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3C7" w:rsidRDefault="00C46EF7" w:rsidP="003813C7">
      <w:pPr>
        <w:rPr>
          <w:b/>
        </w:rPr>
      </w:pPr>
      <w:r w:rsidRPr="001C5D78">
        <w:rPr>
          <w:b/>
          <w:lang w:eastAsia="ar-SA"/>
        </w:rPr>
        <w:t>Ревизионной комиссией Чулымского района проведен</w:t>
      </w:r>
      <w:r w:rsidR="0088044B">
        <w:rPr>
          <w:b/>
          <w:lang w:eastAsia="ar-SA"/>
        </w:rPr>
        <w:t>а</w:t>
      </w:r>
      <w:r w:rsidR="001C5D78" w:rsidRPr="001C5D78">
        <w:rPr>
          <w:b/>
          <w:lang w:eastAsia="ar-SA"/>
        </w:rPr>
        <w:t xml:space="preserve"> </w:t>
      </w:r>
      <w:r w:rsidR="001C5D78" w:rsidRPr="001C5D78">
        <w:rPr>
          <w:b/>
        </w:rPr>
        <w:t xml:space="preserve">проверка  целевого характера  и эффективности использования средств  бюджета муниципального района выделенных для Муниципального  </w:t>
      </w:r>
      <w:r w:rsidR="00FC5530">
        <w:rPr>
          <w:b/>
        </w:rPr>
        <w:t xml:space="preserve">казенного </w:t>
      </w:r>
      <w:r w:rsidR="001C5D78" w:rsidRPr="001C5D78">
        <w:rPr>
          <w:b/>
        </w:rPr>
        <w:t xml:space="preserve">общеобразовательного учреждения </w:t>
      </w:r>
      <w:r w:rsidR="00FC5530">
        <w:rPr>
          <w:b/>
        </w:rPr>
        <w:t xml:space="preserve">Алексеевской </w:t>
      </w:r>
      <w:r w:rsidR="003813C7">
        <w:rPr>
          <w:b/>
        </w:rPr>
        <w:t>основной</w:t>
      </w:r>
      <w:r w:rsidR="001C5D78" w:rsidRPr="001C5D78">
        <w:rPr>
          <w:b/>
        </w:rPr>
        <w:t xml:space="preserve"> общеобразовательной школы </w:t>
      </w:r>
      <w:proofErr w:type="spellStart"/>
      <w:r w:rsidR="001C5D78" w:rsidRPr="001C5D78">
        <w:rPr>
          <w:b/>
        </w:rPr>
        <w:t>Чулымского</w:t>
      </w:r>
      <w:proofErr w:type="spellEnd"/>
      <w:r w:rsidR="001C5D78" w:rsidRPr="001C5D78">
        <w:rPr>
          <w:b/>
        </w:rPr>
        <w:t xml:space="preserve"> района</w:t>
      </w:r>
      <w:r w:rsidR="003813C7">
        <w:rPr>
          <w:b/>
        </w:rPr>
        <w:t>.</w:t>
      </w:r>
      <w:r w:rsidR="001C5D78" w:rsidRPr="001C5D78">
        <w:rPr>
          <w:b/>
        </w:rPr>
        <w:t xml:space="preserve"> </w:t>
      </w:r>
    </w:p>
    <w:p w:rsidR="001C5D78" w:rsidRPr="00C46EF7" w:rsidRDefault="001C5D78" w:rsidP="003813C7">
      <w:pPr>
        <w:rPr>
          <w:b/>
        </w:rPr>
      </w:pPr>
      <w:r>
        <w:rPr>
          <w:b/>
        </w:rPr>
        <w:t>При проверке данного учреждения установлено</w:t>
      </w:r>
      <w:proofErr w:type="gramStart"/>
      <w:r>
        <w:rPr>
          <w:b/>
        </w:rPr>
        <w:t xml:space="preserve"> :</w:t>
      </w:r>
      <w:proofErr w:type="gramEnd"/>
    </w:p>
    <w:p w:rsidR="00FC5530" w:rsidRDefault="00FC5530" w:rsidP="00FC5530">
      <w:pPr>
        <w:pStyle w:val="a5"/>
        <w:numPr>
          <w:ilvl w:val="0"/>
          <w:numId w:val="1"/>
        </w:numPr>
      </w:pPr>
      <w:r>
        <w:t>Смета расходов за 2016г. исполнена  на 99 % от годовых назначений</w:t>
      </w:r>
      <w:proofErr w:type="gramStart"/>
      <w:r>
        <w:t xml:space="preserve"> ,</w:t>
      </w:r>
      <w:proofErr w:type="gramEnd"/>
      <w:r>
        <w:t xml:space="preserve"> что в сумме  составляет 5882,2 тыс. руб., за 2017 г. смета исполнена на 99 %, что в сумме составляет 6055,8тыс.руб.</w:t>
      </w:r>
    </w:p>
    <w:p w:rsidR="00FC5530" w:rsidRDefault="00FC5530" w:rsidP="00FC5530">
      <w:pPr>
        <w:pStyle w:val="a5"/>
        <w:numPr>
          <w:ilvl w:val="0"/>
          <w:numId w:val="1"/>
        </w:numPr>
      </w:pPr>
      <w:proofErr w:type="gramStart"/>
      <w:r>
        <w:t>Согласно принципа</w:t>
      </w:r>
      <w:proofErr w:type="gramEnd"/>
      <w:r>
        <w:t xml:space="preserve"> сбалансированности бюджета ст.33 Бюджетного кодекса РФ объем, предусмотренных бюджетом расходов на планируемый период должен соответствовать доходам, в связи с чем, все производимые расходы должны быть оплачены в текущем году. В учреждении на конец года имеется кредиторская задолженность.</w:t>
      </w:r>
    </w:p>
    <w:p w:rsidR="00FC5530" w:rsidRDefault="00FC5530" w:rsidP="00FC5530">
      <w:pPr>
        <w:pStyle w:val="a5"/>
        <w:numPr>
          <w:ilvl w:val="0"/>
          <w:numId w:val="1"/>
        </w:numPr>
      </w:pPr>
      <w:r>
        <w:t xml:space="preserve">В  соответствии  с  Постановлениями  администрации  </w:t>
      </w:r>
      <w:proofErr w:type="spellStart"/>
      <w:r>
        <w:t>Чулымского</w:t>
      </w:r>
      <w:proofErr w:type="spellEnd"/>
      <w:r>
        <w:t xml:space="preserve">  района «Об отнесении муниципальных учреждений, подведомственных отделу образования администрации </w:t>
      </w:r>
      <w:proofErr w:type="spellStart"/>
      <w:r>
        <w:t>Чулымского</w:t>
      </w:r>
      <w:proofErr w:type="spellEnd"/>
      <w:r>
        <w:t xml:space="preserve"> района, к группе оплаты труда» № 576 от 07.09.2017г., Учреждение отнесено к третьей группе оплаты труда </w:t>
      </w:r>
      <w:r w:rsidR="006165DF">
        <w:t>р</w:t>
      </w:r>
      <w:r>
        <w:t>уководителя.</w:t>
      </w:r>
    </w:p>
    <w:p w:rsidR="00FC5530" w:rsidRDefault="00FC5530" w:rsidP="00FC5530">
      <w:pPr>
        <w:pStyle w:val="a5"/>
        <w:numPr>
          <w:ilvl w:val="0"/>
          <w:numId w:val="1"/>
        </w:numPr>
      </w:pPr>
      <w:r>
        <w:t xml:space="preserve">В 2017 году уплачено пени за несвоевременное перечисление налога по НДФЛ  в сумме 0,4тыс. руб., что является неэффективным использованием бюджетных средств. </w:t>
      </w:r>
    </w:p>
    <w:p w:rsidR="00FC5530" w:rsidRDefault="00FC5530" w:rsidP="00FC5530">
      <w:pPr>
        <w:pStyle w:val="a5"/>
        <w:numPr>
          <w:ilvl w:val="0"/>
          <w:numId w:val="1"/>
        </w:numPr>
      </w:pPr>
      <w:r>
        <w:t>При начислении заработной платы  применяются расчетно-платежные ведомости № Т-49 (код 0301009).</w:t>
      </w:r>
    </w:p>
    <w:p w:rsidR="00FC5530" w:rsidRDefault="00FC5530" w:rsidP="00FC5530">
      <w:pPr>
        <w:pStyle w:val="a5"/>
        <w:numPr>
          <w:ilvl w:val="0"/>
          <w:numId w:val="1"/>
        </w:numPr>
      </w:pPr>
      <w:r>
        <w:t xml:space="preserve">Есть случаи, когда в Расчетно-платежной ведомости не проставляется должность </w:t>
      </w:r>
      <w:proofErr w:type="gramStart"/>
      <w:r>
        <w:t>работающего</w:t>
      </w:r>
      <w:proofErr w:type="gramEnd"/>
      <w:r>
        <w:t xml:space="preserve"> (в ведомости проставлено: непроизводственный персонал или основной производственный персонал).</w:t>
      </w:r>
    </w:p>
    <w:p w:rsidR="00FC5530" w:rsidRDefault="00FC5530" w:rsidP="00FC5530">
      <w:pPr>
        <w:pStyle w:val="a5"/>
        <w:numPr>
          <w:ilvl w:val="0"/>
          <w:numId w:val="1"/>
        </w:numPr>
      </w:pPr>
      <w:r>
        <w:t xml:space="preserve">В Положении об оплате труда  работников МКОУ Алексеевская ООШ </w:t>
      </w:r>
      <w:proofErr w:type="spellStart"/>
      <w:r>
        <w:t>Чулымского</w:t>
      </w:r>
      <w:proofErr w:type="spellEnd"/>
      <w:r>
        <w:t xml:space="preserve"> района р. 6 п. 6.1 указано доплата за работу в сельской местности руководителям и специалистам учреждений, доплачивают 25% должностного оклада (следует уточнить каким руководителям и каким специалистам - конкретно).</w:t>
      </w:r>
    </w:p>
    <w:p w:rsidR="00FC5530" w:rsidRDefault="00FC5530" w:rsidP="00FC5530">
      <w:pPr>
        <w:pStyle w:val="a5"/>
        <w:numPr>
          <w:ilvl w:val="0"/>
          <w:numId w:val="1"/>
        </w:numPr>
      </w:pPr>
      <w:r>
        <w:t>Есть случаи, когда основание приказа не соответствует текстовой части (приказ № 100 от 19.12.2016г. основание приказа звучит как увеличение часовой оплаты труда на декабрь, а ссылки на стимулирующие выплаты).</w:t>
      </w:r>
    </w:p>
    <w:p w:rsidR="00FC5530" w:rsidRDefault="00FC5530" w:rsidP="00FC5530">
      <w:pPr>
        <w:pStyle w:val="a5"/>
        <w:numPr>
          <w:ilvl w:val="0"/>
          <w:numId w:val="1"/>
        </w:numPr>
      </w:pPr>
      <w:r>
        <w:t>В нарушение приказа Министерства финансов Российской Федерации от 30.03.2015г.</w:t>
      </w:r>
      <w:bookmarkStart w:id="0" w:name="_GoBack"/>
      <w:bookmarkEnd w:id="0"/>
      <w:r>
        <w:t xml:space="preserve"> № 52н:</w:t>
      </w:r>
    </w:p>
    <w:p w:rsidR="00FC5530" w:rsidRDefault="00FC5530" w:rsidP="00FC5530">
      <w:pPr>
        <w:pStyle w:val="a5"/>
        <w:ind w:left="928"/>
      </w:pPr>
      <w:r>
        <w:t xml:space="preserve">  - меню-требование ведется не на унифицированной форме 298, код 0504201,а   следует меню-требование вести по унифицированной форме 0504202; </w:t>
      </w:r>
    </w:p>
    <w:p w:rsidR="00FC5530" w:rsidRDefault="00FC5530" w:rsidP="00FC5530">
      <w:pPr>
        <w:pStyle w:val="a5"/>
        <w:ind w:left="928"/>
      </w:pPr>
      <w:r>
        <w:t xml:space="preserve"> -  меню-требования не подписаны медицинским работником;</w:t>
      </w:r>
    </w:p>
    <w:p w:rsidR="00FC5530" w:rsidRDefault="00FC5530" w:rsidP="00FC5530">
      <w:pPr>
        <w:pStyle w:val="a5"/>
        <w:ind w:left="928"/>
      </w:pPr>
      <w:r>
        <w:t xml:space="preserve"> - накопительная ведомость по расходу продуктов питания в унифицированной форме 0504038 и в электронной виде ведется только с сентября 2017г. </w:t>
      </w:r>
    </w:p>
    <w:p w:rsidR="00FC5530" w:rsidRDefault="00FC5530" w:rsidP="00FC5530">
      <w:pPr>
        <w:pStyle w:val="a5"/>
        <w:numPr>
          <w:ilvl w:val="0"/>
          <w:numId w:val="1"/>
        </w:numPr>
      </w:pPr>
      <w:r>
        <w:t xml:space="preserve"> В нарушение Федерального закона «О бухгалтерском учете» № 402-фз от 06.12.2011г.  в инвентаризационных описях и инвентарных карточках учет материальных запасов ведется не должным образом : не указывается серийный номер, марка и модель оргтехники</w:t>
      </w:r>
      <w:proofErr w:type="gramStart"/>
      <w:r>
        <w:t xml:space="preserve"> ,</w:t>
      </w:r>
      <w:proofErr w:type="gramEnd"/>
      <w:r>
        <w:t xml:space="preserve"> в связи с чем существует возможность замены дорогостоящего оборудования на  менее ценное (данное замечание указывалось в предыдущем акте).</w:t>
      </w:r>
    </w:p>
    <w:p w:rsidR="00FC5530" w:rsidRDefault="00FC5530" w:rsidP="00FC5530">
      <w:pPr>
        <w:pStyle w:val="a5"/>
        <w:numPr>
          <w:ilvl w:val="0"/>
          <w:numId w:val="1"/>
        </w:numPr>
      </w:pPr>
      <w:r>
        <w:t>В нарушение Федерального закона «О бухгалтерском учете» № 402-фз от 06.12.2011г. статьи 8 Учреждение ни должным образом составило Положение по учетной   политике для целей бухгалтерского   (бюджетного) учета, а именно:</w:t>
      </w:r>
    </w:p>
    <w:p w:rsidR="00FC5530" w:rsidRDefault="00FC5530" w:rsidP="00FC5530">
      <w:pPr>
        <w:pStyle w:val="a5"/>
        <w:ind w:left="928"/>
      </w:pPr>
      <w:r>
        <w:t xml:space="preserve">- раздел Порядок проведения инвентаризации, в пункте 3 данного порядка написано при проведении инвентаризации составляются инвентаризационные </w:t>
      </w:r>
      <w:r>
        <w:lastRenderedPageBreak/>
        <w:t>списки (форма данного документа не указан), фактически к учету приложены инвентаризационные описи (сличительные ведомости) по объектам нефинансовых активов, форма по ОКУД 0504087, а результаты инвентаризации оформлены АКТОМ о результатах инвентаризации форма 0504835.  В данном разделе и других разделах Положения не указаны конкретные формы,  которые используются в учете.</w:t>
      </w:r>
    </w:p>
    <w:p w:rsidR="003813C7" w:rsidRPr="003813C7" w:rsidRDefault="003813C7" w:rsidP="00FC5530">
      <w:pPr>
        <w:pStyle w:val="a5"/>
        <w:ind w:left="928"/>
      </w:pPr>
    </w:p>
    <w:sectPr w:rsidR="003813C7" w:rsidRPr="003813C7" w:rsidSect="009F56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478C1"/>
    <w:multiLevelType w:val="hybridMultilevel"/>
    <w:tmpl w:val="F3D86732"/>
    <w:lvl w:ilvl="0" w:tplc="6A5CD2E6">
      <w:start w:val="1"/>
      <w:numFmt w:val="decimal"/>
      <w:lvlText w:val="%1."/>
      <w:lvlJc w:val="left"/>
      <w:pPr>
        <w:ind w:left="928" w:hanging="360"/>
      </w:pPr>
      <w:rPr>
        <w:rFonts w:hint="default"/>
        <w:b/>
        <w:color w:val="auto"/>
      </w:rPr>
    </w:lvl>
    <w:lvl w:ilvl="1" w:tplc="04190019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46EF7"/>
    <w:rsid w:val="00061275"/>
    <w:rsid w:val="00104292"/>
    <w:rsid w:val="001C5D78"/>
    <w:rsid w:val="002476FC"/>
    <w:rsid w:val="00304286"/>
    <w:rsid w:val="00332A45"/>
    <w:rsid w:val="00355D94"/>
    <w:rsid w:val="003813C7"/>
    <w:rsid w:val="003A446E"/>
    <w:rsid w:val="004C0113"/>
    <w:rsid w:val="00552F4C"/>
    <w:rsid w:val="005E637E"/>
    <w:rsid w:val="006165DF"/>
    <w:rsid w:val="0088044B"/>
    <w:rsid w:val="009F5678"/>
    <w:rsid w:val="00C46EF7"/>
    <w:rsid w:val="00F35F7A"/>
    <w:rsid w:val="00F74FD6"/>
    <w:rsid w:val="00FC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C46EF7"/>
    <w:pPr>
      <w:spacing w:after="120"/>
    </w:pPr>
  </w:style>
  <w:style w:type="character" w:customStyle="1" w:styleId="a4">
    <w:name w:val="Основной текст Знак"/>
    <w:basedOn w:val="a0"/>
    <w:link w:val="a3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nhideWhenUsed/>
    <w:rsid w:val="00C46EF7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C46E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46EF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538</Words>
  <Characters>3068</Characters>
  <Application>Microsoft Office Word</Application>
  <DocSecurity>0</DocSecurity>
  <Lines>25</Lines>
  <Paragraphs>7</Paragraphs>
  <ScaleCrop>false</ScaleCrop>
  <Company>Microsoft</Company>
  <LinksUpToDate>false</LinksUpToDate>
  <CharactersWithSpaces>3599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10</cp:revision>
  <dcterms:created xsi:type="dcterms:W3CDTF">2015-03-05T11:28:00Z</dcterms:created>
  <dcterms:modified xsi:type="dcterms:W3CDTF">2018-05-15T07:47:00Z</dcterms:modified>
</cp:coreProperties>
</file>