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AA8" w:rsidRPr="001C3AA8" w:rsidRDefault="001C3AA8" w:rsidP="001C3AA8">
      <w:pPr>
        <w:autoSpaceDE w:val="0"/>
        <w:autoSpaceDN w:val="0"/>
        <w:snapToGrid w:val="0"/>
        <w:jc w:val="center"/>
        <w:rPr>
          <w:sz w:val="16"/>
          <w:szCs w:val="28"/>
        </w:rPr>
      </w:pPr>
      <w:bookmarkStart w:id="0" w:name="_GoBack"/>
      <w:bookmarkEnd w:id="0"/>
      <w:r w:rsidRPr="001C3AA8">
        <w:rPr>
          <w:noProof/>
          <w:sz w:val="28"/>
          <w:szCs w:val="28"/>
        </w:rPr>
        <w:drawing>
          <wp:inline distT="0" distB="0" distL="0" distR="0">
            <wp:extent cx="609600" cy="704850"/>
            <wp:effectExtent l="19050" t="0" r="0" b="0"/>
            <wp:docPr id="15" name="Рисунок 15" descr="Герб Чулымского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Чулымского района1"/>
                    <pic:cNvPicPr>
                      <a:picLocks noChangeAspect="1" noChangeArrowheads="1"/>
                    </pic:cNvPicPr>
                  </pic:nvPicPr>
                  <pic:blipFill>
                    <a:blip r:embed="rId8" cstate="print"/>
                    <a:srcRect/>
                    <a:stretch>
                      <a:fillRect/>
                    </a:stretch>
                  </pic:blipFill>
                  <pic:spPr bwMode="auto">
                    <a:xfrm>
                      <a:off x="0" y="0"/>
                      <a:ext cx="609600" cy="704850"/>
                    </a:xfrm>
                    <a:prstGeom prst="rect">
                      <a:avLst/>
                    </a:prstGeom>
                    <a:noFill/>
                    <a:ln w="9525">
                      <a:noFill/>
                      <a:miter lim="800000"/>
                      <a:headEnd/>
                      <a:tailEnd/>
                    </a:ln>
                  </pic:spPr>
                </pic:pic>
              </a:graphicData>
            </a:graphic>
          </wp:inline>
        </w:drawing>
      </w:r>
    </w:p>
    <w:p w:rsidR="001C3AA8" w:rsidRPr="001C3AA8" w:rsidRDefault="001C3AA8" w:rsidP="001C3AA8">
      <w:pPr>
        <w:autoSpaceDE w:val="0"/>
        <w:autoSpaceDN w:val="0"/>
        <w:snapToGrid w:val="0"/>
        <w:jc w:val="center"/>
        <w:rPr>
          <w:b/>
          <w:sz w:val="29"/>
          <w:szCs w:val="28"/>
        </w:rPr>
      </w:pPr>
    </w:p>
    <w:p w:rsidR="001C3AA8" w:rsidRPr="001C3AA8" w:rsidRDefault="001C3AA8" w:rsidP="001C3AA8">
      <w:pPr>
        <w:autoSpaceDE w:val="0"/>
        <w:autoSpaceDN w:val="0"/>
        <w:snapToGrid w:val="0"/>
        <w:jc w:val="center"/>
        <w:rPr>
          <w:b/>
          <w:sz w:val="28"/>
          <w:szCs w:val="28"/>
        </w:rPr>
      </w:pPr>
      <w:r w:rsidRPr="001C3AA8">
        <w:rPr>
          <w:b/>
          <w:sz w:val="28"/>
          <w:szCs w:val="28"/>
        </w:rPr>
        <w:t>АДМИНИСТРАЦИЯ</w:t>
      </w:r>
    </w:p>
    <w:p w:rsidR="001C3AA8" w:rsidRPr="001C3AA8" w:rsidRDefault="001C3AA8" w:rsidP="001C3AA8">
      <w:pPr>
        <w:autoSpaceDE w:val="0"/>
        <w:autoSpaceDN w:val="0"/>
        <w:snapToGrid w:val="0"/>
        <w:jc w:val="center"/>
        <w:rPr>
          <w:b/>
          <w:sz w:val="28"/>
          <w:szCs w:val="28"/>
        </w:rPr>
      </w:pPr>
      <w:r w:rsidRPr="001C3AA8">
        <w:rPr>
          <w:b/>
          <w:sz w:val="28"/>
          <w:szCs w:val="28"/>
        </w:rPr>
        <w:t>ЧУЛЫМСКОГО РАЙОНА</w:t>
      </w:r>
    </w:p>
    <w:p w:rsidR="001C3AA8" w:rsidRPr="001C3AA8" w:rsidRDefault="001C3AA8" w:rsidP="001C3AA8">
      <w:pPr>
        <w:autoSpaceDE w:val="0"/>
        <w:autoSpaceDN w:val="0"/>
        <w:snapToGrid w:val="0"/>
        <w:rPr>
          <w:b/>
          <w:sz w:val="32"/>
          <w:szCs w:val="32"/>
        </w:rPr>
      </w:pPr>
    </w:p>
    <w:p w:rsidR="001C3AA8" w:rsidRPr="001C3AA8" w:rsidRDefault="001C3AA8" w:rsidP="001C3AA8">
      <w:pPr>
        <w:autoSpaceDE w:val="0"/>
        <w:autoSpaceDN w:val="0"/>
        <w:snapToGrid w:val="0"/>
        <w:jc w:val="center"/>
        <w:rPr>
          <w:b/>
          <w:sz w:val="32"/>
          <w:szCs w:val="32"/>
        </w:rPr>
      </w:pPr>
      <w:r w:rsidRPr="001C3AA8">
        <w:rPr>
          <w:b/>
          <w:sz w:val="32"/>
          <w:szCs w:val="32"/>
        </w:rPr>
        <w:t>РАСПОРЯЖЕНИЕ</w:t>
      </w:r>
    </w:p>
    <w:p w:rsidR="001C3AA8" w:rsidRPr="001C3AA8" w:rsidRDefault="001C3AA8" w:rsidP="001C3AA8">
      <w:pPr>
        <w:autoSpaceDE w:val="0"/>
        <w:autoSpaceDN w:val="0"/>
        <w:jc w:val="center"/>
        <w:rPr>
          <w:color w:val="000000"/>
          <w:sz w:val="28"/>
          <w:szCs w:val="28"/>
        </w:rPr>
      </w:pPr>
    </w:p>
    <w:p w:rsidR="001C3AA8" w:rsidRPr="001C3AA8" w:rsidRDefault="001C3AA8" w:rsidP="001C3AA8">
      <w:pPr>
        <w:autoSpaceDE w:val="0"/>
        <w:autoSpaceDN w:val="0"/>
        <w:jc w:val="center"/>
        <w:rPr>
          <w:b/>
          <w:bCs/>
          <w:sz w:val="36"/>
          <w:szCs w:val="36"/>
        </w:rPr>
      </w:pPr>
      <w:r w:rsidRPr="001C3AA8">
        <w:rPr>
          <w:color w:val="000000"/>
          <w:sz w:val="28"/>
          <w:szCs w:val="28"/>
        </w:rPr>
        <w:t xml:space="preserve">от </w:t>
      </w:r>
      <w:r w:rsidR="002859D4">
        <w:rPr>
          <w:color w:val="000000"/>
          <w:sz w:val="28"/>
          <w:szCs w:val="28"/>
        </w:rPr>
        <w:t>_____</w:t>
      </w:r>
      <w:r w:rsidRPr="001C3AA8">
        <w:rPr>
          <w:color w:val="000000"/>
          <w:sz w:val="28"/>
          <w:szCs w:val="28"/>
        </w:rPr>
        <w:t>.1</w:t>
      </w:r>
      <w:r w:rsidR="0085046F">
        <w:rPr>
          <w:color w:val="000000"/>
          <w:sz w:val="28"/>
          <w:szCs w:val="28"/>
        </w:rPr>
        <w:t>1</w:t>
      </w:r>
      <w:r w:rsidRPr="001C3AA8">
        <w:rPr>
          <w:color w:val="000000"/>
          <w:sz w:val="28"/>
          <w:szCs w:val="28"/>
        </w:rPr>
        <w:t>.20</w:t>
      </w:r>
      <w:r w:rsidR="00010770">
        <w:rPr>
          <w:color w:val="000000"/>
          <w:sz w:val="28"/>
          <w:szCs w:val="28"/>
        </w:rPr>
        <w:t>2</w:t>
      </w:r>
      <w:r w:rsidR="002859D4">
        <w:rPr>
          <w:color w:val="000000"/>
          <w:sz w:val="28"/>
          <w:szCs w:val="28"/>
        </w:rPr>
        <w:t>1</w:t>
      </w:r>
      <w:r w:rsidRPr="001C3AA8">
        <w:rPr>
          <w:color w:val="000000"/>
          <w:sz w:val="28"/>
          <w:szCs w:val="28"/>
        </w:rPr>
        <w:t xml:space="preserve"> г. № </w:t>
      </w:r>
      <w:r w:rsidR="002859D4">
        <w:rPr>
          <w:color w:val="000000"/>
          <w:sz w:val="28"/>
          <w:szCs w:val="28"/>
        </w:rPr>
        <w:t>____</w:t>
      </w:r>
      <w:r w:rsidR="00010770">
        <w:rPr>
          <w:color w:val="000000"/>
          <w:sz w:val="28"/>
          <w:szCs w:val="28"/>
        </w:rPr>
        <w:t>-</w:t>
      </w:r>
      <w:r w:rsidRPr="001C3AA8">
        <w:rPr>
          <w:color w:val="000000"/>
          <w:sz w:val="28"/>
          <w:szCs w:val="28"/>
        </w:rPr>
        <w:t>р</w:t>
      </w:r>
    </w:p>
    <w:p w:rsidR="001C3AA8" w:rsidRPr="001C3AA8" w:rsidRDefault="001C3AA8" w:rsidP="001C3AA8">
      <w:pPr>
        <w:autoSpaceDE w:val="0"/>
        <w:autoSpaceDN w:val="0"/>
        <w:jc w:val="both"/>
        <w:rPr>
          <w:color w:val="000000"/>
          <w:sz w:val="28"/>
          <w:szCs w:val="28"/>
        </w:rPr>
      </w:pPr>
    </w:p>
    <w:p w:rsidR="001C3AA8" w:rsidRPr="001C3AA8" w:rsidRDefault="001C3AA8" w:rsidP="001C3AA8">
      <w:pPr>
        <w:autoSpaceDE w:val="0"/>
        <w:autoSpaceDN w:val="0"/>
        <w:snapToGrid w:val="0"/>
        <w:jc w:val="center"/>
        <w:rPr>
          <w:b/>
          <w:sz w:val="28"/>
          <w:szCs w:val="28"/>
        </w:rPr>
      </w:pPr>
      <w:r w:rsidRPr="001C3AA8">
        <w:rPr>
          <w:b/>
          <w:sz w:val="28"/>
          <w:szCs w:val="28"/>
        </w:rPr>
        <w:t>О  прогнозе социально-экономического развития Чулымского района</w:t>
      </w:r>
      <w:r w:rsidR="002D14AD">
        <w:rPr>
          <w:b/>
          <w:sz w:val="28"/>
          <w:szCs w:val="28"/>
        </w:rPr>
        <w:t xml:space="preserve"> Новосибирской области </w:t>
      </w:r>
      <w:r w:rsidRPr="001C3AA8">
        <w:rPr>
          <w:b/>
          <w:sz w:val="28"/>
          <w:szCs w:val="28"/>
        </w:rPr>
        <w:t>на 202</w:t>
      </w:r>
      <w:r w:rsidR="002859D4">
        <w:rPr>
          <w:b/>
          <w:sz w:val="28"/>
          <w:szCs w:val="28"/>
        </w:rPr>
        <w:t>2</w:t>
      </w:r>
      <w:r w:rsidRPr="001C3AA8">
        <w:rPr>
          <w:b/>
          <w:sz w:val="28"/>
          <w:szCs w:val="28"/>
        </w:rPr>
        <w:t xml:space="preserve"> год и плановый период 202</w:t>
      </w:r>
      <w:r w:rsidR="002859D4">
        <w:rPr>
          <w:b/>
          <w:sz w:val="28"/>
          <w:szCs w:val="28"/>
        </w:rPr>
        <w:t>3</w:t>
      </w:r>
      <w:r w:rsidRPr="001C3AA8">
        <w:rPr>
          <w:b/>
          <w:sz w:val="28"/>
          <w:szCs w:val="28"/>
        </w:rPr>
        <w:t xml:space="preserve"> и 202</w:t>
      </w:r>
      <w:r w:rsidR="002859D4">
        <w:rPr>
          <w:b/>
          <w:sz w:val="28"/>
          <w:szCs w:val="28"/>
        </w:rPr>
        <w:t>4</w:t>
      </w:r>
      <w:r w:rsidRPr="001C3AA8">
        <w:rPr>
          <w:b/>
          <w:sz w:val="28"/>
          <w:szCs w:val="28"/>
        </w:rPr>
        <w:t xml:space="preserve"> годов</w:t>
      </w:r>
    </w:p>
    <w:p w:rsidR="001C3AA8" w:rsidRPr="001C3AA8" w:rsidRDefault="001C3AA8" w:rsidP="001C3AA8">
      <w:pPr>
        <w:autoSpaceDE w:val="0"/>
        <w:autoSpaceDN w:val="0"/>
        <w:snapToGrid w:val="0"/>
        <w:jc w:val="center"/>
        <w:rPr>
          <w:b/>
          <w:sz w:val="28"/>
          <w:szCs w:val="28"/>
        </w:rPr>
      </w:pPr>
    </w:p>
    <w:p w:rsidR="001C3AA8" w:rsidRPr="001C3AA8" w:rsidRDefault="001C3AA8" w:rsidP="001C3AA8">
      <w:pPr>
        <w:autoSpaceDE w:val="0"/>
        <w:autoSpaceDN w:val="0"/>
        <w:snapToGrid w:val="0"/>
        <w:jc w:val="both"/>
        <w:rPr>
          <w:sz w:val="28"/>
          <w:szCs w:val="28"/>
        </w:rPr>
      </w:pPr>
      <w:r w:rsidRPr="001C3AA8">
        <w:rPr>
          <w:sz w:val="28"/>
          <w:szCs w:val="28"/>
        </w:rPr>
        <w:tab/>
      </w:r>
      <w:r w:rsidRPr="001C3AA8">
        <w:rPr>
          <w:color w:val="000000"/>
          <w:sz w:val="28"/>
          <w:szCs w:val="28"/>
        </w:rPr>
        <w:t xml:space="preserve">В соответствии со статьями 169 и 173 Бюджетного кодекса Российской Федерации, </w:t>
      </w:r>
      <w:r w:rsidRPr="001C3AA8">
        <w:rPr>
          <w:sz w:val="28"/>
          <w:szCs w:val="28"/>
        </w:rPr>
        <w:t>статьей 17 Положения</w:t>
      </w:r>
      <w:r w:rsidRPr="001C3AA8">
        <w:rPr>
          <w:color w:val="000000"/>
          <w:sz w:val="28"/>
          <w:szCs w:val="28"/>
        </w:rPr>
        <w:t xml:space="preserve"> «О бюджетном процессе в Чулымском районе», утвержденного решением Совета депутатов Чулымского района от 23.03.2012  № 9/127, постановлением администрации Чулымского района от 31.12.2015  №</w:t>
      </w:r>
      <w:r w:rsidR="002D14AD">
        <w:rPr>
          <w:color w:val="000000"/>
          <w:sz w:val="28"/>
          <w:szCs w:val="28"/>
        </w:rPr>
        <w:t xml:space="preserve"> </w:t>
      </w:r>
      <w:r w:rsidRPr="001C3AA8">
        <w:rPr>
          <w:color w:val="000000"/>
          <w:sz w:val="28"/>
          <w:szCs w:val="28"/>
        </w:rPr>
        <w:t>1000 «Об утверждении Порядка разработки и корректировки прогноза социально-экономического развития Чулымского района на среднесрочный период</w:t>
      </w:r>
      <w:r w:rsidR="00BE5A0B">
        <w:rPr>
          <w:color w:val="000000"/>
          <w:sz w:val="28"/>
          <w:szCs w:val="28"/>
        </w:rPr>
        <w:t>»</w:t>
      </w:r>
      <w:r w:rsidRPr="001C3AA8">
        <w:rPr>
          <w:color w:val="000000"/>
          <w:sz w:val="28"/>
          <w:szCs w:val="28"/>
        </w:rPr>
        <w:t xml:space="preserve">,  постановлением администрации Чулымского района от  </w:t>
      </w:r>
      <w:r w:rsidR="00010770">
        <w:rPr>
          <w:color w:val="000000"/>
          <w:sz w:val="28"/>
          <w:szCs w:val="28"/>
        </w:rPr>
        <w:t>2</w:t>
      </w:r>
      <w:r w:rsidR="002859D4">
        <w:rPr>
          <w:color w:val="000000"/>
          <w:sz w:val="28"/>
          <w:szCs w:val="28"/>
        </w:rPr>
        <w:t>8</w:t>
      </w:r>
      <w:r w:rsidRPr="001C3AA8">
        <w:rPr>
          <w:color w:val="000000"/>
          <w:sz w:val="28"/>
          <w:szCs w:val="28"/>
        </w:rPr>
        <w:t>.0</w:t>
      </w:r>
      <w:r w:rsidR="00010770">
        <w:rPr>
          <w:color w:val="000000"/>
          <w:sz w:val="28"/>
          <w:szCs w:val="28"/>
        </w:rPr>
        <w:t>4.202</w:t>
      </w:r>
      <w:r w:rsidR="002859D4">
        <w:rPr>
          <w:color w:val="000000"/>
          <w:sz w:val="28"/>
          <w:szCs w:val="28"/>
        </w:rPr>
        <w:t>1 № 201</w:t>
      </w:r>
      <w:r w:rsidRPr="001C3AA8">
        <w:rPr>
          <w:color w:val="000000"/>
          <w:sz w:val="28"/>
          <w:szCs w:val="28"/>
        </w:rPr>
        <w:t xml:space="preserve"> «</w:t>
      </w:r>
      <w:r w:rsidRPr="001C3AA8">
        <w:rPr>
          <w:sz w:val="28"/>
          <w:szCs w:val="28"/>
        </w:rPr>
        <w:t xml:space="preserve">О подготовке прогноза социально-экономического развития Чулымского района </w:t>
      </w:r>
      <w:r w:rsidR="00BE5A0B">
        <w:rPr>
          <w:sz w:val="28"/>
          <w:szCs w:val="28"/>
        </w:rPr>
        <w:t xml:space="preserve">Новосибирской области </w:t>
      </w:r>
      <w:r w:rsidRPr="001C3AA8">
        <w:rPr>
          <w:sz w:val="28"/>
          <w:szCs w:val="28"/>
        </w:rPr>
        <w:t>на 202</w:t>
      </w:r>
      <w:r w:rsidR="002859D4">
        <w:rPr>
          <w:sz w:val="28"/>
          <w:szCs w:val="28"/>
        </w:rPr>
        <w:t>2</w:t>
      </w:r>
      <w:r w:rsidRPr="001C3AA8">
        <w:rPr>
          <w:sz w:val="28"/>
          <w:szCs w:val="28"/>
        </w:rPr>
        <w:t xml:space="preserve"> год и плановый период 202</w:t>
      </w:r>
      <w:r w:rsidR="002859D4">
        <w:rPr>
          <w:sz w:val="28"/>
          <w:szCs w:val="28"/>
        </w:rPr>
        <w:t>3</w:t>
      </w:r>
      <w:r w:rsidRPr="001C3AA8">
        <w:rPr>
          <w:sz w:val="28"/>
          <w:szCs w:val="28"/>
        </w:rPr>
        <w:t xml:space="preserve"> и 202</w:t>
      </w:r>
      <w:r w:rsidR="002859D4">
        <w:rPr>
          <w:sz w:val="28"/>
          <w:szCs w:val="28"/>
        </w:rPr>
        <w:t>4</w:t>
      </w:r>
      <w:r w:rsidRPr="001C3AA8">
        <w:rPr>
          <w:sz w:val="28"/>
          <w:szCs w:val="28"/>
        </w:rPr>
        <w:t xml:space="preserve"> годов»:</w:t>
      </w:r>
    </w:p>
    <w:p w:rsidR="001C3AA8" w:rsidRPr="001C3AA8" w:rsidRDefault="001C3AA8" w:rsidP="001C3AA8">
      <w:pPr>
        <w:numPr>
          <w:ilvl w:val="0"/>
          <w:numId w:val="6"/>
        </w:numPr>
        <w:autoSpaceDE w:val="0"/>
        <w:autoSpaceDN w:val="0"/>
        <w:snapToGrid w:val="0"/>
        <w:ind w:left="0" w:firstLine="705"/>
        <w:contextualSpacing/>
        <w:jc w:val="both"/>
        <w:rPr>
          <w:sz w:val="28"/>
          <w:szCs w:val="28"/>
        </w:rPr>
      </w:pPr>
      <w:r w:rsidRPr="001C3AA8">
        <w:rPr>
          <w:sz w:val="28"/>
          <w:szCs w:val="28"/>
        </w:rPr>
        <w:t xml:space="preserve">Одобрить прилагаемый прогноз социально-экономического развития Чулымского района </w:t>
      </w:r>
      <w:r w:rsidR="002D14AD">
        <w:rPr>
          <w:sz w:val="28"/>
          <w:szCs w:val="28"/>
        </w:rPr>
        <w:t xml:space="preserve">Новосибирской области </w:t>
      </w:r>
      <w:r w:rsidRPr="001C3AA8">
        <w:rPr>
          <w:sz w:val="28"/>
          <w:szCs w:val="28"/>
        </w:rPr>
        <w:t>на 202</w:t>
      </w:r>
      <w:r w:rsidR="002859D4">
        <w:rPr>
          <w:sz w:val="28"/>
          <w:szCs w:val="28"/>
        </w:rPr>
        <w:t>2</w:t>
      </w:r>
      <w:r w:rsidRPr="001C3AA8">
        <w:rPr>
          <w:sz w:val="28"/>
          <w:szCs w:val="28"/>
        </w:rPr>
        <w:t xml:space="preserve"> год и на плановый период 202</w:t>
      </w:r>
      <w:r w:rsidR="002859D4">
        <w:rPr>
          <w:sz w:val="28"/>
          <w:szCs w:val="28"/>
        </w:rPr>
        <w:t>3</w:t>
      </w:r>
      <w:r w:rsidR="00BE5A0B">
        <w:rPr>
          <w:sz w:val="28"/>
          <w:szCs w:val="28"/>
        </w:rPr>
        <w:t xml:space="preserve"> </w:t>
      </w:r>
      <w:r w:rsidR="00774490">
        <w:rPr>
          <w:sz w:val="28"/>
          <w:szCs w:val="28"/>
        </w:rPr>
        <w:t>и</w:t>
      </w:r>
      <w:r w:rsidR="00BE5A0B">
        <w:rPr>
          <w:sz w:val="28"/>
          <w:szCs w:val="28"/>
        </w:rPr>
        <w:t xml:space="preserve"> </w:t>
      </w:r>
      <w:r w:rsidRPr="001C3AA8">
        <w:rPr>
          <w:sz w:val="28"/>
          <w:szCs w:val="28"/>
        </w:rPr>
        <w:t>202</w:t>
      </w:r>
      <w:r w:rsidR="002859D4">
        <w:rPr>
          <w:sz w:val="28"/>
          <w:szCs w:val="28"/>
        </w:rPr>
        <w:t>4</w:t>
      </w:r>
      <w:r w:rsidRPr="001C3AA8">
        <w:rPr>
          <w:sz w:val="28"/>
          <w:szCs w:val="28"/>
        </w:rPr>
        <w:t xml:space="preserve"> годов (далее – прогноз социально-экономического развития).</w:t>
      </w:r>
    </w:p>
    <w:p w:rsidR="001C3AA8" w:rsidRPr="001C3AA8" w:rsidRDefault="001C3AA8" w:rsidP="001C3AA8">
      <w:pPr>
        <w:snapToGrid w:val="0"/>
        <w:spacing w:line="247" w:lineRule="auto"/>
        <w:ind w:firstLine="720"/>
        <w:jc w:val="both"/>
        <w:rPr>
          <w:color w:val="000000"/>
          <w:sz w:val="28"/>
          <w:szCs w:val="28"/>
        </w:rPr>
      </w:pPr>
      <w:r w:rsidRPr="001C3AA8">
        <w:rPr>
          <w:sz w:val="28"/>
          <w:szCs w:val="28"/>
        </w:rPr>
        <w:t>2. Рекомендовать главам муниципальных образований Чулымского района</w:t>
      </w:r>
      <w:r w:rsidR="00BE5A0B">
        <w:rPr>
          <w:sz w:val="28"/>
          <w:szCs w:val="28"/>
        </w:rPr>
        <w:t xml:space="preserve"> Новосибирской области </w:t>
      </w:r>
      <w:r w:rsidRPr="001C3AA8">
        <w:rPr>
          <w:color w:val="000000"/>
          <w:sz w:val="28"/>
          <w:szCs w:val="28"/>
        </w:rPr>
        <w:t>при подготовке документов стратегического планирования соответствующих муниципальных образований руководствоваться прогнозом социально-экономического развития.</w:t>
      </w:r>
    </w:p>
    <w:p w:rsidR="001C3AA8" w:rsidRPr="001C3AA8" w:rsidRDefault="001C3AA8" w:rsidP="001C3AA8">
      <w:pPr>
        <w:autoSpaceDE w:val="0"/>
        <w:autoSpaceDN w:val="0"/>
        <w:jc w:val="both"/>
        <w:rPr>
          <w:color w:val="000000"/>
          <w:sz w:val="28"/>
          <w:szCs w:val="28"/>
        </w:rPr>
      </w:pPr>
      <w:r w:rsidRPr="001C3AA8">
        <w:rPr>
          <w:color w:val="000000"/>
          <w:sz w:val="28"/>
          <w:szCs w:val="28"/>
        </w:rPr>
        <w:t xml:space="preserve">           3. Контроль за исполнением настоящего распоряжения </w:t>
      </w:r>
      <w:r w:rsidR="00BE5A0B">
        <w:rPr>
          <w:color w:val="000000"/>
          <w:sz w:val="28"/>
          <w:szCs w:val="28"/>
        </w:rPr>
        <w:t>оставляю за собой</w:t>
      </w:r>
      <w:r w:rsidRPr="001C3AA8">
        <w:rPr>
          <w:color w:val="000000"/>
          <w:sz w:val="28"/>
          <w:szCs w:val="28"/>
        </w:rPr>
        <w:t>.</w:t>
      </w:r>
    </w:p>
    <w:p w:rsidR="001C3AA8" w:rsidRPr="001C3AA8" w:rsidRDefault="001C3AA8" w:rsidP="001C3AA8">
      <w:pPr>
        <w:autoSpaceDE w:val="0"/>
        <w:autoSpaceDN w:val="0"/>
        <w:jc w:val="both"/>
        <w:rPr>
          <w:color w:val="000000"/>
          <w:sz w:val="28"/>
          <w:szCs w:val="28"/>
        </w:rPr>
      </w:pPr>
    </w:p>
    <w:p w:rsidR="001C3AA8" w:rsidRPr="001C3AA8" w:rsidRDefault="001C3AA8" w:rsidP="001C3AA8">
      <w:pPr>
        <w:autoSpaceDE w:val="0"/>
        <w:autoSpaceDN w:val="0"/>
        <w:jc w:val="both"/>
        <w:rPr>
          <w:color w:val="000000"/>
          <w:sz w:val="28"/>
          <w:szCs w:val="28"/>
        </w:rPr>
      </w:pPr>
    </w:p>
    <w:p w:rsidR="001C3AA8" w:rsidRPr="001C3AA8" w:rsidRDefault="001C3AA8" w:rsidP="001C3AA8">
      <w:pPr>
        <w:autoSpaceDE w:val="0"/>
        <w:autoSpaceDN w:val="0"/>
        <w:jc w:val="both"/>
        <w:rPr>
          <w:color w:val="000000"/>
          <w:sz w:val="28"/>
          <w:szCs w:val="28"/>
        </w:rPr>
      </w:pPr>
    </w:p>
    <w:p w:rsidR="001C3AA8" w:rsidRPr="001C3AA8" w:rsidRDefault="001C3AA8" w:rsidP="001C3AA8">
      <w:pPr>
        <w:autoSpaceDE w:val="0"/>
        <w:autoSpaceDN w:val="0"/>
        <w:jc w:val="both"/>
        <w:rPr>
          <w:color w:val="000000"/>
          <w:sz w:val="28"/>
          <w:szCs w:val="28"/>
        </w:rPr>
      </w:pPr>
      <w:r w:rsidRPr="001C3AA8">
        <w:rPr>
          <w:color w:val="000000"/>
          <w:sz w:val="28"/>
          <w:szCs w:val="28"/>
        </w:rPr>
        <w:t>Глава Чулымского района                                                            С.Н. Кудрявцева</w:t>
      </w:r>
    </w:p>
    <w:p w:rsidR="001C3AA8" w:rsidRPr="001C3AA8" w:rsidRDefault="001C3AA8" w:rsidP="001C3AA8">
      <w:pPr>
        <w:autoSpaceDE w:val="0"/>
        <w:autoSpaceDN w:val="0"/>
        <w:jc w:val="both"/>
        <w:rPr>
          <w:color w:val="000000"/>
          <w:sz w:val="28"/>
          <w:szCs w:val="28"/>
        </w:rPr>
      </w:pPr>
    </w:p>
    <w:p w:rsidR="009D7168" w:rsidRDefault="009D7168" w:rsidP="00935F8E">
      <w:pPr>
        <w:widowControl w:val="0"/>
        <w:adjustRightInd w:val="0"/>
        <w:jc w:val="right"/>
        <w:rPr>
          <w:sz w:val="28"/>
        </w:rPr>
      </w:pPr>
    </w:p>
    <w:p w:rsidR="001C3AA8" w:rsidRDefault="001C3AA8" w:rsidP="00935F8E">
      <w:pPr>
        <w:widowControl w:val="0"/>
        <w:adjustRightInd w:val="0"/>
        <w:jc w:val="right"/>
        <w:rPr>
          <w:sz w:val="28"/>
        </w:rPr>
      </w:pPr>
    </w:p>
    <w:p w:rsidR="001C3AA8" w:rsidRDefault="001C3AA8" w:rsidP="00935F8E">
      <w:pPr>
        <w:widowControl w:val="0"/>
        <w:adjustRightInd w:val="0"/>
        <w:jc w:val="right"/>
        <w:rPr>
          <w:sz w:val="28"/>
        </w:rPr>
      </w:pPr>
    </w:p>
    <w:p w:rsidR="002859D4" w:rsidRDefault="002859D4" w:rsidP="00935F8E">
      <w:pPr>
        <w:widowControl w:val="0"/>
        <w:adjustRightInd w:val="0"/>
        <w:jc w:val="right"/>
        <w:rPr>
          <w:sz w:val="28"/>
        </w:rPr>
      </w:pPr>
    </w:p>
    <w:p w:rsidR="001C3AA8" w:rsidRDefault="001C3AA8" w:rsidP="00935F8E">
      <w:pPr>
        <w:widowControl w:val="0"/>
        <w:adjustRightInd w:val="0"/>
        <w:jc w:val="right"/>
        <w:rPr>
          <w:sz w:val="28"/>
        </w:rPr>
      </w:pPr>
    </w:p>
    <w:p w:rsidR="001C3AA8" w:rsidRDefault="003D34DB" w:rsidP="001C3AA8">
      <w:pPr>
        <w:widowControl w:val="0"/>
        <w:adjustRightInd w:val="0"/>
        <w:rPr>
          <w:sz w:val="20"/>
          <w:szCs w:val="20"/>
        </w:rPr>
      </w:pPr>
      <w:r>
        <w:rPr>
          <w:sz w:val="20"/>
          <w:szCs w:val="20"/>
        </w:rPr>
        <w:t>Казанцева</w:t>
      </w:r>
      <w:r w:rsidR="002859D4">
        <w:rPr>
          <w:sz w:val="20"/>
          <w:szCs w:val="20"/>
        </w:rPr>
        <w:t xml:space="preserve"> О.В.</w:t>
      </w:r>
    </w:p>
    <w:p w:rsidR="001C3AA8" w:rsidRPr="001C3AA8" w:rsidRDefault="002859D4" w:rsidP="001C3AA8">
      <w:pPr>
        <w:widowControl w:val="0"/>
        <w:adjustRightInd w:val="0"/>
        <w:rPr>
          <w:sz w:val="20"/>
          <w:szCs w:val="20"/>
        </w:rPr>
      </w:pPr>
      <w:r>
        <w:rPr>
          <w:sz w:val="20"/>
          <w:szCs w:val="20"/>
        </w:rPr>
        <w:t xml:space="preserve">      </w:t>
      </w:r>
      <w:r w:rsidR="003D34DB">
        <w:rPr>
          <w:sz w:val="20"/>
          <w:szCs w:val="20"/>
        </w:rPr>
        <w:t>22508</w:t>
      </w:r>
    </w:p>
    <w:p w:rsidR="00935F8E" w:rsidRDefault="00935F8E" w:rsidP="00935F8E">
      <w:pPr>
        <w:widowControl w:val="0"/>
        <w:adjustRightInd w:val="0"/>
        <w:jc w:val="right"/>
        <w:rPr>
          <w:sz w:val="28"/>
        </w:rPr>
      </w:pPr>
      <w:r>
        <w:rPr>
          <w:sz w:val="28"/>
        </w:rPr>
        <w:lastRenderedPageBreak/>
        <w:t>ОДОБРЕН</w:t>
      </w:r>
    </w:p>
    <w:p w:rsidR="00935F8E" w:rsidRDefault="00935F8E" w:rsidP="00935F8E">
      <w:pPr>
        <w:widowControl w:val="0"/>
        <w:adjustRightInd w:val="0"/>
        <w:jc w:val="right"/>
        <w:rPr>
          <w:sz w:val="28"/>
        </w:rPr>
      </w:pPr>
      <w:r>
        <w:rPr>
          <w:sz w:val="28"/>
        </w:rPr>
        <w:t xml:space="preserve"> распоряжением администрации</w:t>
      </w:r>
    </w:p>
    <w:p w:rsidR="00935F8E" w:rsidRDefault="00935F8E" w:rsidP="00935F8E">
      <w:pPr>
        <w:widowControl w:val="0"/>
        <w:adjustRightInd w:val="0"/>
        <w:jc w:val="right"/>
        <w:rPr>
          <w:sz w:val="28"/>
        </w:rPr>
      </w:pPr>
      <w:r>
        <w:rPr>
          <w:sz w:val="28"/>
        </w:rPr>
        <w:t>Чулымского района</w:t>
      </w:r>
    </w:p>
    <w:p w:rsidR="00935F8E" w:rsidRDefault="00722CB0" w:rsidP="00935F8E">
      <w:pPr>
        <w:widowControl w:val="0"/>
        <w:adjustRightInd w:val="0"/>
        <w:jc w:val="right"/>
        <w:rPr>
          <w:sz w:val="28"/>
        </w:rPr>
      </w:pPr>
      <w:r>
        <w:rPr>
          <w:sz w:val="28"/>
        </w:rPr>
        <w:t>о</w:t>
      </w:r>
      <w:r w:rsidR="00935F8E">
        <w:rPr>
          <w:sz w:val="28"/>
        </w:rPr>
        <w:t>т</w:t>
      </w:r>
      <w:r>
        <w:rPr>
          <w:sz w:val="28"/>
        </w:rPr>
        <w:t xml:space="preserve"> </w:t>
      </w:r>
      <w:r w:rsidR="002859D4">
        <w:rPr>
          <w:sz w:val="28"/>
        </w:rPr>
        <w:t>____</w:t>
      </w:r>
      <w:r w:rsidR="000205E2">
        <w:rPr>
          <w:sz w:val="28"/>
        </w:rPr>
        <w:t>.</w:t>
      </w:r>
      <w:r w:rsidR="00242B59">
        <w:rPr>
          <w:sz w:val="28"/>
        </w:rPr>
        <w:t>1</w:t>
      </w:r>
      <w:r w:rsidR="0085046F">
        <w:rPr>
          <w:sz w:val="28"/>
        </w:rPr>
        <w:t>1</w:t>
      </w:r>
      <w:r w:rsidR="00935F8E">
        <w:rPr>
          <w:sz w:val="28"/>
        </w:rPr>
        <w:t>.20</w:t>
      </w:r>
      <w:r w:rsidR="00010770">
        <w:rPr>
          <w:sz w:val="28"/>
        </w:rPr>
        <w:t>2</w:t>
      </w:r>
      <w:r w:rsidR="002859D4">
        <w:rPr>
          <w:sz w:val="28"/>
        </w:rPr>
        <w:t>1</w:t>
      </w:r>
      <w:r w:rsidR="00FA1ABB">
        <w:rPr>
          <w:sz w:val="28"/>
        </w:rPr>
        <w:t xml:space="preserve"> </w:t>
      </w:r>
      <w:r w:rsidR="00935F8E">
        <w:rPr>
          <w:sz w:val="28"/>
        </w:rPr>
        <w:t>г</w:t>
      </w:r>
      <w:r w:rsidR="00FA1ABB">
        <w:rPr>
          <w:sz w:val="28"/>
        </w:rPr>
        <w:t>.</w:t>
      </w:r>
      <w:r w:rsidR="00935F8E">
        <w:rPr>
          <w:sz w:val="28"/>
        </w:rPr>
        <w:t xml:space="preserve"> № </w:t>
      </w:r>
      <w:r w:rsidR="002859D4">
        <w:rPr>
          <w:sz w:val="28"/>
        </w:rPr>
        <w:t>____</w:t>
      </w:r>
      <w:r w:rsidR="005332C4">
        <w:rPr>
          <w:sz w:val="28"/>
        </w:rPr>
        <w:t>-р</w:t>
      </w:r>
    </w:p>
    <w:p w:rsidR="00935F8E" w:rsidRDefault="00935F8E" w:rsidP="00935F8E">
      <w:pPr>
        <w:jc w:val="right"/>
        <w:rPr>
          <w:b/>
          <w:sz w:val="30"/>
          <w:szCs w:val="30"/>
        </w:rPr>
      </w:pPr>
    </w:p>
    <w:p w:rsidR="00935F8E" w:rsidRDefault="00935F8E" w:rsidP="00E35A31">
      <w:pPr>
        <w:jc w:val="center"/>
        <w:rPr>
          <w:b/>
          <w:sz w:val="30"/>
          <w:szCs w:val="30"/>
        </w:rPr>
      </w:pPr>
    </w:p>
    <w:p w:rsidR="00935F8E" w:rsidRDefault="00935F8E" w:rsidP="00935F8E">
      <w:pPr>
        <w:pStyle w:val="33"/>
        <w:rPr>
          <w:b/>
          <w:bCs/>
          <w:i/>
          <w:iCs/>
        </w:rPr>
      </w:pPr>
    </w:p>
    <w:p w:rsidR="00935F8E" w:rsidRDefault="00935F8E" w:rsidP="00935F8E">
      <w:pPr>
        <w:pStyle w:val="33"/>
        <w:rPr>
          <w:b/>
          <w:bCs/>
          <w:i/>
          <w:iCs/>
        </w:rPr>
      </w:pPr>
    </w:p>
    <w:p w:rsidR="00935F8E" w:rsidRDefault="00935F8E" w:rsidP="00935F8E">
      <w:pPr>
        <w:pStyle w:val="33"/>
        <w:rPr>
          <w:b/>
          <w:bCs/>
          <w:i/>
          <w:iCs/>
        </w:rPr>
      </w:pPr>
    </w:p>
    <w:p w:rsidR="00935F8E" w:rsidRDefault="00935F8E" w:rsidP="00935F8E">
      <w:pPr>
        <w:pStyle w:val="33"/>
        <w:rPr>
          <w:b/>
          <w:bCs/>
          <w:i/>
          <w:iCs/>
        </w:rPr>
      </w:pPr>
    </w:p>
    <w:p w:rsidR="00935F8E" w:rsidRDefault="00935F8E" w:rsidP="00935F8E">
      <w:pPr>
        <w:pStyle w:val="33"/>
        <w:jc w:val="center"/>
        <w:rPr>
          <w:b/>
          <w:bCs/>
          <w:i/>
          <w:iCs/>
        </w:rPr>
      </w:pPr>
    </w:p>
    <w:p w:rsidR="00935F8E" w:rsidRDefault="00935F8E" w:rsidP="00935F8E">
      <w:pPr>
        <w:pStyle w:val="33"/>
        <w:jc w:val="center"/>
        <w:rPr>
          <w:b/>
          <w:bCs/>
          <w:i/>
          <w:iCs/>
        </w:rPr>
      </w:pPr>
    </w:p>
    <w:p w:rsidR="00935F8E" w:rsidRDefault="00935F8E" w:rsidP="00935F8E">
      <w:pPr>
        <w:pStyle w:val="33"/>
        <w:jc w:val="center"/>
        <w:rPr>
          <w:b/>
          <w:bCs/>
          <w:i/>
          <w:iCs/>
        </w:rPr>
      </w:pPr>
    </w:p>
    <w:p w:rsidR="00935F8E" w:rsidRDefault="00935F8E" w:rsidP="00935F8E">
      <w:pPr>
        <w:pStyle w:val="33"/>
        <w:jc w:val="center"/>
        <w:rPr>
          <w:b/>
          <w:bCs/>
          <w:i/>
          <w:iCs/>
        </w:rPr>
      </w:pPr>
    </w:p>
    <w:p w:rsidR="00935F8E" w:rsidRDefault="00935F8E" w:rsidP="00935F8E">
      <w:pPr>
        <w:pStyle w:val="33"/>
        <w:rPr>
          <w:b/>
          <w:bCs/>
          <w:i/>
          <w:iCs/>
        </w:rPr>
      </w:pPr>
    </w:p>
    <w:p w:rsidR="00935F8E" w:rsidRDefault="00935F8E" w:rsidP="00935F8E">
      <w:pPr>
        <w:pStyle w:val="33"/>
        <w:rPr>
          <w:b/>
          <w:bCs/>
          <w:i/>
          <w:iCs/>
        </w:rPr>
      </w:pPr>
    </w:p>
    <w:p w:rsidR="00935F8E" w:rsidRDefault="00935F8E" w:rsidP="00935F8E">
      <w:pPr>
        <w:pStyle w:val="33"/>
        <w:rPr>
          <w:b/>
          <w:bCs/>
          <w:i/>
          <w:iCs/>
        </w:rPr>
      </w:pPr>
    </w:p>
    <w:p w:rsidR="00935F8E" w:rsidRPr="00741231" w:rsidRDefault="00935F8E" w:rsidP="00935F8E">
      <w:pPr>
        <w:widowControl w:val="0"/>
        <w:jc w:val="center"/>
        <w:rPr>
          <w:b/>
          <w:sz w:val="48"/>
          <w:szCs w:val="48"/>
        </w:rPr>
      </w:pPr>
      <w:r w:rsidRPr="00741231">
        <w:rPr>
          <w:b/>
          <w:sz w:val="48"/>
          <w:szCs w:val="48"/>
        </w:rPr>
        <w:t>Прогноз</w:t>
      </w:r>
    </w:p>
    <w:p w:rsidR="00A00785" w:rsidRDefault="00935F8E" w:rsidP="00935F8E">
      <w:pPr>
        <w:widowControl w:val="0"/>
        <w:jc w:val="center"/>
        <w:rPr>
          <w:b/>
          <w:sz w:val="48"/>
          <w:szCs w:val="48"/>
        </w:rPr>
      </w:pPr>
      <w:r w:rsidRPr="00741231">
        <w:rPr>
          <w:b/>
          <w:sz w:val="48"/>
          <w:szCs w:val="48"/>
        </w:rPr>
        <w:t xml:space="preserve">социально-экономического развития </w:t>
      </w:r>
      <w:r>
        <w:rPr>
          <w:b/>
          <w:sz w:val="48"/>
          <w:szCs w:val="48"/>
        </w:rPr>
        <w:t xml:space="preserve">Чулымского района </w:t>
      </w:r>
      <w:r w:rsidR="00947A85" w:rsidRPr="0061673D">
        <w:rPr>
          <w:b/>
          <w:sz w:val="48"/>
          <w:szCs w:val="48"/>
        </w:rPr>
        <w:t xml:space="preserve">Новосибирской области </w:t>
      </w:r>
      <w:r w:rsidRPr="00741231">
        <w:rPr>
          <w:b/>
          <w:sz w:val="48"/>
          <w:szCs w:val="48"/>
        </w:rPr>
        <w:t>на 20</w:t>
      </w:r>
      <w:r w:rsidR="000205E2">
        <w:rPr>
          <w:b/>
          <w:sz w:val="48"/>
          <w:szCs w:val="48"/>
        </w:rPr>
        <w:t>2</w:t>
      </w:r>
      <w:r w:rsidR="002859D4">
        <w:rPr>
          <w:b/>
          <w:sz w:val="48"/>
          <w:szCs w:val="48"/>
        </w:rPr>
        <w:t>2</w:t>
      </w:r>
      <w:r w:rsidRPr="00741231">
        <w:rPr>
          <w:b/>
          <w:sz w:val="48"/>
          <w:szCs w:val="48"/>
        </w:rPr>
        <w:t xml:space="preserve"> год и плановый период </w:t>
      </w:r>
    </w:p>
    <w:p w:rsidR="00935F8E" w:rsidRPr="00741231" w:rsidRDefault="00935F8E" w:rsidP="00935F8E">
      <w:pPr>
        <w:widowControl w:val="0"/>
        <w:jc w:val="center"/>
        <w:rPr>
          <w:b/>
          <w:sz w:val="48"/>
          <w:szCs w:val="48"/>
        </w:rPr>
      </w:pPr>
      <w:r w:rsidRPr="00741231">
        <w:rPr>
          <w:b/>
          <w:sz w:val="48"/>
          <w:szCs w:val="48"/>
        </w:rPr>
        <w:t>20</w:t>
      </w:r>
      <w:r w:rsidR="00242B59">
        <w:rPr>
          <w:b/>
          <w:sz w:val="48"/>
          <w:szCs w:val="48"/>
        </w:rPr>
        <w:t>2</w:t>
      </w:r>
      <w:r w:rsidR="002859D4">
        <w:rPr>
          <w:b/>
          <w:sz w:val="48"/>
          <w:szCs w:val="48"/>
        </w:rPr>
        <w:t>3</w:t>
      </w:r>
      <w:r w:rsidRPr="00741231">
        <w:rPr>
          <w:b/>
          <w:sz w:val="48"/>
          <w:szCs w:val="48"/>
        </w:rPr>
        <w:t xml:space="preserve"> </w:t>
      </w:r>
      <w:r w:rsidR="00774490">
        <w:rPr>
          <w:b/>
          <w:sz w:val="48"/>
          <w:szCs w:val="48"/>
        </w:rPr>
        <w:t>и</w:t>
      </w:r>
      <w:r w:rsidRPr="00741231">
        <w:rPr>
          <w:b/>
          <w:sz w:val="48"/>
          <w:szCs w:val="48"/>
        </w:rPr>
        <w:t xml:space="preserve"> 20</w:t>
      </w:r>
      <w:r w:rsidR="00FA1ABB">
        <w:rPr>
          <w:b/>
          <w:sz w:val="48"/>
          <w:szCs w:val="48"/>
        </w:rPr>
        <w:t>2</w:t>
      </w:r>
      <w:r w:rsidR="002859D4">
        <w:rPr>
          <w:b/>
          <w:sz w:val="48"/>
          <w:szCs w:val="48"/>
        </w:rPr>
        <w:t>4</w:t>
      </w:r>
      <w:r w:rsidRPr="00741231">
        <w:rPr>
          <w:b/>
          <w:sz w:val="48"/>
          <w:szCs w:val="48"/>
        </w:rPr>
        <w:t xml:space="preserve"> годов</w:t>
      </w:r>
    </w:p>
    <w:p w:rsidR="00935F8E" w:rsidRDefault="00935F8E" w:rsidP="00935F8E">
      <w:pPr>
        <w:pStyle w:val="33"/>
        <w:rPr>
          <w:b/>
          <w:bCs/>
          <w:i/>
          <w:iCs/>
        </w:rPr>
      </w:pPr>
    </w:p>
    <w:p w:rsidR="00935F8E" w:rsidRDefault="00935F8E" w:rsidP="00935F8E">
      <w:pPr>
        <w:pStyle w:val="33"/>
        <w:rPr>
          <w:b/>
          <w:bCs/>
          <w:i/>
          <w:iCs/>
        </w:rPr>
      </w:pPr>
    </w:p>
    <w:p w:rsidR="00935F8E" w:rsidRDefault="00935F8E" w:rsidP="00935F8E">
      <w:pPr>
        <w:pStyle w:val="33"/>
        <w:rPr>
          <w:b/>
          <w:bCs/>
          <w:i/>
          <w:iCs/>
        </w:rPr>
      </w:pPr>
    </w:p>
    <w:p w:rsidR="00935F8E" w:rsidRDefault="00935F8E" w:rsidP="00935F8E">
      <w:pPr>
        <w:pStyle w:val="33"/>
        <w:rPr>
          <w:b/>
          <w:bCs/>
          <w:i/>
          <w:iCs/>
        </w:rPr>
      </w:pPr>
    </w:p>
    <w:p w:rsidR="00935F8E" w:rsidRDefault="00935F8E" w:rsidP="00935F8E">
      <w:pPr>
        <w:pStyle w:val="33"/>
        <w:rPr>
          <w:b/>
          <w:bCs/>
          <w:i/>
          <w:iCs/>
        </w:rPr>
      </w:pPr>
    </w:p>
    <w:p w:rsidR="00935F8E" w:rsidRDefault="00935F8E" w:rsidP="00935F8E">
      <w:pPr>
        <w:pStyle w:val="33"/>
        <w:rPr>
          <w:b/>
          <w:bCs/>
          <w:i/>
          <w:iCs/>
        </w:rPr>
      </w:pPr>
    </w:p>
    <w:p w:rsidR="00935F8E" w:rsidRDefault="00935F8E" w:rsidP="00935F8E">
      <w:pPr>
        <w:pStyle w:val="33"/>
        <w:rPr>
          <w:b/>
          <w:bCs/>
          <w:i/>
          <w:iCs/>
        </w:rPr>
      </w:pPr>
    </w:p>
    <w:p w:rsidR="00935F8E" w:rsidRDefault="00935F8E" w:rsidP="00935F8E">
      <w:pPr>
        <w:pStyle w:val="33"/>
        <w:rPr>
          <w:b/>
          <w:bCs/>
          <w:i/>
          <w:iCs/>
        </w:rPr>
      </w:pPr>
    </w:p>
    <w:p w:rsidR="00935F8E" w:rsidRDefault="00935F8E" w:rsidP="00935F8E">
      <w:pPr>
        <w:pStyle w:val="33"/>
        <w:rPr>
          <w:b/>
          <w:bCs/>
          <w:i/>
          <w:iCs/>
        </w:rPr>
      </w:pPr>
    </w:p>
    <w:p w:rsidR="00935F8E" w:rsidRDefault="00935F8E" w:rsidP="00935F8E">
      <w:pPr>
        <w:pStyle w:val="33"/>
        <w:rPr>
          <w:b/>
          <w:bCs/>
          <w:i/>
          <w:iCs/>
        </w:rPr>
      </w:pPr>
    </w:p>
    <w:p w:rsidR="00935F8E" w:rsidRDefault="00935F8E" w:rsidP="00935F8E">
      <w:pPr>
        <w:pStyle w:val="33"/>
        <w:rPr>
          <w:b/>
          <w:bCs/>
          <w:i/>
          <w:iCs/>
        </w:rPr>
      </w:pPr>
    </w:p>
    <w:p w:rsidR="00935F8E" w:rsidRDefault="00935F8E" w:rsidP="00935F8E">
      <w:pPr>
        <w:pStyle w:val="33"/>
        <w:rPr>
          <w:b/>
          <w:bCs/>
          <w:i/>
          <w:iCs/>
        </w:rPr>
      </w:pPr>
    </w:p>
    <w:p w:rsidR="00935F8E" w:rsidRDefault="00935F8E" w:rsidP="00935F8E">
      <w:pPr>
        <w:pStyle w:val="33"/>
        <w:rPr>
          <w:b/>
          <w:bCs/>
          <w:i/>
          <w:iCs/>
        </w:rPr>
      </w:pPr>
    </w:p>
    <w:p w:rsidR="00935F8E" w:rsidRDefault="00935F8E" w:rsidP="00935F8E">
      <w:pPr>
        <w:pStyle w:val="33"/>
        <w:rPr>
          <w:b/>
          <w:bCs/>
          <w:i/>
          <w:iCs/>
        </w:rPr>
      </w:pPr>
    </w:p>
    <w:p w:rsidR="00935F8E" w:rsidRDefault="00935F8E" w:rsidP="00935F8E">
      <w:pPr>
        <w:pStyle w:val="33"/>
        <w:rPr>
          <w:b/>
          <w:bCs/>
          <w:i/>
          <w:iCs/>
        </w:rPr>
      </w:pPr>
    </w:p>
    <w:p w:rsidR="00935F8E" w:rsidRDefault="00935F8E" w:rsidP="00935F8E">
      <w:pPr>
        <w:pStyle w:val="33"/>
        <w:rPr>
          <w:b/>
          <w:bCs/>
          <w:i/>
          <w:iCs/>
        </w:rPr>
      </w:pPr>
    </w:p>
    <w:p w:rsidR="00935F8E" w:rsidRDefault="00935F8E" w:rsidP="00935F8E">
      <w:pPr>
        <w:pStyle w:val="33"/>
        <w:rPr>
          <w:b/>
          <w:bCs/>
          <w:i/>
          <w:iCs/>
        </w:rPr>
      </w:pPr>
    </w:p>
    <w:p w:rsidR="00935F8E" w:rsidRDefault="00935F8E" w:rsidP="00935F8E">
      <w:pPr>
        <w:pStyle w:val="33"/>
        <w:rPr>
          <w:b/>
          <w:bCs/>
          <w:i/>
          <w:iCs/>
        </w:rPr>
      </w:pPr>
    </w:p>
    <w:p w:rsidR="00935F8E" w:rsidRDefault="00935F8E" w:rsidP="00935F8E">
      <w:pPr>
        <w:pStyle w:val="33"/>
        <w:rPr>
          <w:b/>
          <w:bCs/>
          <w:i/>
          <w:iCs/>
        </w:rPr>
      </w:pPr>
    </w:p>
    <w:p w:rsidR="00935F8E" w:rsidRDefault="00935F8E" w:rsidP="00935F8E">
      <w:pPr>
        <w:pStyle w:val="33"/>
        <w:rPr>
          <w:b/>
          <w:bCs/>
          <w:i/>
          <w:iCs/>
        </w:rPr>
      </w:pPr>
    </w:p>
    <w:p w:rsidR="00935F8E" w:rsidRDefault="00935F8E" w:rsidP="00935F8E">
      <w:pPr>
        <w:pStyle w:val="33"/>
        <w:rPr>
          <w:b/>
          <w:bCs/>
          <w:i/>
          <w:iCs/>
        </w:rPr>
      </w:pPr>
    </w:p>
    <w:p w:rsidR="00E35A31" w:rsidRPr="00CF77F0" w:rsidRDefault="00A43FB1" w:rsidP="00E35A31">
      <w:pPr>
        <w:jc w:val="center"/>
        <w:rPr>
          <w:b/>
        </w:rPr>
      </w:pPr>
      <w:r w:rsidRPr="00CF77F0">
        <w:rPr>
          <w:b/>
        </w:rPr>
        <w:lastRenderedPageBreak/>
        <w:t>Прогноз</w:t>
      </w:r>
      <w:r w:rsidR="00E35A31" w:rsidRPr="00CF77F0">
        <w:rPr>
          <w:b/>
        </w:rPr>
        <w:t xml:space="preserve"> социально-экономического развития</w:t>
      </w:r>
    </w:p>
    <w:p w:rsidR="00E35A31" w:rsidRPr="00CF77F0" w:rsidRDefault="00E35A31" w:rsidP="00E35A31">
      <w:pPr>
        <w:jc w:val="center"/>
        <w:rPr>
          <w:b/>
        </w:rPr>
      </w:pPr>
      <w:r w:rsidRPr="00CF77F0">
        <w:rPr>
          <w:b/>
        </w:rPr>
        <w:t xml:space="preserve">Чулымского района </w:t>
      </w:r>
      <w:r w:rsidR="00947A85" w:rsidRPr="00CF77F0">
        <w:rPr>
          <w:b/>
        </w:rPr>
        <w:t xml:space="preserve">Новосибирской области </w:t>
      </w:r>
      <w:r w:rsidRPr="00CF77F0">
        <w:rPr>
          <w:b/>
        </w:rPr>
        <w:t>на</w:t>
      </w:r>
      <w:r w:rsidR="00B9265C" w:rsidRPr="00CF77F0">
        <w:rPr>
          <w:b/>
        </w:rPr>
        <w:t xml:space="preserve"> 20</w:t>
      </w:r>
      <w:r w:rsidR="000205E2" w:rsidRPr="00CF77F0">
        <w:rPr>
          <w:b/>
        </w:rPr>
        <w:t>2</w:t>
      </w:r>
      <w:r w:rsidR="002859D4">
        <w:rPr>
          <w:b/>
        </w:rPr>
        <w:t>2</w:t>
      </w:r>
      <w:r w:rsidRPr="00CF77F0">
        <w:rPr>
          <w:b/>
        </w:rPr>
        <w:t xml:space="preserve"> </w:t>
      </w:r>
      <w:r w:rsidR="00B9265C" w:rsidRPr="00CF77F0">
        <w:rPr>
          <w:b/>
        </w:rPr>
        <w:t xml:space="preserve">год и плановый период </w:t>
      </w:r>
      <w:r w:rsidRPr="00CF77F0">
        <w:rPr>
          <w:b/>
        </w:rPr>
        <w:t>20</w:t>
      </w:r>
      <w:r w:rsidR="00242B59" w:rsidRPr="00CF77F0">
        <w:rPr>
          <w:b/>
        </w:rPr>
        <w:t>2</w:t>
      </w:r>
      <w:r w:rsidR="002859D4">
        <w:rPr>
          <w:b/>
        </w:rPr>
        <w:t>3</w:t>
      </w:r>
      <w:r w:rsidR="00B9265C" w:rsidRPr="00CF77F0">
        <w:rPr>
          <w:b/>
        </w:rPr>
        <w:t xml:space="preserve"> </w:t>
      </w:r>
      <w:r w:rsidR="00774490" w:rsidRPr="00CF77F0">
        <w:rPr>
          <w:b/>
        </w:rPr>
        <w:t>и</w:t>
      </w:r>
      <w:r w:rsidR="00B9265C" w:rsidRPr="00CF77F0">
        <w:rPr>
          <w:b/>
        </w:rPr>
        <w:t xml:space="preserve"> 2</w:t>
      </w:r>
      <w:r w:rsidRPr="00CF77F0">
        <w:rPr>
          <w:b/>
        </w:rPr>
        <w:t>0</w:t>
      </w:r>
      <w:r w:rsidR="00DC7FCE" w:rsidRPr="00CF77F0">
        <w:rPr>
          <w:b/>
        </w:rPr>
        <w:t>2</w:t>
      </w:r>
      <w:r w:rsidR="002859D4">
        <w:rPr>
          <w:b/>
        </w:rPr>
        <w:t>4</w:t>
      </w:r>
      <w:r w:rsidRPr="00CF77F0">
        <w:rPr>
          <w:b/>
        </w:rPr>
        <w:t xml:space="preserve"> год</w:t>
      </w:r>
      <w:r w:rsidR="00B9265C" w:rsidRPr="00CF77F0">
        <w:rPr>
          <w:b/>
        </w:rPr>
        <w:t>ов</w:t>
      </w:r>
    </w:p>
    <w:p w:rsidR="00E35A31" w:rsidRPr="00CF77F0" w:rsidRDefault="00E35A31" w:rsidP="00E35A31">
      <w:pPr>
        <w:jc w:val="center"/>
      </w:pPr>
    </w:p>
    <w:p w:rsidR="00370E86" w:rsidRPr="00CF77F0" w:rsidRDefault="00CB79E7" w:rsidP="00370E86">
      <w:pPr>
        <w:pStyle w:val="ConsPlusNormal"/>
        <w:ind w:firstLine="709"/>
        <w:jc w:val="both"/>
        <w:rPr>
          <w:rFonts w:ascii="Times New Roman" w:hAnsi="Times New Roman" w:cs="Times New Roman"/>
          <w:sz w:val="24"/>
          <w:szCs w:val="24"/>
        </w:rPr>
      </w:pPr>
      <w:r w:rsidRPr="00CF77F0">
        <w:rPr>
          <w:rFonts w:ascii="Times New Roman" w:hAnsi="Times New Roman" w:cs="Times New Roman"/>
          <w:sz w:val="24"/>
          <w:szCs w:val="24"/>
        </w:rPr>
        <w:t>Прогноз социально-экономического развития Чулымского района</w:t>
      </w:r>
      <w:r w:rsidR="00370E86" w:rsidRPr="00CF77F0">
        <w:rPr>
          <w:rFonts w:ascii="Times New Roman" w:hAnsi="Times New Roman" w:cs="Times New Roman"/>
          <w:sz w:val="24"/>
          <w:szCs w:val="24"/>
        </w:rPr>
        <w:t xml:space="preserve"> </w:t>
      </w:r>
      <w:r w:rsidR="00947A85" w:rsidRPr="00CF77F0">
        <w:rPr>
          <w:rFonts w:ascii="Times New Roman" w:hAnsi="Times New Roman" w:cs="Times New Roman"/>
          <w:sz w:val="24"/>
          <w:szCs w:val="24"/>
        </w:rPr>
        <w:t xml:space="preserve">Новосибирской области </w:t>
      </w:r>
      <w:r w:rsidR="00370E86" w:rsidRPr="00CF77F0">
        <w:rPr>
          <w:rFonts w:ascii="Times New Roman" w:hAnsi="Times New Roman" w:cs="Times New Roman"/>
          <w:sz w:val="24"/>
          <w:szCs w:val="24"/>
        </w:rPr>
        <w:t>на 20</w:t>
      </w:r>
      <w:r w:rsidR="000205E2" w:rsidRPr="00CF77F0">
        <w:rPr>
          <w:rFonts w:ascii="Times New Roman" w:hAnsi="Times New Roman" w:cs="Times New Roman"/>
          <w:sz w:val="24"/>
          <w:szCs w:val="24"/>
        </w:rPr>
        <w:t>2</w:t>
      </w:r>
      <w:r w:rsidR="002859D4">
        <w:rPr>
          <w:rFonts w:ascii="Times New Roman" w:hAnsi="Times New Roman" w:cs="Times New Roman"/>
          <w:sz w:val="24"/>
          <w:szCs w:val="24"/>
        </w:rPr>
        <w:t>2</w:t>
      </w:r>
      <w:r w:rsidR="00370E86" w:rsidRPr="00CF77F0">
        <w:rPr>
          <w:rFonts w:ascii="Times New Roman" w:hAnsi="Times New Roman" w:cs="Times New Roman"/>
          <w:sz w:val="24"/>
          <w:szCs w:val="24"/>
        </w:rPr>
        <w:t xml:space="preserve"> год и плановый период 20</w:t>
      </w:r>
      <w:r w:rsidR="00242B59" w:rsidRPr="00CF77F0">
        <w:rPr>
          <w:rFonts w:ascii="Times New Roman" w:hAnsi="Times New Roman" w:cs="Times New Roman"/>
          <w:sz w:val="24"/>
          <w:szCs w:val="24"/>
        </w:rPr>
        <w:t>2</w:t>
      </w:r>
      <w:r w:rsidR="002859D4">
        <w:rPr>
          <w:rFonts w:ascii="Times New Roman" w:hAnsi="Times New Roman" w:cs="Times New Roman"/>
          <w:sz w:val="24"/>
          <w:szCs w:val="24"/>
        </w:rPr>
        <w:t>3</w:t>
      </w:r>
      <w:r w:rsidR="00D16B0B" w:rsidRPr="00CF77F0">
        <w:rPr>
          <w:rFonts w:ascii="Times New Roman" w:hAnsi="Times New Roman" w:cs="Times New Roman"/>
          <w:sz w:val="24"/>
          <w:szCs w:val="24"/>
        </w:rPr>
        <w:t xml:space="preserve"> </w:t>
      </w:r>
      <w:r w:rsidR="00774490" w:rsidRPr="00CF77F0">
        <w:rPr>
          <w:rFonts w:ascii="Times New Roman" w:hAnsi="Times New Roman" w:cs="Times New Roman"/>
          <w:sz w:val="24"/>
          <w:szCs w:val="24"/>
        </w:rPr>
        <w:t>и</w:t>
      </w:r>
      <w:r w:rsidR="00D16B0B" w:rsidRPr="00CF77F0">
        <w:rPr>
          <w:rFonts w:ascii="Times New Roman" w:hAnsi="Times New Roman" w:cs="Times New Roman"/>
          <w:sz w:val="24"/>
          <w:szCs w:val="24"/>
        </w:rPr>
        <w:t xml:space="preserve"> 202</w:t>
      </w:r>
      <w:r w:rsidR="002859D4">
        <w:rPr>
          <w:rFonts w:ascii="Times New Roman" w:hAnsi="Times New Roman" w:cs="Times New Roman"/>
          <w:sz w:val="24"/>
          <w:szCs w:val="24"/>
        </w:rPr>
        <w:t>4</w:t>
      </w:r>
      <w:r w:rsidR="00370E86" w:rsidRPr="00CF77F0">
        <w:rPr>
          <w:rFonts w:ascii="Times New Roman" w:hAnsi="Times New Roman" w:cs="Times New Roman"/>
          <w:sz w:val="24"/>
          <w:szCs w:val="24"/>
        </w:rPr>
        <w:t xml:space="preserve"> годов (далее – Прогноз) разработан в соответствии с порядком разработки и корректировки прогноза социально-экономического развития Чулымского района на среднесрочный период, утвержденны</w:t>
      </w:r>
      <w:r w:rsidR="00947A85" w:rsidRPr="00CF77F0">
        <w:rPr>
          <w:rFonts w:ascii="Times New Roman" w:hAnsi="Times New Roman" w:cs="Times New Roman"/>
          <w:sz w:val="24"/>
          <w:szCs w:val="24"/>
        </w:rPr>
        <w:t>й</w:t>
      </w:r>
      <w:r w:rsidR="00370E86" w:rsidRPr="00CF77F0">
        <w:rPr>
          <w:rFonts w:ascii="Times New Roman" w:hAnsi="Times New Roman" w:cs="Times New Roman"/>
          <w:sz w:val="24"/>
          <w:szCs w:val="24"/>
        </w:rPr>
        <w:t xml:space="preserve"> постановлением администрации Чулымского района Новосибирской области от 31.12.2015 № 1000, на основе анализа тенденций развития экономики и социальной сферы</w:t>
      </w:r>
      <w:r w:rsidR="00DC7FCE" w:rsidRPr="00CF77F0">
        <w:rPr>
          <w:rFonts w:ascii="Times New Roman" w:hAnsi="Times New Roman" w:cs="Times New Roman"/>
          <w:sz w:val="24"/>
          <w:szCs w:val="24"/>
        </w:rPr>
        <w:t xml:space="preserve"> Чулымского района</w:t>
      </w:r>
      <w:r w:rsidR="00BE5A0B" w:rsidRPr="00CF77F0">
        <w:rPr>
          <w:rFonts w:ascii="Times New Roman" w:hAnsi="Times New Roman" w:cs="Times New Roman"/>
          <w:sz w:val="24"/>
          <w:szCs w:val="24"/>
        </w:rPr>
        <w:t xml:space="preserve"> Новосибирской области</w:t>
      </w:r>
      <w:r w:rsidR="00370E86" w:rsidRPr="00CF77F0">
        <w:rPr>
          <w:rFonts w:ascii="Times New Roman" w:hAnsi="Times New Roman" w:cs="Times New Roman"/>
          <w:sz w:val="24"/>
          <w:szCs w:val="24"/>
        </w:rPr>
        <w:t xml:space="preserve">, сложившихся </w:t>
      </w:r>
      <w:r w:rsidR="00947A85" w:rsidRPr="00CF77F0">
        <w:rPr>
          <w:rFonts w:ascii="Times New Roman" w:hAnsi="Times New Roman" w:cs="Times New Roman"/>
          <w:sz w:val="24"/>
          <w:szCs w:val="24"/>
        </w:rPr>
        <w:t>в период 201</w:t>
      </w:r>
      <w:r w:rsidR="00010770" w:rsidRPr="00CF77F0">
        <w:rPr>
          <w:rFonts w:ascii="Times New Roman" w:hAnsi="Times New Roman" w:cs="Times New Roman"/>
          <w:sz w:val="24"/>
          <w:szCs w:val="24"/>
        </w:rPr>
        <w:t>8</w:t>
      </w:r>
      <w:r w:rsidR="00947A85" w:rsidRPr="00CF77F0">
        <w:rPr>
          <w:rFonts w:ascii="Times New Roman" w:hAnsi="Times New Roman" w:cs="Times New Roman"/>
          <w:sz w:val="24"/>
          <w:szCs w:val="24"/>
        </w:rPr>
        <w:t>-201</w:t>
      </w:r>
      <w:r w:rsidR="00010770" w:rsidRPr="00CF77F0">
        <w:rPr>
          <w:rFonts w:ascii="Times New Roman" w:hAnsi="Times New Roman" w:cs="Times New Roman"/>
          <w:sz w:val="24"/>
          <w:szCs w:val="24"/>
        </w:rPr>
        <w:t>9</w:t>
      </w:r>
      <w:r w:rsidR="00947A85" w:rsidRPr="00CF77F0">
        <w:rPr>
          <w:rFonts w:ascii="Times New Roman" w:hAnsi="Times New Roman" w:cs="Times New Roman"/>
          <w:sz w:val="24"/>
          <w:szCs w:val="24"/>
        </w:rPr>
        <w:t xml:space="preserve"> годов и </w:t>
      </w:r>
      <w:r w:rsidR="00370E86" w:rsidRPr="00CF77F0">
        <w:rPr>
          <w:rFonts w:ascii="Times New Roman" w:hAnsi="Times New Roman" w:cs="Times New Roman"/>
          <w:sz w:val="24"/>
          <w:szCs w:val="24"/>
        </w:rPr>
        <w:t xml:space="preserve">за </w:t>
      </w:r>
      <w:r w:rsidR="00010770" w:rsidRPr="00CF77F0">
        <w:rPr>
          <w:rFonts w:ascii="Times New Roman" w:hAnsi="Times New Roman" w:cs="Times New Roman"/>
          <w:sz w:val="24"/>
          <w:szCs w:val="24"/>
        </w:rPr>
        <w:t>6</w:t>
      </w:r>
      <w:r w:rsidR="00987804" w:rsidRPr="00CF77F0">
        <w:rPr>
          <w:rFonts w:ascii="Times New Roman" w:hAnsi="Times New Roman" w:cs="Times New Roman"/>
          <w:sz w:val="24"/>
          <w:szCs w:val="24"/>
        </w:rPr>
        <w:t xml:space="preserve"> месяцев</w:t>
      </w:r>
      <w:r w:rsidR="00D16B0B" w:rsidRPr="00CF77F0">
        <w:rPr>
          <w:rFonts w:ascii="Times New Roman" w:hAnsi="Times New Roman" w:cs="Times New Roman"/>
          <w:sz w:val="24"/>
          <w:szCs w:val="24"/>
        </w:rPr>
        <w:t xml:space="preserve"> 20</w:t>
      </w:r>
      <w:r w:rsidR="00010770" w:rsidRPr="00CF77F0">
        <w:rPr>
          <w:rFonts w:ascii="Times New Roman" w:hAnsi="Times New Roman" w:cs="Times New Roman"/>
          <w:sz w:val="24"/>
          <w:szCs w:val="24"/>
        </w:rPr>
        <w:t>2</w:t>
      </w:r>
      <w:r w:rsidR="002859D4">
        <w:rPr>
          <w:rFonts w:ascii="Times New Roman" w:hAnsi="Times New Roman" w:cs="Times New Roman"/>
          <w:sz w:val="24"/>
          <w:szCs w:val="24"/>
        </w:rPr>
        <w:t>1</w:t>
      </w:r>
      <w:r w:rsidR="00370E86" w:rsidRPr="00CF77F0">
        <w:rPr>
          <w:rFonts w:ascii="Times New Roman" w:hAnsi="Times New Roman" w:cs="Times New Roman"/>
          <w:sz w:val="24"/>
          <w:szCs w:val="24"/>
        </w:rPr>
        <w:t xml:space="preserve"> года</w:t>
      </w:r>
      <w:r w:rsidR="00947A85" w:rsidRPr="00CF77F0">
        <w:rPr>
          <w:rFonts w:ascii="Times New Roman" w:hAnsi="Times New Roman" w:cs="Times New Roman"/>
          <w:sz w:val="24"/>
          <w:szCs w:val="24"/>
        </w:rPr>
        <w:t>, исходя из целей и задач Стратегии социально-экономического развития Чулымского района Новосибирской области на период до 2030 года, утвержденной решением совета депутатов Чулымского района от 05.07.2019 №34/278</w:t>
      </w:r>
      <w:r w:rsidR="00370E86" w:rsidRPr="00CF77F0">
        <w:rPr>
          <w:rFonts w:ascii="Times New Roman" w:hAnsi="Times New Roman" w:cs="Times New Roman"/>
          <w:sz w:val="24"/>
          <w:szCs w:val="24"/>
        </w:rPr>
        <w:t>.</w:t>
      </w:r>
    </w:p>
    <w:p w:rsidR="00A43FB1" w:rsidRPr="00CF77F0" w:rsidRDefault="00A43FB1" w:rsidP="00947A85">
      <w:pPr>
        <w:jc w:val="both"/>
        <w:outlineLvl w:val="0"/>
      </w:pPr>
      <w:r w:rsidRPr="00CF77F0">
        <w:t xml:space="preserve">         </w:t>
      </w:r>
      <w:r w:rsidR="00370E86" w:rsidRPr="00CF77F0">
        <w:t>При подготовке Прогноза были учтены основные параметры прогноза социально-экономического развития Новосибирской области на 20</w:t>
      </w:r>
      <w:r w:rsidR="00010770" w:rsidRPr="00CF77F0">
        <w:t>2</w:t>
      </w:r>
      <w:r w:rsidR="002859D4">
        <w:t>2</w:t>
      </w:r>
      <w:r w:rsidR="00370E86" w:rsidRPr="00CF77F0">
        <w:t xml:space="preserve"> год и плановый период 20</w:t>
      </w:r>
      <w:r w:rsidR="00242B59" w:rsidRPr="00CF77F0">
        <w:t>2</w:t>
      </w:r>
      <w:r w:rsidR="002859D4">
        <w:t>3</w:t>
      </w:r>
      <w:r w:rsidR="00370E86" w:rsidRPr="00CF77F0">
        <w:t xml:space="preserve"> </w:t>
      </w:r>
      <w:r w:rsidR="00774490" w:rsidRPr="00CF77F0">
        <w:t>-</w:t>
      </w:r>
      <w:r w:rsidR="00370E86" w:rsidRPr="00CF77F0">
        <w:t xml:space="preserve"> 20</w:t>
      </w:r>
      <w:r w:rsidR="00D16B0B" w:rsidRPr="00CF77F0">
        <w:t>2</w:t>
      </w:r>
      <w:r w:rsidR="002859D4">
        <w:t>4</w:t>
      </w:r>
      <w:r w:rsidR="00370E86" w:rsidRPr="00CF77F0">
        <w:t xml:space="preserve"> годов, </w:t>
      </w:r>
      <w:r w:rsidR="00947A85" w:rsidRPr="00CF77F0">
        <w:t>а также приоритеты социально-экономического развития Новосибирской области на среднесрочный период</w:t>
      </w:r>
      <w:r w:rsidR="009D4EED">
        <w:t>.</w:t>
      </w:r>
      <w:r w:rsidR="00947A85" w:rsidRPr="00CF77F0">
        <w:t xml:space="preserve"> </w:t>
      </w:r>
      <w:r w:rsidRPr="00CF77F0">
        <w:t xml:space="preserve">Прогноз предусматривает сохранение позитивных тенденций развития экономики. </w:t>
      </w:r>
    </w:p>
    <w:p w:rsidR="00ED0C26" w:rsidRPr="00CF77F0" w:rsidRDefault="00ED0C26" w:rsidP="00A43FB1">
      <w:pPr>
        <w:ind w:firstLine="709"/>
        <w:jc w:val="center"/>
        <w:rPr>
          <w:b/>
          <w:i/>
        </w:rPr>
      </w:pPr>
      <w:bookmarkStart w:id="1" w:name="_Toc460227788"/>
      <w:bookmarkStart w:id="2" w:name="_Toc460227933"/>
    </w:p>
    <w:p w:rsidR="00A43FB1" w:rsidRPr="00CF77F0" w:rsidRDefault="003E3386" w:rsidP="00A43FB1">
      <w:pPr>
        <w:ind w:firstLine="709"/>
        <w:jc w:val="center"/>
        <w:rPr>
          <w:b/>
        </w:rPr>
      </w:pPr>
      <w:r w:rsidRPr="00CF77F0">
        <w:rPr>
          <w:b/>
        </w:rPr>
        <w:t xml:space="preserve">1. Оценка достигнутого уровня социально-экономического развития </w:t>
      </w:r>
      <w:r w:rsidR="00985A98" w:rsidRPr="00CF77F0">
        <w:rPr>
          <w:b/>
        </w:rPr>
        <w:t xml:space="preserve">Чулымского района </w:t>
      </w:r>
      <w:r w:rsidR="00774490" w:rsidRPr="00CF77F0">
        <w:rPr>
          <w:b/>
        </w:rPr>
        <w:t xml:space="preserve">Новосибирской области </w:t>
      </w:r>
      <w:r w:rsidRPr="00CF77F0">
        <w:rPr>
          <w:b/>
        </w:rPr>
        <w:t>за период 201</w:t>
      </w:r>
      <w:r w:rsidR="002859D4">
        <w:rPr>
          <w:b/>
        </w:rPr>
        <w:t>9</w:t>
      </w:r>
      <w:r w:rsidRPr="00CF77F0">
        <w:rPr>
          <w:b/>
        </w:rPr>
        <w:t>-20</w:t>
      </w:r>
      <w:r w:rsidR="00774490" w:rsidRPr="00CF77F0">
        <w:rPr>
          <w:b/>
        </w:rPr>
        <w:t>2</w:t>
      </w:r>
      <w:r w:rsidR="002859D4">
        <w:rPr>
          <w:b/>
        </w:rPr>
        <w:t>1</w:t>
      </w:r>
      <w:r w:rsidRPr="00CF77F0">
        <w:rPr>
          <w:b/>
        </w:rPr>
        <w:t xml:space="preserve"> годов</w:t>
      </w:r>
      <w:bookmarkEnd w:id="1"/>
      <w:bookmarkEnd w:id="2"/>
    </w:p>
    <w:p w:rsidR="00A43FB1" w:rsidRPr="00CF77F0" w:rsidRDefault="00A43FB1" w:rsidP="00A43FB1">
      <w:pPr>
        <w:ind w:firstLine="709"/>
        <w:jc w:val="both"/>
        <w:rPr>
          <w:rFonts w:eastAsia="Calibri"/>
        </w:rPr>
      </w:pPr>
    </w:p>
    <w:p w:rsidR="00B72F54" w:rsidRPr="00CF77F0" w:rsidRDefault="00774490" w:rsidP="00652B78">
      <w:pPr>
        <w:ind w:firstLine="567"/>
        <w:jc w:val="both"/>
      </w:pPr>
      <w:r w:rsidRPr="00CF77F0">
        <w:t>В период 201</w:t>
      </w:r>
      <w:r w:rsidR="004803A3">
        <w:t>9-2020</w:t>
      </w:r>
      <w:r w:rsidRPr="00CF77F0">
        <w:t xml:space="preserve"> годов отмечена устойчивая положительная динамика в социально-экономическом развитии района. </w:t>
      </w:r>
      <w:r w:rsidR="00652B78" w:rsidRPr="00CF77F0">
        <w:rPr>
          <w:rFonts w:eastAsia="Calibri"/>
        </w:rPr>
        <w:t xml:space="preserve">Объем валового районного продукта Чулымского района </w:t>
      </w:r>
      <w:r w:rsidR="00652B78" w:rsidRPr="00CF77F0">
        <w:t>(</w:t>
      </w:r>
      <w:r w:rsidRPr="00CF77F0">
        <w:t xml:space="preserve">далее - </w:t>
      </w:r>
      <w:r w:rsidR="00652B78" w:rsidRPr="00CF77F0">
        <w:t>ВРП)</w:t>
      </w:r>
      <w:r w:rsidR="00652B78" w:rsidRPr="00CF77F0">
        <w:rPr>
          <w:rFonts w:eastAsia="Calibri"/>
        </w:rPr>
        <w:t xml:space="preserve"> в </w:t>
      </w:r>
      <w:r w:rsidR="00652B78" w:rsidRPr="00CF77F0">
        <w:t>201</w:t>
      </w:r>
      <w:r w:rsidR="004803A3">
        <w:t>9</w:t>
      </w:r>
      <w:r w:rsidR="00652B78" w:rsidRPr="00CF77F0">
        <w:t xml:space="preserve"> году составил </w:t>
      </w:r>
      <w:r w:rsidR="00556CF4" w:rsidRPr="00CF77F0">
        <w:t>6</w:t>
      </w:r>
      <w:r w:rsidR="004803A3">
        <w:t>432,7</w:t>
      </w:r>
      <w:r w:rsidR="00652B78" w:rsidRPr="00CF77F0">
        <w:t xml:space="preserve"> млн</w:t>
      </w:r>
      <w:r w:rsidR="00C32E35" w:rsidRPr="00CF77F0">
        <w:t>. рублей или</w:t>
      </w:r>
      <w:r w:rsidR="00652B78" w:rsidRPr="00CF77F0">
        <w:t xml:space="preserve"> </w:t>
      </w:r>
      <w:r w:rsidR="004803A3">
        <w:t>104,2</w:t>
      </w:r>
      <w:r w:rsidR="00C32E35" w:rsidRPr="00CF77F0">
        <w:t xml:space="preserve">% </w:t>
      </w:r>
      <w:r w:rsidR="00652B78" w:rsidRPr="00CF77F0">
        <w:t xml:space="preserve"> к уровню 201</w:t>
      </w:r>
      <w:r w:rsidR="004803A3">
        <w:t>8</w:t>
      </w:r>
      <w:r w:rsidR="00652B78" w:rsidRPr="00CF77F0">
        <w:t xml:space="preserve"> года. </w:t>
      </w:r>
      <w:r w:rsidRPr="00CF77F0">
        <w:t xml:space="preserve">Наиболее динамичный рост отмечен в </w:t>
      </w:r>
      <w:r w:rsidR="00B72F54" w:rsidRPr="00CF77F0">
        <w:t>отраслях потребительского рынка</w:t>
      </w:r>
      <w:r w:rsidRPr="00CF77F0">
        <w:t>, значительно увеличился объем инвестиций</w:t>
      </w:r>
      <w:r w:rsidR="00B72F54" w:rsidRPr="00CF77F0">
        <w:t>.</w:t>
      </w:r>
    </w:p>
    <w:p w:rsidR="005F43E5" w:rsidRPr="00CF77F0" w:rsidRDefault="00B72F54" w:rsidP="005F43E5">
      <w:pPr>
        <w:pStyle w:val="ConsPlusNormal"/>
        <w:ind w:firstLine="709"/>
        <w:jc w:val="both"/>
        <w:rPr>
          <w:rFonts w:ascii="Times New Roman" w:hAnsi="Times New Roman" w:cs="Times New Roman"/>
          <w:sz w:val="24"/>
          <w:szCs w:val="24"/>
        </w:rPr>
      </w:pPr>
      <w:r w:rsidRPr="00CF77F0">
        <w:rPr>
          <w:rFonts w:ascii="Times New Roman" w:hAnsi="Times New Roman" w:cs="Times New Roman"/>
          <w:sz w:val="24"/>
          <w:szCs w:val="24"/>
        </w:rPr>
        <w:t>В 201</w:t>
      </w:r>
      <w:r w:rsidR="004803A3">
        <w:rPr>
          <w:rFonts w:ascii="Times New Roman" w:hAnsi="Times New Roman" w:cs="Times New Roman"/>
          <w:sz w:val="24"/>
          <w:szCs w:val="24"/>
        </w:rPr>
        <w:t>9</w:t>
      </w:r>
      <w:r w:rsidRPr="00CF77F0">
        <w:rPr>
          <w:rFonts w:ascii="Times New Roman" w:hAnsi="Times New Roman" w:cs="Times New Roman"/>
          <w:sz w:val="24"/>
          <w:szCs w:val="24"/>
        </w:rPr>
        <w:t xml:space="preserve"> и 20</w:t>
      </w:r>
      <w:r w:rsidR="004803A3">
        <w:rPr>
          <w:rFonts w:ascii="Times New Roman" w:hAnsi="Times New Roman" w:cs="Times New Roman"/>
          <w:sz w:val="24"/>
          <w:szCs w:val="24"/>
        </w:rPr>
        <w:t xml:space="preserve">20 </w:t>
      </w:r>
      <w:r w:rsidRPr="00CF77F0">
        <w:rPr>
          <w:rFonts w:ascii="Times New Roman" w:hAnsi="Times New Roman" w:cs="Times New Roman"/>
          <w:sz w:val="24"/>
          <w:szCs w:val="24"/>
        </w:rPr>
        <w:t xml:space="preserve">годах отмечена положительная динамика промышленного производства с приростом за два года на </w:t>
      </w:r>
      <w:r w:rsidR="0073257B">
        <w:rPr>
          <w:rFonts w:ascii="Times New Roman" w:hAnsi="Times New Roman" w:cs="Times New Roman"/>
          <w:sz w:val="24"/>
          <w:szCs w:val="24"/>
        </w:rPr>
        <w:t>14</w:t>
      </w:r>
      <w:r w:rsidRPr="00CF77F0">
        <w:rPr>
          <w:rFonts w:ascii="Times New Roman" w:hAnsi="Times New Roman" w:cs="Times New Roman"/>
          <w:sz w:val="24"/>
          <w:szCs w:val="24"/>
        </w:rPr>
        <w:t>% к уровню 201</w:t>
      </w:r>
      <w:r w:rsidR="004803A3">
        <w:rPr>
          <w:rFonts w:ascii="Times New Roman" w:hAnsi="Times New Roman" w:cs="Times New Roman"/>
          <w:sz w:val="24"/>
          <w:szCs w:val="24"/>
        </w:rPr>
        <w:t>8</w:t>
      </w:r>
      <w:r w:rsidRPr="00CF77F0">
        <w:rPr>
          <w:rFonts w:ascii="Times New Roman" w:hAnsi="Times New Roman" w:cs="Times New Roman"/>
          <w:sz w:val="24"/>
          <w:szCs w:val="24"/>
        </w:rPr>
        <w:t xml:space="preserve"> года. Индекс промышленного производства в январе-июне 202</w:t>
      </w:r>
      <w:r w:rsidR="0073257B">
        <w:rPr>
          <w:rFonts w:ascii="Times New Roman" w:hAnsi="Times New Roman" w:cs="Times New Roman"/>
          <w:sz w:val="24"/>
          <w:szCs w:val="24"/>
        </w:rPr>
        <w:t>1</w:t>
      </w:r>
      <w:r w:rsidRPr="00CF77F0">
        <w:rPr>
          <w:rFonts w:ascii="Times New Roman" w:hAnsi="Times New Roman" w:cs="Times New Roman"/>
          <w:sz w:val="24"/>
          <w:szCs w:val="24"/>
        </w:rPr>
        <w:t xml:space="preserve"> года составил 1</w:t>
      </w:r>
      <w:r w:rsidR="004F04E3">
        <w:rPr>
          <w:rFonts w:ascii="Times New Roman" w:hAnsi="Times New Roman" w:cs="Times New Roman"/>
          <w:sz w:val="24"/>
          <w:szCs w:val="24"/>
        </w:rPr>
        <w:t>19,6</w:t>
      </w:r>
      <w:r w:rsidRPr="00CF77F0">
        <w:rPr>
          <w:rFonts w:ascii="Times New Roman" w:hAnsi="Times New Roman" w:cs="Times New Roman"/>
          <w:sz w:val="24"/>
          <w:szCs w:val="24"/>
        </w:rPr>
        <w:t>% к уровню аналогичного периода 20</w:t>
      </w:r>
      <w:r w:rsidR="004F04E3">
        <w:rPr>
          <w:rFonts w:ascii="Times New Roman" w:hAnsi="Times New Roman" w:cs="Times New Roman"/>
          <w:sz w:val="24"/>
          <w:szCs w:val="24"/>
        </w:rPr>
        <w:t>20</w:t>
      </w:r>
      <w:r w:rsidRPr="00CF77F0">
        <w:rPr>
          <w:rFonts w:ascii="Times New Roman" w:hAnsi="Times New Roman" w:cs="Times New Roman"/>
          <w:sz w:val="24"/>
          <w:szCs w:val="24"/>
        </w:rPr>
        <w:t xml:space="preserve"> года. Наиболее высокие темпы роста промышленного производства в 201</w:t>
      </w:r>
      <w:r w:rsidR="004F04E3">
        <w:rPr>
          <w:rFonts w:ascii="Times New Roman" w:hAnsi="Times New Roman" w:cs="Times New Roman"/>
          <w:sz w:val="24"/>
          <w:szCs w:val="24"/>
        </w:rPr>
        <w:t>9</w:t>
      </w:r>
      <w:r w:rsidRPr="00CF77F0">
        <w:rPr>
          <w:rFonts w:ascii="Times New Roman" w:hAnsi="Times New Roman" w:cs="Times New Roman"/>
          <w:sz w:val="24"/>
          <w:szCs w:val="24"/>
        </w:rPr>
        <w:t>-20</w:t>
      </w:r>
      <w:r w:rsidR="004F04E3">
        <w:rPr>
          <w:rFonts w:ascii="Times New Roman" w:hAnsi="Times New Roman" w:cs="Times New Roman"/>
          <w:sz w:val="24"/>
          <w:szCs w:val="24"/>
        </w:rPr>
        <w:t>20</w:t>
      </w:r>
      <w:r w:rsidRPr="00CF77F0">
        <w:rPr>
          <w:rFonts w:ascii="Times New Roman" w:hAnsi="Times New Roman" w:cs="Times New Roman"/>
          <w:sz w:val="24"/>
          <w:szCs w:val="24"/>
        </w:rPr>
        <w:t xml:space="preserve"> годах отмечены </w:t>
      </w:r>
      <w:r w:rsidR="005F43E5" w:rsidRPr="00CF77F0">
        <w:rPr>
          <w:rFonts w:ascii="Times New Roman" w:hAnsi="Times New Roman" w:cs="Times New Roman"/>
          <w:sz w:val="24"/>
          <w:szCs w:val="24"/>
        </w:rPr>
        <w:t>ООО «Фабрика Фаворит», ООО «Чулымский хлебозавод»,</w:t>
      </w:r>
      <w:r w:rsidR="004F04E3">
        <w:rPr>
          <w:rFonts w:ascii="Times New Roman" w:hAnsi="Times New Roman" w:cs="Times New Roman"/>
          <w:sz w:val="24"/>
          <w:szCs w:val="24"/>
        </w:rPr>
        <w:t xml:space="preserve"> ООО «Рэрумплюс», </w:t>
      </w:r>
      <w:r w:rsidR="005F43E5" w:rsidRPr="00CF77F0">
        <w:rPr>
          <w:rFonts w:ascii="Times New Roman" w:hAnsi="Times New Roman" w:cs="Times New Roman"/>
          <w:sz w:val="24"/>
          <w:szCs w:val="24"/>
        </w:rPr>
        <w:t>ИП Тимошенко В.А., ИП</w:t>
      </w:r>
      <w:r w:rsidR="004F04E3">
        <w:rPr>
          <w:rFonts w:ascii="Times New Roman" w:hAnsi="Times New Roman" w:cs="Times New Roman"/>
          <w:sz w:val="24"/>
          <w:szCs w:val="24"/>
        </w:rPr>
        <w:t xml:space="preserve"> Ефанов Ю.Н.</w:t>
      </w:r>
      <w:r w:rsidR="005F43E5" w:rsidRPr="00CF77F0">
        <w:rPr>
          <w:rFonts w:ascii="Times New Roman" w:hAnsi="Times New Roman" w:cs="Times New Roman"/>
          <w:sz w:val="24"/>
          <w:szCs w:val="24"/>
        </w:rPr>
        <w:t>, предприятия деревообработки</w:t>
      </w:r>
      <w:r w:rsidRPr="00CF77F0">
        <w:rPr>
          <w:rFonts w:ascii="Times New Roman" w:hAnsi="Times New Roman" w:cs="Times New Roman"/>
          <w:sz w:val="24"/>
          <w:szCs w:val="24"/>
        </w:rPr>
        <w:t xml:space="preserve">. </w:t>
      </w:r>
    </w:p>
    <w:p w:rsidR="00652B78" w:rsidRPr="00CF77F0" w:rsidRDefault="00652B78" w:rsidP="005F43E5">
      <w:pPr>
        <w:pStyle w:val="ConsPlusNormal"/>
        <w:ind w:firstLine="709"/>
        <w:jc w:val="both"/>
        <w:rPr>
          <w:rFonts w:ascii="Times New Roman" w:hAnsi="Times New Roman" w:cs="Times New Roman"/>
          <w:sz w:val="24"/>
          <w:szCs w:val="24"/>
        </w:rPr>
      </w:pPr>
      <w:r w:rsidRPr="00CF77F0">
        <w:rPr>
          <w:rFonts w:ascii="Times New Roman" w:hAnsi="Times New Roman" w:cs="Times New Roman"/>
          <w:sz w:val="24"/>
          <w:szCs w:val="24"/>
        </w:rPr>
        <w:t>В 20</w:t>
      </w:r>
      <w:r w:rsidR="00556CF4" w:rsidRPr="00CF77F0">
        <w:rPr>
          <w:rFonts w:ascii="Times New Roman" w:hAnsi="Times New Roman" w:cs="Times New Roman"/>
          <w:sz w:val="24"/>
          <w:szCs w:val="24"/>
        </w:rPr>
        <w:t>2</w:t>
      </w:r>
      <w:r w:rsidR="004F04E3">
        <w:rPr>
          <w:rFonts w:ascii="Times New Roman" w:hAnsi="Times New Roman" w:cs="Times New Roman"/>
          <w:sz w:val="24"/>
          <w:szCs w:val="24"/>
        </w:rPr>
        <w:t>1</w:t>
      </w:r>
      <w:r w:rsidRPr="00CF77F0">
        <w:rPr>
          <w:rFonts w:ascii="Times New Roman" w:hAnsi="Times New Roman" w:cs="Times New Roman"/>
          <w:sz w:val="24"/>
          <w:szCs w:val="24"/>
        </w:rPr>
        <w:t xml:space="preserve"> год</w:t>
      </w:r>
      <w:r w:rsidR="00E006A3" w:rsidRPr="00CF77F0">
        <w:rPr>
          <w:rFonts w:ascii="Times New Roman" w:hAnsi="Times New Roman" w:cs="Times New Roman"/>
          <w:sz w:val="24"/>
          <w:szCs w:val="24"/>
        </w:rPr>
        <w:t>у</w:t>
      </w:r>
      <w:r w:rsidRPr="00CF77F0">
        <w:rPr>
          <w:rFonts w:ascii="Times New Roman" w:hAnsi="Times New Roman" w:cs="Times New Roman"/>
          <w:sz w:val="24"/>
          <w:szCs w:val="24"/>
        </w:rPr>
        <w:t xml:space="preserve"> </w:t>
      </w:r>
      <w:r w:rsidR="00C32E35" w:rsidRPr="00CF77F0">
        <w:rPr>
          <w:rFonts w:ascii="Times New Roman" w:hAnsi="Times New Roman" w:cs="Times New Roman"/>
          <w:sz w:val="24"/>
          <w:szCs w:val="24"/>
        </w:rPr>
        <w:t xml:space="preserve">так же </w:t>
      </w:r>
      <w:r w:rsidRPr="00CF77F0">
        <w:rPr>
          <w:rFonts w:ascii="Times New Roman" w:hAnsi="Times New Roman" w:cs="Times New Roman"/>
          <w:sz w:val="24"/>
          <w:szCs w:val="24"/>
        </w:rPr>
        <w:t>наблюда</w:t>
      </w:r>
      <w:r w:rsidR="005F43E5" w:rsidRPr="00CF77F0">
        <w:rPr>
          <w:rFonts w:ascii="Times New Roman" w:hAnsi="Times New Roman" w:cs="Times New Roman"/>
          <w:sz w:val="24"/>
          <w:szCs w:val="24"/>
        </w:rPr>
        <w:t>ется</w:t>
      </w:r>
      <w:r w:rsidRPr="00CF77F0">
        <w:rPr>
          <w:rFonts w:ascii="Times New Roman" w:hAnsi="Times New Roman" w:cs="Times New Roman"/>
          <w:sz w:val="24"/>
          <w:szCs w:val="24"/>
        </w:rPr>
        <w:t xml:space="preserve"> положительная динамика ВРП</w:t>
      </w:r>
      <w:r w:rsidRPr="00CF77F0">
        <w:rPr>
          <w:rFonts w:ascii="Times New Roman" w:eastAsia="Calibri" w:hAnsi="Times New Roman" w:cs="Times New Roman"/>
          <w:sz w:val="24"/>
          <w:szCs w:val="24"/>
        </w:rPr>
        <w:t>.</w:t>
      </w:r>
      <w:r w:rsidRPr="00CF77F0">
        <w:rPr>
          <w:rFonts w:ascii="Times New Roman" w:hAnsi="Times New Roman" w:cs="Times New Roman"/>
          <w:sz w:val="24"/>
          <w:szCs w:val="24"/>
        </w:rPr>
        <w:t xml:space="preserve"> Общий объем валового районного продукта за </w:t>
      </w:r>
      <w:r w:rsidR="00556CF4" w:rsidRPr="00CF77F0">
        <w:rPr>
          <w:rFonts w:ascii="Times New Roman" w:hAnsi="Times New Roman" w:cs="Times New Roman"/>
          <w:sz w:val="24"/>
          <w:szCs w:val="24"/>
        </w:rPr>
        <w:t>6 месяцев 202</w:t>
      </w:r>
      <w:r w:rsidR="004F04E3">
        <w:rPr>
          <w:rFonts w:ascii="Times New Roman" w:hAnsi="Times New Roman" w:cs="Times New Roman"/>
          <w:sz w:val="24"/>
          <w:szCs w:val="24"/>
        </w:rPr>
        <w:t>1</w:t>
      </w:r>
      <w:r w:rsidRPr="00CF77F0">
        <w:rPr>
          <w:rFonts w:ascii="Times New Roman" w:hAnsi="Times New Roman" w:cs="Times New Roman"/>
          <w:sz w:val="24"/>
          <w:szCs w:val="24"/>
        </w:rPr>
        <w:t xml:space="preserve"> года в действующих ценах составил – </w:t>
      </w:r>
      <w:r w:rsidR="004F04E3">
        <w:rPr>
          <w:rFonts w:ascii="Times New Roman" w:hAnsi="Times New Roman" w:cs="Times New Roman"/>
          <w:sz w:val="24"/>
          <w:szCs w:val="24"/>
        </w:rPr>
        <w:t>2</w:t>
      </w:r>
      <w:r w:rsidR="00A0209E" w:rsidRPr="00CF77F0">
        <w:rPr>
          <w:rFonts w:ascii="Times New Roman" w:hAnsi="Times New Roman" w:cs="Times New Roman"/>
          <w:sz w:val="24"/>
          <w:szCs w:val="24"/>
        </w:rPr>
        <w:t>4</w:t>
      </w:r>
      <w:r w:rsidR="004F04E3">
        <w:rPr>
          <w:rFonts w:ascii="Times New Roman" w:hAnsi="Times New Roman" w:cs="Times New Roman"/>
          <w:sz w:val="24"/>
          <w:szCs w:val="24"/>
        </w:rPr>
        <w:t>40,6</w:t>
      </w:r>
      <w:r w:rsidR="00E006A3" w:rsidRPr="00CF77F0">
        <w:rPr>
          <w:rFonts w:ascii="Times New Roman" w:hAnsi="Times New Roman" w:cs="Times New Roman"/>
          <w:sz w:val="24"/>
          <w:szCs w:val="24"/>
        </w:rPr>
        <w:t xml:space="preserve"> </w:t>
      </w:r>
      <w:r w:rsidRPr="00CF77F0">
        <w:rPr>
          <w:rFonts w:ascii="Times New Roman" w:hAnsi="Times New Roman" w:cs="Times New Roman"/>
          <w:sz w:val="24"/>
          <w:szCs w:val="24"/>
        </w:rPr>
        <w:t>млн. руб.</w:t>
      </w:r>
      <w:r w:rsidR="00ED0C26" w:rsidRPr="00CF77F0">
        <w:rPr>
          <w:rFonts w:ascii="Times New Roman" w:hAnsi="Times New Roman" w:cs="Times New Roman"/>
          <w:sz w:val="24"/>
          <w:szCs w:val="24"/>
        </w:rPr>
        <w:t>,</w:t>
      </w:r>
      <w:r w:rsidRPr="00CF77F0">
        <w:rPr>
          <w:rFonts w:ascii="Times New Roman" w:hAnsi="Times New Roman" w:cs="Times New Roman"/>
          <w:sz w:val="24"/>
          <w:szCs w:val="24"/>
        </w:rPr>
        <w:t xml:space="preserve"> </w:t>
      </w:r>
      <w:r w:rsidR="00ED0C26" w:rsidRPr="00CF77F0">
        <w:rPr>
          <w:rFonts w:ascii="Times New Roman" w:hAnsi="Times New Roman" w:cs="Times New Roman"/>
          <w:sz w:val="24"/>
          <w:szCs w:val="24"/>
        </w:rPr>
        <w:t>что составляет 1</w:t>
      </w:r>
      <w:r w:rsidR="004F04E3">
        <w:rPr>
          <w:rFonts w:ascii="Times New Roman" w:hAnsi="Times New Roman" w:cs="Times New Roman"/>
          <w:sz w:val="24"/>
          <w:szCs w:val="24"/>
        </w:rPr>
        <w:t>10</w:t>
      </w:r>
      <w:r w:rsidR="00ED0C26" w:rsidRPr="00CF77F0">
        <w:rPr>
          <w:rFonts w:ascii="Times New Roman" w:hAnsi="Times New Roman" w:cs="Times New Roman"/>
          <w:sz w:val="24"/>
          <w:szCs w:val="24"/>
        </w:rPr>
        <w:t xml:space="preserve">% в </w:t>
      </w:r>
      <w:r w:rsidR="00126239" w:rsidRPr="00CF77F0">
        <w:rPr>
          <w:rFonts w:ascii="Times New Roman" w:hAnsi="Times New Roman" w:cs="Times New Roman"/>
          <w:sz w:val="24"/>
          <w:szCs w:val="24"/>
        </w:rPr>
        <w:t>действующих</w:t>
      </w:r>
      <w:r w:rsidR="00ED0C26" w:rsidRPr="00CF77F0">
        <w:rPr>
          <w:rFonts w:ascii="Times New Roman" w:hAnsi="Times New Roman" w:cs="Times New Roman"/>
          <w:sz w:val="24"/>
          <w:szCs w:val="24"/>
        </w:rPr>
        <w:t xml:space="preserve"> ценах к уровню соответствующего периода 20</w:t>
      </w:r>
      <w:r w:rsidR="008B5450">
        <w:rPr>
          <w:rFonts w:ascii="Times New Roman" w:hAnsi="Times New Roman" w:cs="Times New Roman"/>
          <w:sz w:val="24"/>
          <w:szCs w:val="24"/>
        </w:rPr>
        <w:t>20</w:t>
      </w:r>
      <w:r w:rsidR="00ED0C26" w:rsidRPr="00CF77F0">
        <w:rPr>
          <w:rFonts w:ascii="Times New Roman" w:hAnsi="Times New Roman" w:cs="Times New Roman"/>
          <w:sz w:val="24"/>
          <w:szCs w:val="24"/>
        </w:rPr>
        <w:t xml:space="preserve"> года</w:t>
      </w:r>
      <w:r w:rsidRPr="00CF77F0">
        <w:rPr>
          <w:rFonts w:ascii="Times New Roman" w:hAnsi="Times New Roman" w:cs="Times New Roman"/>
          <w:sz w:val="24"/>
          <w:szCs w:val="24"/>
        </w:rPr>
        <w:t xml:space="preserve">. </w:t>
      </w:r>
    </w:p>
    <w:p w:rsidR="00447FBA" w:rsidRPr="00CF77F0" w:rsidRDefault="00E006A3" w:rsidP="005F43E5">
      <w:pPr>
        <w:pStyle w:val="a8"/>
        <w:ind w:firstLine="567"/>
        <w:jc w:val="both"/>
        <w:rPr>
          <w:sz w:val="24"/>
          <w:szCs w:val="24"/>
        </w:rPr>
      </w:pPr>
      <w:r w:rsidRPr="00CF77F0">
        <w:rPr>
          <w:bCs/>
          <w:sz w:val="24"/>
          <w:szCs w:val="24"/>
        </w:rPr>
        <w:t xml:space="preserve">За </w:t>
      </w:r>
      <w:r w:rsidR="00B60993" w:rsidRPr="00CF77F0">
        <w:rPr>
          <w:bCs/>
          <w:sz w:val="24"/>
          <w:szCs w:val="24"/>
        </w:rPr>
        <w:t>6</w:t>
      </w:r>
      <w:r w:rsidRPr="00CF77F0">
        <w:rPr>
          <w:bCs/>
          <w:sz w:val="24"/>
          <w:szCs w:val="24"/>
        </w:rPr>
        <w:t xml:space="preserve"> месяцев </w:t>
      </w:r>
      <w:r w:rsidR="005F43E5" w:rsidRPr="00CF77F0">
        <w:rPr>
          <w:bCs/>
          <w:sz w:val="24"/>
          <w:szCs w:val="24"/>
        </w:rPr>
        <w:t>202</w:t>
      </w:r>
      <w:r w:rsidR="008B5450">
        <w:rPr>
          <w:bCs/>
          <w:sz w:val="24"/>
          <w:szCs w:val="24"/>
        </w:rPr>
        <w:t>1</w:t>
      </w:r>
      <w:r w:rsidRPr="00CF77F0">
        <w:rPr>
          <w:bCs/>
          <w:sz w:val="24"/>
          <w:szCs w:val="24"/>
        </w:rPr>
        <w:t xml:space="preserve"> года выпуск промышленной продукци</w:t>
      </w:r>
      <w:r w:rsidR="00D36387" w:rsidRPr="00CF77F0">
        <w:rPr>
          <w:bCs/>
          <w:sz w:val="24"/>
          <w:szCs w:val="24"/>
        </w:rPr>
        <w:t xml:space="preserve">и в действующих ценах составил </w:t>
      </w:r>
      <w:r w:rsidR="00D7795F">
        <w:rPr>
          <w:bCs/>
          <w:sz w:val="24"/>
          <w:szCs w:val="24"/>
        </w:rPr>
        <w:t>340</w:t>
      </w:r>
      <w:r w:rsidR="00CC601A">
        <w:rPr>
          <w:bCs/>
          <w:sz w:val="24"/>
          <w:szCs w:val="24"/>
        </w:rPr>
        <w:t>,</w:t>
      </w:r>
      <w:r w:rsidR="00D7795F">
        <w:rPr>
          <w:bCs/>
          <w:sz w:val="24"/>
          <w:szCs w:val="24"/>
        </w:rPr>
        <w:t>3</w:t>
      </w:r>
      <w:r w:rsidRPr="00CF77F0">
        <w:rPr>
          <w:bCs/>
          <w:sz w:val="24"/>
          <w:szCs w:val="24"/>
        </w:rPr>
        <w:t xml:space="preserve"> млн. руб., или 1</w:t>
      </w:r>
      <w:r w:rsidR="00D7795F">
        <w:rPr>
          <w:bCs/>
          <w:sz w:val="24"/>
          <w:szCs w:val="24"/>
        </w:rPr>
        <w:t>19</w:t>
      </w:r>
      <w:r w:rsidR="00B60993" w:rsidRPr="00CF77F0">
        <w:rPr>
          <w:bCs/>
          <w:sz w:val="24"/>
          <w:szCs w:val="24"/>
        </w:rPr>
        <w:t>,6</w:t>
      </w:r>
      <w:r w:rsidRPr="00CF77F0">
        <w:rPr>
          <w:bCs/>
          <w:sz w:val="24"/>
          <w:szCs w:val="24"/>
        </w:rPr>
        <w:t xml:space="preserve">% </w:t>
      </w:r>
      <w:r w:rsidRPr="00CF77F0">
        <w:rPr>
          <w:rFonts w:eastAsia="Calibri"/>
          <w:sz w:val="24"/>
          <w:szCs w:val="24"/>
        </w:rPr>
        <w:t>к соответствующему периоду 20</w:t>
      </w:r>
      <w:r w:rsidR="00D7795F">
        <w:rPr>
          <w:rFonts w:eastAsia="Calibri"/>
          <w:sz w:val="24"/>
          <w:szCs w:val="24"/>
        </w:rPr>
        <w:t>20</w:t>
      </w:r>
      <w:r w:rsidRPr="00CF77F0">
        <w:rPr>
          <w:rFonts w:eastAsia="Calibri"/>
          <w:sz w:val="24"/>
          <w:szCs w:val="24"/>
        </w:rPr>
        <w:t xml:space="preserve"> года</w:t>
      </w:r>
      <w:r w:rsidRPr="00CF77F0">
        <w:rPr>
          <w:bCs/>
          <w:sz w:val="24"/>
          <w:szCs w:val="24"/>
        </w:rPr>
        <w:t xml:space="preserve">, индекс физического объема –  </w:t>
      </w:r>
      <w:r w:rsidR="00B60993" w:rsidRPr="00CF77F0">
        <w:rPr>
          <w:bCs/>
          <w:sz w:val="24"/>
          <w:szCs w:val="24"/>
        </w:rPr>
        <w:t>1</w:t>
      </w:r>
      <w:r w:rsidR="00D7795F">
        <w:rPr>
          <w:bCs/>
          <w:sz w:val="24"/>
          <w:szCs w:val="24"/>
        </w:rPr>
        <w:t>13,5</w:t>
      </w:r>
      <w:r w:rsidRPr="00CF77F0">
        <w:rPr>
          <w:bCs/>
          <w:sz w:val="24"/>
          <w:szCs w:val="24"/>
        </w:rPr>
        <w:t>%.</w:t>
      </w:r>
    </w:p>
    <w:p w:rsidR="00A84462" w:rsidRPr="00D7795F" w:rsidRDefault="00A84462" w:rsidP="006627AE">
      <w:pPr>
        <w:autoSpaceDE w:val="0"/>
        <w:autoSpaceDN w:val="0"/>
        <w:ind w:firstLine="567"/>
        <w:jc w:val="both"/>
      </w:pPr>
      <w:r w:rsidRPr="00D7795F">
        <w:t>Особое внимание в районе уделяется развитию сельскохозяйственного производства. За 201</w:t>
      </w:r>
      <w:r w:rsidR="00CC601A">
        <w:t>9</w:t>
      </w:r>
      <w:r w:rsidRPr="00D7795F">
        <w:t>-20</w:t>
      </w:r>
      <w:r w:rsidR="00CC601A">
        <w:t>20</w:t>
      </w:r>
      <w:r w:rsidRPr="00D7795F">
        <w:t xml:space="preserve"> годы объем производства продукции сельского хозяйства увеличился на </w:t>
      </w:r>
      <w:r w:rsidR="006E5799">
        <w:t>5</w:t>
      </w:r>
      <w:r w:rsidRPr="00D7795F">
        <w:t>,7% к уровню 201</w:t>
      </w:r>
      <w:r w:rsidR="00CC601A">
        <w:t>8</w:t>
      </w:r>
      <w:r w:rsidRPr="00D7795F">
        <w:t xml:space="preserve"> года. В 201</w:t>
      </w:r>
      <w:r w:rsidR="006E5799">
        <w:t>9</w:t>
      </w:r>
      <w:r w:rsidRPr="00D7795F">
        <w:t xml:space="preserve"> году удалось собрать урожай зерновых и зернобобовых культур </w:t>
      </w:r>
      <w:r w:rsidR="006E5799">
        <w:t>68,8</w:t>
      </w:r>
      <w:r w:rsidRPr="00D7795F">
        <w:t xml:space="preserve"> тыс. тонн, в 20</w:t>
      </w:r>
      <w:r w:rsidR="006E5799">
        <w:t>20</w:t>
      </w:r>
      <w:r w:rsidRPr="00D7795F">
        <w:t xml:space="preserve"> году – </w:t>
      </w:r>
      <w:r w:rsidR="006E5799">
        <w:t>58,9</w:t>
      </w:r>
      <w:r w:rsidRPr="00D7795F">
        <w:t> тыс. тонн</w:t>
      </w:r>
      <w:r w:rsidR="006E5799">
        <w:t>. В отрасли животноводства в 2020</w:t>
      </w:r>
      <w:r w:rsidRPr="00D7795F">
        <w:t xml:space="preserve"> году в хозяйствах всех категорий производство молока составило 9,</w:t>
      </w:r>
      <w:r w:rsidR="006E5799">
        <w:t>8</w:t>
      </w:r>
      <w:r w:rsidRPr="00D7795F">
        <w:t> тыс. тонн (</w:t>
      </w:r>
      <w:r w:rsidR="006E5799">
        <w:t>рост</w:t>
      </w:r>
      <w:r w:rsidRPr="00D7795F">
        <w:t xml:space="preserve"> от</w:t>
      </w:r>
      <w:r w:rsidR="006E5799">
        <w:t>носительно уровня 2019 года на 3,2</w:t>
      </w:r>
      <w:r w:rsidRPr="00D7795F">
        <w:t xml:space="preserve">%), производство мяса скота и птицы в живом весе – </w:t>
      </w:r>
      <w:r w:rsidR="006E5799">
        <w:t>2,09</w:t>
      </w:r>
      <w:r w:rsidRPr="00D7795F">
        <w:t xml:space="preserve"> тыс. тонн (снизилось на </w:t>
      </w:r>
      <w:r w:rsidR="006E5799">
        <w:t>1</w:t>
      </w:r>
      <w:r w:rsidRPr="00D7795F">
        <w:t>4,</w:t>
      </w:r>
      <w:r w:rsidR="006E5799">
        <w:t>7</w:t>
      </w:r>
      <w:r w:rsidRPr="00D7795F">
        <w:t>%).</w:t>
      </w:r>
    </w:p>
    <w:p w:rsidR="00A84462" w:rsidRPr="00D73B35" w:rsidRDefault="00A84462" w:rsidP="00A84462">
      <w:pPr>
        <w:pStyle w:val="ConsPlusNormal"/>
        <w:ind w:firstLine="709"/>
        <w:jc w:val="both"/>
        <w:rPr>
          <w:rFonts w:ascii="Times New Roman" w:hAnsi="Times New Roman"/>
          <w:sz w:val="24"/>
          <w:szCs w:val="24"/>
          <w:lang w:eastAsia="en-US"/>
        </w:rPr>
      </w:pPr>
      <w:r w:rsidRPr="00D73B35">
        <w:rPr>
          <w:rFonts w:ascii="Times New Roman" w:eastAsia="Calibri" w:hAnsi="Times New Roman" w:cs="Times New Roman"/>
          <w:sz w:val="24"/>
          <w:szCs w:val="24"/>
          <w:lang w:eastAsia="en-US"/>
        </w:rPr>
        <w:t>По состоянию на 01.07.202</w:t>
      </w:r>
      <w:r w:rsidR="006E5799" w:rsidRPr="00D73B35">
        <w:rPr>
          <w:rFonts w:ascii="Times New Roman" w:eastAsia="Calibri" w:hAnsi="Times New Roman" w:cs="Times New Roman"/>
          <w:sz w:val="24"/>
          <w:szCs w:val="24"/>
          <w:lang w:eastAsia="en-US"/>
        </w:rPr>
        <w:t>1</w:t>
      </w:r>
      <w:r w:rsidRPr="00D73B35">
        <w:rPr>
          <w:rFonts w:ascii="Times New Roman" w:eastAsia="Calibri" w:hAnsi="Times New Roman" w:cs="Times New Roman"/>
          <w:sz w:val="24"/>
          <w:szCs w:val="24"/>
          <w:lang w:eastAsia="en-US"/>
        </w:rPr>
        <w:t xml:space="preserve"> в хозяйствах всех категорий производство основных видов продукции составило: молока – </w:t>
      </w:r>
      <w:r w:rsidR="00FC57F3" w:rsidRPr="00D73B35">
        <w:rPr>
          <w:rFonts w:ascii="Times New Roman" w:eastAsia="Calibri" w:hAnsi="Times New Roman" w:cs="Times New Roman"/>
          <w:sz w:val="24"/>
          <w:szCs w:val="24"/>
          <w:lang w:eastAsia="en-US"/>
        </w:rPr>
        <w:t>4,</w:t>
      </w:r>
      <w:r w:rsidR="006E5799" w:rsidRPr="00D73B35">
        <w:rPr>
          <w:rFonts w:ascii="Times New Roman" w:eastAsia="Calibri" w:hAnsi="Times New Roman" w:cs="Times New Roman"/>
          <w:sz w:val="24"/>
          <w:szCs w:val="24"/>
          <w:lang w:eastAsia="en-US"/>
        </w:rPr>
        <w:t>3</w:t>
      </w:r>
      <w:r w:rsidRPr="00D73B35">
        <w:rPr>
          <w:rFonts w:ascii="Times New Roman" w:eastAsia="Calibri" w:hAnsi="Times New Roman" w:cs="Times New Roman"/>
          <w:sz w:val="24"/>
          <w:szCs w:val="24"/>
          <w:lang w:eastAsia="en-US"/>
        </w:rPr>
        <w:t> тыс. тонн (</w:t>
      </w:r>
      <w:r w:rsidR="006E5799" w:rsidRPr="00D73B35">
        <w:rPr>
          <w:rFonts w:ascii="Times New Roman" w:eastAsia="Calibri" w:hAnsi="Times New Roman" w:cs="Times New Roman"/>
          <w:sz w:val="24"/>
          <w:szCs w:val="24"/>
          <w:lang w:eastAsia="en-US"/>
        </w:rPr>
        <w:t>89,1</w:t>
      </w:r>
      <w:r w:rsidRPr="00D73B35">
        <w:rPr>
          <w:rFonts w:ascii="Times New Roman" w:eastAsia="Calibri" w:hAnsi="Times New Roman" w:cs="Times New Roman"/>
          <w:sz w:val="24"/>
          <w:szCs w:val="24"/>
          <w:lang w:eastAsia="en-US"/>
        </w:rPr>
        <w:t>% к соответствующему периоду 20</w:t>
      </w:r>
      <w:r w:rsidR="006E5799" w:rsidRPr="00D73B35">
        <w:rPr>
          <w:rFonts w:ascii="Times New Roman" w:eastAsia="Calibri" w:hAnsi="Times New Roman" w:cs="Times New Roman"/>
          <w:sz w:val="24"/>
          <w:szCs w:val="24"/>
          <w:lang w:eastAsia="en-US"/>
        </w:rPr>
        <w:t>20</w:t>
      </w:r>
      <w:r w:rsidRPr="00D73B35">
        <w:rPr>
          <w:rFonts w:ascii="Times New Roman" w:eastAsia="Calibri" w:hAnsi="Times New Roman" w:cs="Times New Roman"/>
          <w:sz w:val="24"/>
          <w:szCs w:val="24"/>
          <w:lang w:eastAsia="en-US"/>
        </w:rPr>
        <w:t xml:space="preserve"> года), мяса скота и птицы (в живом весе) – </w:t>
      </w:r>
      <w:r w:rsidR="006E5799" w:rsidRPr="00D73B35">
        <w:rPr>
          <w:rFonts w:ascii="Times New Roman" w:eastAsia="Calibri" w:hAnsi="Times New Roman" w:cs="Times New Roman"/>
          <w:sz w:val="24"/>
          <w:szCs w:val="24"/>
          <w:lang w:eastAsia="en-US"/>
        </w:rPr>
        <w:t>473,</w:t>
      </w:r>
      <w:r w:rsidR="00D73B35" w:rsidRPr="00D73B35">
        <w:rPr>
          <w:rFonts w:ascii="Times New Roman" w:eastAsia="Calibri" w:hAnsi="Times New Roman" w:cs="Times New Roman"/>
          <w:sz w:val="24"/>
          <w:szCs w:val="24"/>
          <w:lang w:eastAsia="en-US"/>
        </w:rPr>
        <w:t>05</w:t>
      </w:r>
      <w:r w:rsidRPr="00D73B35">
        <w:rPr>
          <w:rFonts w:ascii="Times New Roman" w:eastAsia="Calibri" w:hAnsi="Times New Roman" w:cs="Times New Roman"/>
          <w:sz w:val="24"/>
          <w:szCs w:val="24"/>
          <w:lang w:eastAsia="en-US"/>
        </w:rPr>
        <w:t> тонн (</w:t>
      </w:r>
      <w:r w:rsidR="00D73B35" w:rsidRPr="00D73B35">
        <w:rPr>
          <w:rFonts w:ascii="Times New Roman" w:eastAsia="Calibri" w:hAnsi="Times New Roman" w:cs="Times New Roman"/>
          <w:sz w:val="24"/>
          <w:szCs w:val="24"/>
          <w:lang w:eastAsia="en-US"/>
        </w:rPr>
        <w:t>80,7</w:t>
      </w:r>
      <w:r w:rsidRPr="00D73B35">
        <w:rPr>
          <w:rFonts w:ascii="Times New Roman" w:eastAsia="Calibri" w:hAnsi="Times New Roman" w:cs="Times New Roman"/>
          <w:sz w:val="24"/>
          <w:szCs w:val="24"/>
          <w:lang w:eastAsia="en-US"/>
        </w:rPr>
        <w:t>%). За период январь-июнь 202</w:t>
      </w:r>
      <w:r w:rsidR="00D73B35" w:rsidRPr="00D73B35">
        <w:rPr>
          <w:rFonts w:ascii="Times New Roman" w:eastAsia="Calibri" w:hAnsi="Times New Roman" w:cs="Times New Roman"/>
          <w:sz w:val="24"/>
          <w:szCs w:val="24"/>
          <w:lang w:eastAsia="en-US"/>
        </w:rPr>
        <w:t>1</w:t>
      </w:r>
      <w:r w:rsidRPr="00D73B35">
        <w:rPr>
          <w:rFonts w:ascii="Times New Roman" w:eastAsia="Calibri" w:hAnsi="Times New Roman" w:cs="Times New Roman"/>
          <w:sz w:val="24"/>
          <w:szCs w:val="24"/>
          <w:lang w:eastAsia="en-US"/>
        </w:rPr>
        <w:t xml:space="preserve"> года динамика выпуска продукции сельского хозяйства составила 10</w:t>
      </w:r>
      <w:r w:rsidR="00D73B35" w:rsidRPr="00D73B35">
        <w:rPr>
          <w:rFonts w:ascii="Times New Roman" w:eastAsia="Calibri" w:hAnsi="Times New Roman" w:cs="Times New Roman"/>
          <w:sz w:val="24"/>
          <w:szCs w:val="24"/>
          <w:lang w:eastAsia="en-US"/>
        </w:rPr>
        <w:t>7,8%</w:t>
      </w:r>
      <w:r w:rsidRPr="00D73B35">
        <w:rPr>
          <w:rFonts w:ascii="Times New Roman" w:eastAsia="Calibri" w:hAnsi="Times New Roman" w:cs="Times New Roman"/>
          <w:sz w:val="24"/>
          <w:szCs w:val="24"/>
          <w:lang w:eastAsia="en-US"/>
        </w:rPr>
        <w:t xml:space="preserve"> к соответствующему периоду 20</w:t>
      </w:r>
      <w:r w:rsidR="00D73B35" w:rsidRPr="00D73B35">
        <w:rPr>
          <w:rFonts w:ascii="Times New Roman" w:eastAsia="Calibri" w:hAnsi="Times New Roman" w:cs="Times New Roman"/>
          <w:sz w:val="24"/>
          <w:szCs w:val="24"/>
          <w:lang w:eastAsia="en-US"/>
        </w:rPr>
        <w:t>20</w:t>
      </w:r>
      <w:r w:rsidRPr="00D73B35">
        <w:rPr>
          <w:rFonts w:ascii="Times New Roman" w:eastAsia="Calibri" w:hAnsi="Times New Roman" w:cs="Times New Roman"/>
          <w:sz w:val="24"/>
          <w:szCs w:val="24"/>
          <w:lang w:eastAsia="en-US"/>
        </w:rPr>
        <w:t xml:space="preserve"> года.</w:t>
      </w:r>
    </w:p>
    <w:p w:rsidR="00FC57F3" w:rsidRPr="001A1EF9" w:rsidRDefault="00FC57F3" w:rsidP="00FC57F3">
      <w:pPr>
        <w:ind w:firstLine="709"/>
        <w:jc w:val="both"/>
      </w:pPr>
      <w:r w:rsidRPr="001A1EF9">
        <w:lastRenderedPageBreak/>
        <w:t>В Чулымском районе отмечается достаточно стабильный спрос на товары и услуги. За 2 года (201</w:t>
      </w:r>
      <w:r w:rsidR="00D73B35" w:rsidRPr="001A1EF9">
        <w:t>9</w:t>
      </w:r>
      <w:r w:rsidRPr="001A1EF9">
        <w:t>-20</w:t>
      </w:r>
      <w:r w:rsidR="00D73B35" w:rsidRPr="001A1EF9">
        <w:t>20</w:t>
      </w:r>
      <w:r w:rsidRPr="001A1EF9">
        <w:t xml:space="preserve">) оборот розничной торговли увеличился на </w:t>
      </w:r>
      <w:r w:rsidR="0085221C" w:rsidRPr="001A1EF9">
        <w:t>6,8</w:t>
      </w:r>
      <w:r w:rsidRPr="001A1EF9">
        <w:t>%. Оборот розничной торговли в районе за 20</w:t>
      </w:r>
      <w:r w:rsidR="0085221C" w:rsidRPr="001A1EF9">
        <w:t>20</w:t>
      </w:r>
      <w:r w:rsidRPr="001A1EF9">
        <w:t xml:space="preserve"> год составил 2,</w:t>
      </w:r>
      <w:r w:rsidR="0085221C" w:rsidRPr="001A1EF9">
        <w:t>8</w:t>
      </w:r>
      <w:r w:rsidRPr="001A1EF9">
        <w:t xml:space="preserve"> млрд. рублей с индексом физического объема в сопоставимых ценах к 201</w:t>
      </w:r>
      <w:r w:rsidR="0085221C" w:rsidRPr="001A1EF9">
        <w:t>9</w:t>
      </w:r>
      <w:r w:rsidRPr="001A1EF9">
        <w:t xml:space="preserve"> году 10</w:t>
      </w:r>
      <w:r w:rsidR="0085221C" w:rsidRPr="001A1EF9">
        <w:t>2,8</w:t>
      </w:r>
      <w:r w:rsidRPr="001A1EF9">
        <w:t>%. В </w:t>
      </w:r>
      <w:r w:rsidRPr="001A1EF9">
        <w:rPr>
          <w:lang w:val="en-US"/>
        </w:rPr>
        <w:t>I</w:t>
      </w:r>
      <w:r w:rsidRPr="001A1EF9">
        <w:t> полугодии 202</w:t>
      </w:r>
      <w:r w:rsidR="0085221C" w:rsidRPr="001A1EF9">
        <w:t>1</w:t>
      </w:r>
      <w:r w:rsidRPr="001A1EF9">
        <w:t xml:space="preserve"> года оборот розничной торговли составил 1,</w:t>
      </w:r>
      <w:r w:rsidR="0062094B" w:rsidRPr="001A1EF9">
        <w:t>3</w:t>
      </w:r>
      <w:r w:rsidRPr="001A1EF9">
        <w:t xml:space="preserve"> млрд. рублей с индексом физического объема </w:t>
      </w:r>
      <w:r w:rsidR="0062094B" w:rsidRPr="001A1EF9">
        <w:t>104,2</w:t>
      </w:r>
      <w:r w:rsidRPr="001A1EF9">
        <w:t>% к соответствующему периоду 20</w:t>
      </w:r>
      <w:r w:rsidR="0062094B" w:rsidRPr="001A1EF9">
        <w:t>20</w:t>
      </w:r>
      <w:r w:rsidRPr="001A1EF9">
        <w:t xml:space="preserve"> года.</w:t>
      </w:r>
      <w:r w:rsidR="00A16760" w:rsidRPr="001A1EF9">
        <w:t xml:space="preserve"> </w:t>
      </w:r>
      <w:r w:rsidRPr="001A1EF9">
        <w:t>Населению в Чулымском районе в 20</w:t>
      </w:r>
      <w:r w:rsidR="0062094B" w:rsidRPr="001A1EF9">
        <w:t>20</w:t>
      </w:r>
      <w:r w:rsidRPr="001A1EF9">
        <w:t xml:space="preserve"> году оказано платных услуг на сумму </w:t>
      </w:r>
      <w:r w:rsidR="006E5A2B" w:rsidRPr="001A1EF9">
        <w:t>47</w:t>
      </w:r>
      <w:r w:rsidR="0062094B" w:rsidRPr="001A1EF9">
        <w:t>5,3</w:t>
      </w:r>
      <w:r w:rsidRPr="001A1EF9">
        <w:t> мл</w:t>
      </w:r>
      <w:r w:rsidR="006E5A2B" w:rsidRPr="001A1EF9">
        <w:t>н</w:t>
      </w:r>
      <w:r w:rsidRPr="001A1EF9">
        <w:t>. рублей. За 2 года (201</w:t>
      </w:r>
      <w:r w:rsidR="0062094B" w:rsidRPr="001A1EF9">
        <w:t>9-2020</w:t>
      </w:r>
      <w:r w:rsidRPr="001A1EF9">
        <w:t>) наблюдается увеличение объема платных услуг населению на</w:t>
      </w:r>
      <w:r w:rsidR="006E5A2B" w:rsidRPr="001A1EF9">
        <w:t xml:space="preserve"> </w:t>
      </w:r>
      <w:r w:rsidR="00344B70" w:rsidRPr="001A1EF9">
        <w:t>9,3</w:t>
      </w:r>
      <w:r w:rsidRPr="001A1EF9">
        <w:t xml:space="preserve">% в сопоставимых ценах. В </w:t>
      </w:r>
      <w:r w:rsidRPr="001A1EF9">
        <w:rPr>
          <w:lang w:val="en-US"/>
        </w:rPr>
        <w:t>I</w:t>
      </w:r>
      <w:r w:rsidRPr="001A1EF9">
        <w:t xml:space="preserve"> полугодии 202</w:t>
      </w:r>
      <w:r w:rsidR="0003728C" w:rsidRPr="001A1EF9">
        <w:t>1</w:t>
      </w:r>
      <w:r w:rsidRPr="001A1EF9">
        <w:t xml:space="preserve"> года отмечается </w:t>
      </w:r>
      <w:r w:rsidR="006E5A2B" w:rsidRPr="001A1EF9">
        <w:t xml:space="preserve">рост </w:t>
      </w:r>
      <w:r w:rsidRPr="001A1EF9">
        <w:t>объема платных услуг относительно того же периода 20</w:t>
      </w:r>
      <w:r w:rsidR="0003728C" w:rsidRPr="001A1EF9">
        <w:t>20</w:t>
      </w:r>
      <w:r w:rsidRPr="001A1EF9">
        <w:t xml:space="preserve"> года. Оказано платных услуг на сумму </w:t>
      </w:r>
      <w:r w:rsidR="0003728C" w:rsidRPr="001A1EF9">
        <w:t>222,3</w:t>
      </w:r>
      <w:r w:rsidRPr="001A1EF9">
        <w:t xml:space="preserve"> мл</w:t>
      </w:r>
      <w:r w:rsidR="006E5A2B" w:rsidRPr="001A1EF9">
        <w:t>н</w:t>
      </w:r>
      <w:r w:rsidRPr="001A1EF9">
        <w:t>. рублей (индекс физиче</w:t>
      </w:r>
      <w:r w:rsidR="0003728C" w:rsidRPr="001A1EF9">
        <w:t>ского объема в  январе-июне 2021</w:t>
      </w:r>
      <w:r w:rsidRPr="001A1EF9">
        <w:t xml:space="preserve"> года составил </w:t>
      </w:r>
      <w:r w:rsidR="006E5A2B" w:rsidRPr="001A1EF9">
        <w:t>10</w:t>
      </w:r>
      <w:r w:rsidR="0003728C" w:rsidRPr="001A1EF9">
        <w:t>7,3</w:t>
      </w:r>
      <w:r w:rsidR="009C18A0" w:rsidRPr="001A1EF9">
        <w:t xml:space="preserve">% к уровню января-июня 2020 </w:t>
      </w:r>
      <w:r w:rsidRPr="001A1EF9">
        <w:t xml:space="preserve">года). </w:t>
      </w:r>
    </w:p>
    <w:p w:rsidR="00A16760" w:rsidRPr="001A1EF9" w:rsidRDefault="00A16760" w:rsidP="00A16760">
      <w:pPr>
        <w:ind w:firstLine="709"/>
        <w:jc w:val="both"/>
      </w:pPr>
      <w:r w:rsidRPr="001A1EF9">
        <w:t xml:space="preserve">По объему розничной торговли и объему платных услуг на душу населения Чулымский район занимает 2-е место среди 18-ти районов Новосибирской области с сельскохозяйственным типом производства. </w:t>
      </w:r>
    </w:p>
    <w:p w:rsidR="00105B73" w:rsidRPr="005A4D7C" w:rsidRDefault="00105B73" w:rsidP="00105B73">
      <w:pPr>
        <w:pStyle w:val="ConsPlusNormal"/>
        <w:ind w:firstLine="709"/>
        <w:jc w:val="both"/>
        <w:rPr>
          <w:rFonts w:ascii="Times New Roman" w:hAnsi="Times New Roman" w:cs="Times New Roman"/>
          <w:sz w:val="24"/>
          <w:szCs w:val="24"/>
        </w:rPr>
      </w:pPr>
      <w:r w:rsidRPr="005A4D7C">
        <w:rPr>
          <w:rFonts w:ascii="Times New Roman" w:hAnsi="Times New Roman" w:cs="Times New Roman"/>
          <w:sz w:val="24"/>
          <w:szCs w:val="24"/>
        </w:rPr>
        <w:t xml:space="preserve">В Чулымском районе удалось преодолеть отмечавшуюся в 2015-2016 годах тенденцию снижения объема инвестиций в основной капитал. За два года в развитие экономики и социальной сферы </w:t>
      </w:r>
      <w:r w:rsidR="00656A3C" w:rsidRPr="005A4D7C">
        <w:rPr>
          <w:rFonts w:ascii="Times New Roman" w:hAnsi="Times New Roman" w:cs="Times New Roman"/>
          <w:sz w:val="24"/>
          <w:szCs w:val="24"/>
        </w:rPr>
        <w:t>района</w:t>
      </w:r>
      <w:r w:rsidRPr="005A4D7C">
        <w:rPr>
          <w:rFonts w:ascii="Times New Roman" w:hAnsi="Times New Roman" w:cs="Times New Roman"/>
          <w:sz w:val="24"/>
          <w:szCs w:val="24"/>
        </w:rPr>
        <w:t xml:space="preserve"> направлено </w:t>
      </w:r>
      <w:r w:rsidR="00656A3C" w:rsidRPr="005A4D7C">
        <w:rPr>
          <w:rFonts w:ascii="Times New Roman" w:hAnsi="Times New Roman" w:cs="Times New Roman"/>
          <w:sz w:val="24"/>
          <w:szCs w:val="24"/>
        </w:rPr>
        <w:t>2,1</w:t>
      </w:r>
      <w:r w:rsidRPr="005A4D7C">
        <w:rPr>
          <w:rFonts w:ascii="Times New Roman" w:hAnsi="Times New Roman" w:cs="Times New Roman"/>
          <w:sz w:val="24"/>
          <w:szCs w:val="24"/>
        </w:rPr>
        <w:t> млрд. рублей. Прирост инвестиций за период 201</w:t>
      </w:r>
      <w:r w:rsidR="00C371C0" w:rsidRPr="005A4D7C">
        <w:rPr>
          <w:rFonts w:ascii="Times New Roman" w:hAnsi="Times New Roman" w:cs="Times New Roman"/>
          <w:sz w:val="24"/>
          <w:szCs w:val="24"/>
        </w:rPr>
        <w:t>9-2020</w:t>
      </w:r>
      <w:r w:rsidRPr="005A4D7C">
        <w:rPr>
          <w:rFonts w:ascii="Times New Roman" w:hAnsi="Times New Roman" w:cs="Times New Roman"/>
          <w:sz w:val="24"/>
          <w:szCs w:val="24"/>
        </w:rPr>
        <w:t xml:space="preserve"> годов составил </w:t>
      </w:r>
      <w:r w:rsidR="00C371C0" w:rsidRPr="005A4D7C">
        <w:rPr>
          <w:rFonts w:ascii="Times New Roman" w:hAnsi="Times New Roman" w:cs="Times New Roman"/>
          <w:sz w:val="24"/>
          <w:szCs w:val="24"/>
        </w:rPr>
        <w:t>4,7</w:t>
      </w:r>
      <w:r w:rsidRPr="005A4D7C">
        <w:rPr>
          <w:rFonts w:ascii="Times New Roman" w:hAnsi="Times New Roman" w:cs="Times New Roman"/>
          <w:sz w:val="24"/>
          <w:szCs w:val="24"/>
        </w:rPr>
        <w:t>% к уровню 201</w:t>
      </w:r>
      <w:r w:rsidR="001A1EF9" w:rsidRPr="005A4D7C">
        <w:rPr>
          <w:rFonts w:ascii="Times New Roman" w:hAnsi="Times New Roman" w:cs="Times New Roman"/>
          <w:sz w:val="24"/>
          <w:szCs w:val="24"/>
        </w:rPr>
        <w:t>8</w:t>
      </w:r>
      <w:r w:rsidR="00B4029F" w:rsidRPr="005A4D7C">
        <w:rPr>
          <w:rFonts w:ascii="Times New Roman" w:hAnsi="Times New Roman" w:cs="Times New Roman"/>
          <w:sz w:val="24"/>
          <w:szCs w:val="24"/>
        </w:rPr>
        <w:t xml:space="preserve"> </w:t>
      </w:r>
      <w:r w:rsidRPr="005A4D7C">
        <w:rPr>
          <w:rFonts w:ascii="Times New Roman" w:hAnsi="Times New Roman" w:cs="Times New Roman"/>
          <w:sz w:val="24"/>
          <w:szCs w:val="24"/>
        </w:rPr>
        <w:t xml:space="preserve"> года.</w:t>
      </w:r>
    </w:p>
    <w:p w:rsidR="00656A3C" w:rsidRPr="005A4D7C" w:rsidRDefault="00656A3C" w:rsidP="005A4D7C">
      <w:pPr>
        <w:pStyle w:val="ConsPlusNormal"/>
        <w:ind w:firstLine="709"/>
        <w:jc w:val="both"/>
        <w:rPr>
          <w:rFonts w:ascii="Times New Roman" w:hAnsi="Times New Roman" w:cs="Times New Roman"/>
          <w:sz w:val="24"/>
          <w:szCs w:val="24"/>
        </w:rPr>
      </w:pPr>
      <w:r w:rsidRPr="005A4D7C">
        <w:rPr>
          <w:rFonts w:ascii="Times New Roman" w:hAnsi="Times New Roman" w:cs="Times New Roman"/>
          <w:sz w:val="24"/>
          <w:szCs w:val="24"/>
        </w:rPr>
        <w:t>В структуре инвестиций в основной капитал наибольшую долю составили затраты, направленные на строительство</w:t>
      </w:r>
      <w:r w:rsidR="00EA6FCE" w:rsidRPr="005A4D7C">
        <w:rPr>
          <w:rFonts w:ascii="Times New Roman" w:hAnsi="Times New Roman" w:cs="Times New Roman"/>
          <w:sz w:val="24"/>
          <w:szCs w:val="24"/>
        </w:rPr>
        <w:t>,</w:t>
      </w:r>
      <w:r w:rsidRPr="005A4D7C">
        <w:rPr>
          <w:rFonts w:ascii="Times New Roman" w:hAnsi="Times New Roman" w:cs="Times New Roman"/>
          <w:sz w:val="24"/>
          <w:szCs w:val="24"/>
        </w:rPr>
        <w:t xml:space="preserve"> реконструкцию</w:t>
      </w:r>
      <w:r w:rsidR="00EA6FCE" w:rsidRPr="005A4D7C">
        <w:rPr>
          <w:rFonts w:ascii="Times New Roman" w:hAnsi="Times New Roman" w:cs="Times New Roman"/>
          <w:sz w:val="24"/>
          <w:szCs w:val="24"/>
        </w:rPr>
        <w:t xml:space="preserve"> и капитальный ремонт</w:t>
      </w:r>
      <w:r w:rsidRPr="005A4D7C">
        <w:rPr>
          <w:rFonts w:ascii="Times New Roman" w:hAnsi="Times New Roman" w:cs="Times New Roman"/>
          <w:sz w:val="24"/>
          <w:szCs w:val="24"/>
        </w:rPr>
        <w:t xml:space="preserve"> зданий и сооружений, – </w:t>
      </w:r>
      <w:r w:rsidR="005A4D7C" w:rsidRPr="005A4D7C">
        <w:rPr>
          <w:rFonts w:ascii="Times New Roman" w:hAnsi="Times New Roman" w:cs="Times New Roman"/>
          <w:sz w:val="24"/>
          <w:szCs w:val="24"/>
        </w:rPr>
        <w:t xml:space="preserve"> 37,3</w:t>
      </w:r>
      <w:r w:rsidRPr="005A4D7C">
        <w:rPr>
          <w:rFonts w:ascii="Times New Roman" w:hAnsi="Times New Roman" w:cs="Times New Roman"/>
          <w:sz w:val="24"/>
          <w:szCs w:val="24"/>
        </w:rPr>
        <w:t>% </w:t>
      </w:r>
      <w:r w:rsidR="005A4D7C" w:rsidRPr="005A4D7C">
        <w:rPr>
          <w:rFonts w:ascii="Times New Roman" w:hAnsi="Times New Roman" w:cs="Times New Roman"/>
          <w:sz w:val="24"/>
          <w:szCs w:val="24"/>
        </w:rPr>
        <w:t>(795,5</w:t>
      </w:r>
      <w:r w:rsidRPr="005A4D7C">
        <w:rPr>
          <w:rFonts w:ascii="Times New Roman" w:hAnsi="Times New Roman" w:cs="Times New Roman"/>
          <w:sz w:val="24"/>
          <w:szCs w:val="24"/>
        </w:rPr>
        <w:t> мл</w:t>
      </w:r>
      <w:r w:rsidR="00EA6FCE" w:rsidRPr="005A4D7C">
        <w:rPr>
          <w:rFonts w:ascii="Times New Roman" w:hAnsi="Times New Roman" w:cs="Times New Roman"/>
          <w:sz w:val="24"/>
          <w:szCs w:val="24"/>
        </w:rPr>
        <w:t>н</w:t>
      </w:r>
      <w:r w:rsidRPr="005A4D7C">
        <w:rPr>
          <w:rFonts w:ascii="Times New Roman" w:hAnsi="Times New Roman" w:cs="Times New Roman"/>
          <w:sz w:val="24"/>
          <w:szCs w:val="24"/>
        </w:rPr>
        <w:t xml:space="preserve">. рублей), </w:t>
      </w:r>
      <w:r w:rsidR="005A4D7C" w:rsidRPr="005A4D7C">
        <w:rPr>
          <w:rFonts w:ascii="Times New Roman" w:hAnsi="Times New Roman" w:cs="Times New Roman"/>
          <w:sz w:val="24"/>
          <w:szCs w:val="24"/>
        </w:rPr>
        <w:t>в сельское хозяйство – 5,5% (118,03 млн. руб.)</w:t>
      </w:r>
      <w:r w:rsidRPr="005A4D7C">
        <w:rPr>
          <w:rFonts w:ascii="Times New Roman" w:hAnsi="Times New Roman" w:cs="Times New Roman"/>
          <w:sz w:val="24"/>
          <w:szCs w:val="24"/>
        </w:rPr>
        <w:t xml:space="preserve">, прочие инвестиции в основной капитал – </w:t>
      </w:r>
      <w:r w:rsidR="005A4D7C" w:rsidRPr="005A4D7C">
        <w:rPr>
          <w:rFonts w:ascii="Times New Roman" w:hAnsi="Times New Roman" w:cs="Times New Roman"/>
          <w:sz w:val="24"/>
          <w:szCs w:val="24"/>
        </w:rPr>
        <w:t>30,6%</w:t>
      </w:r>
      <w:r w:rsidRPr="005A4D7C">
        <w:rPr>
          <w:rFonts w:ascii="Times New Roman" w:hAnsi="Times New Roman" w:cs="Times New Roman"/>
          <w:sz w:val="24"/>
          <w:szCs w:val="24"/>
        </w:rPr>
        <w:t xml:space="preserve"> (</w:t>
      </w:r>
      <w:r w:rsidR="00EA6FCE" w:rsidRPr="005A4D7C">
        <w:rPr>
          <w:rFonts w:ascii="Times New Roman" w:hAnsi="Times New Roman" w:cs="Times New Roman"/>
          <w:sz w:val="24"/>
          <w:szCs w:val="24"/>
        </w:rPr>
        <w:t>6</w:t>
      </w:r>
      <w:r w:rsidR="005A4D7C" w:rsidRPr="005A4D7C">
        <w:rPr>
          <w:rFonts w:ascii="Times New Roman" w:hAnsi="Times New Roman" w:cs="Times New Roman"/>
          <w:sz w:val="24"/>
          <w:szCs w:val="24"/>
        </w:rPr>
        <w:t>5</w:t>
      </w:r>
      <w:r w:rsidR="00EA6FCE" w:rsidRPr="005A4D7C">
        <w:rPr>
          <w:rFonts w:ascii="Times New Roman" w:hAnsi="Times New Roman" w:cs="Times New Roman"/>
          <w:sz w:val="24"/>
          <w:szCs w:val="24"/>
        </w:rPr>
        <w:t>3</w:t>
      </w:r>
      <w:r w:rsidR="005A4D7C" w:rsidRPr="005A4D7C">
        <w:rPr>
          <w:rFonts w:ascii="Times New Roman" w:hAnsi="Times New Roman" w:cs="Times New Roman"/>
          <w:sz w:val="24"/>
          <w:szCs w:val="24"/>
        </w:rPr>
        <w:t>,5</w:t>
      </w:r>
      <w:r w:rsidRPr="005A4D7C">
        <w:rPr>
          <w:rFonts w:ascii="Times New Roman" w:hAnsi="Times New Roman" w:cs="Times New Roman"/>
          <w:sz w:val="24"/>
          <w:szCs w:val="24"/>
        </w:rPr>
        <w:t> мл</w:t>
      </w:r>
      <w:r w:rsidR="00EA6FCE" w:rsidRPr="005A4D7C">
        <w:rPr>
          <w:rFonts w:ascii="Times New Roman" w:hAnsi="Times New Roman" w:cs="Times New Roman"/>
          <w:sz w:val="24"/>
          <w:szCs w:val="24"/>
        </w:rPr>
        <w:t>н</w:t>
      </w:r>
      <w:r w:rsidRPr="005A4D7C">
        <w:rPr>
          <w:rFonts w:ascii="Times New Roman" w:hAnsi="Times New Roman" w:cs="Times New Roman"/>
          <w:sz w:val="24"/>
          <w:szCs w:val="24"/>
        </w:rPr>
        <w:t>. рублей)</w:t>
      </w:r>
      <w:r w:rsidR="00117827" w:rsidRPr="005A4D7C">
        <w:rPr>
          <w:rFonts w:ascii="Times New Roman" w:hAnsi="Times New Roman" w:cs="Times New Roman"/>
          <w:sz w:val="24"/>
          <w:szCs w:val="24"/>
        </w:rPr>
        <w:t xml:space="preserve">, </w:t>
      </w:r>
      <w:r w:rsidR="005A4D7C" w:rsidRPr="005A4D7C">
        <w:rPr>
          <w:rFonts w:ascii="Times New Roman" w:hAnsi="Times New Roman" w:cs="Times New Roman"/>
          <w:sz w:val="24"/>
          <w:szCs w:val="24"/>
        </w:rPr>
        <w:t>в  капитальный ремонт дорог регионального, межмуниципального и местного значения – 26,6% (566,9 млн. руб.)</w:t>
      </w:r>
      <w:r w:rsidR="005A4D7C">
        <w:rPr>
          <w:rFonts w:ascii="Times New Roman" w:hAnsi="Times New Roman" w:cs="Times New Roman"/>
          <w:sz w:val="24"/>
          <w:szCs w:val="24"/>
        </w:rPr>
        <w:t xml:space="preserve">. </w:t>
      </w:r>
      <w:r w:rsidR="005A4D7C" w:rsidRPr="005A4D7C">
        <w:rPr>
          <w:rFonts w:ascii="Times New Roman" w:hAnsi="Times New Roman" w:cs="Times New Roman"/>
          <w:sz w:val="24"/>
          <w:szCs w:val="24"/>
        </w:rPr>
        <w:t>В</w:t>
      </w:r>
      <w:r w:rsidR="005A4D7C" w:rsidRPr="005A4D7C">
        <w:rPr>
          <w:rFonts w:ascii="Times New Roman" w:eastAsia="Calibri" w:hAnsi="Times New Roman" w:cs="Times New Roman"/>
          <w:sz w:val="24"/>
          <w:szCs w:val="24"/>
          <w:lang w:eastAsia="en-US"/>
        </w:rPr>
        <w:t xml:space="preserve"> январе-июне 2021</w:t>
      </w:r>
      <w:r w:rsidRPr="005A4D7C">
        <w:rPr>
          <w:rFonts w:ascii="Times New Roman" w:eastAsia="Calibri" w:hAnsi="Times New Roman" w:cs="Times New Roman"/>
          <w:sz w:val="24"/>
          <w:szCs w:val="24"/>
          <w:lang w:eastAsia="en-US"/>
        </w:rPr>
        <w:t xml:space="preserve"> года использовано </w:t>
      </w:r>
      <w:r w:rsidR="00117827" w:rsidRPr="005A4D7C">
        <w:rPr>
          <w:rFonts w:ascii="Times New Roman" w:eastAsia="Calibri" w:hAnsi="Times New Roman" w:cs="Times New Roman"/>
          <w:sz w:val="24"/>
          <w:szCs w:val="24"/>
          <w:lang w:eastAsia="en-US"/>
        </w:rPr>
        <w:t>2</w:t>
      </w:r>
      <w:r w:rsidR="005A4D7C" w:rsidRPr="005A4D7C">
        <w:rPr>
          <w:rFonts w:ascii="Times New Roman" w:eastAsia="Calibri" w:hAnsi="Times New Roman" w:cs="Times New Roman"/>
          <w:sz w:val="24"/>
          <w:szCs w:val="24"/>
          <w:lang w:eastAsia="en-US"/>
        </w:rPr>
        <w:t>89,9</w:t>
      </w:r>
      <w:r w:rsidRPr="005A4D7C">
        <w:rPr>
          <w:rFonts w:ascii="Times New Roman" w:eastAsia="Calibri" w:hAnsi="Times New Roman" w:cs="Times New Roman"/>
          <w:sz w:val="24"/>
          <w:szCs w:val="24"/>
          <w:lang w:eastAsia="en-US"/>
        </w:rPr>
        <w:t xml:space="preserve"> млн. рублей инвестиций в основной капитал, что на </w:t>
      </w:r>
      <w:r w:rsidR="005A4D7C" w:rsidRPr="005A4D7C">
        <w:rPr>
          <w:rFonts w:ascii="Times New Roman" w:eastAsia="Calibri" w:hAnsi="Times New Roman" w:cs="Times New Roman"/>
          <w:sz w:val="24"/>
          <w:szCs w:val="24"/>
          <w:lang w:eastAsia="en-US"/>
        </w:rPr>
        <w:t>4</w:t>
      </w:r>
      <w:r w:rsidR="00117827" w:rsidRPr="005A4D7C">
        <w:rPr>
          <w:rFonts w:ascii="Times New Roman" w:eastAsia="Calibri" w:hAnsi="Times New Roman" w:cs="Times New Roman"/>
          <w:sz w:val="24"/>
          <w:szCs w:val="24"/>
          <w:lang w:eastAsia="en-US"/>
        </w:rPr>
        <w:t>,5</w:t>
      </w:r>
      <w:r w:rsidRPr="005A4D7C">
        <w:rPr>
          <w:rFonts w:ascii="Times New Roman" w:eastAsia="Calibri" w:hAnsi="Times New Roman" w:cs="Times New Roman"/>
          <w:sz w:val="24"/>
          <w:szCs w:val="24"/>
          <w:lang w:eastAsia="en-US"/>
        </w:rPr>
        <w:t xml:space="preserve">% </w:t>
      </w:r>
      <w:r w:rsidR="005A4D7C" w:rsidRPr="005A4D7C">
        <w:rPr>
          <w:rFonts w:ascii="Times New Roman" w:eastAsia="Calibri" w:hAnsi="Times New Roman" w:cs="Times New Roman"/>
          <w:sz w:val="24"/>
          <w:szCs w:val="24"/>
          <w:lang w:eastAsia="en-US"/>
        </w:rPr>
        <w:t>больше</w:t>
      </w:r>
      <w:r w:rsidRPr="005A4D7C">
        <w:rPr>
          <w:rFonts w:ascii="Times New Roman" w:eastAsia="Calibri" w:hAnsi="Times New Roman" w:cs="Times New Roman"/>
          <w:sz w:val="24"/>
          <w:szCs w:val="24"/>
          <w:lang w:eastAsia="en-US"/>
        </w:rPr>
        <w:t xml:space="preserve"> уровня соответствующего периода 20</w:t>
      </w:r>
      <w:r w:rsidR="005A4D7C" w:rsidRPr="005A4D7C">
        <w:rPr>
          <w:rFonts w:ascii="Times New Roman" w:eastAsia="Calibri" w:hAnsi="Times New Roman" w:cs="Times New Roman"/>
          <w:sz w:val="24"/>
          <w:szCs w:val="24"/>
          <w:lang w:eastAsia="en-US"/>
        </w:rPr>
        <w:t>20</w:t>
      </w:r>
      <w:r w:rsidRPr="005A4D7C">
        <w:rPr>
          <w:rFonts w:ascii="Times New Roman" w:eastAsia="Calibri" w:hAnsi="Times New Roman" w:cs="Times New Roman"/>
          <w:sz w:val="24"/>
          <w:szCs w:val="24"/>
          <w:lang w:eastAsia="en-US"/>
        </w:rPr>
        <w:t> года.</w:t>
      </w:r>
      <w:r w:rsidR="00117827" w:rsidRPr="005A4D7C">
        <w:rPr>
          <w:rFonts w:ascii="Times New Roman" w:eastAsia="Calibri" w:hAnsi="Times New Roman" w:cs="Times New Roman"/>
          <w:sz w:val="24"/>
          <w:szCs w:val="24"/>
          <w:lang w:eastAsia="en-US"/>
        </w:rPr>
        <w:t xml:space="preserve"> </w:t>
      </w:r>
    </w:p>
    <w:p w:rsidR="00B13447" w:rsidRPr="001E6FE9" w:rsidRDefault="005A4D7C" w:rsidP="00B13447">
      <w:pPr>
        <w:ind w:firstLine="709"/>
        <w:jc w:val="both"/>
      </w:pPr>
      <w:r w:rsidRPr="001E6FE9">
        <w:t>По итогам 2019</w:t>
      </w:r>
      <w:r w:rsidR="00B13447" w:rsidRPr="001E6FE9">
        <w:t xml:space="preserve"> года прибыль прибыльных организаций Чулымского района составила </w:t>
      </w:r>
      <w:r w:rsidRPr="001E6FE9">
        <w:t>77</w:t>
      </w:r>
      <w:r w:rsidR="00B13447" w:rsidRPr="001E6FE9">
        <w:t> млн. рублей, в 20</w:t>
      </w:r>
      <w:r w:rsidR="001E6FE9" w:rsidRPr="001E6FE9">
        <w:t>20</w:t>
      </w:r>
      <w:r w:rsidR="00B13447" w:rsidRPr="001E6FE9">
        <w:t xml:space="preserve"> году – </w:t>
      </w:r>
      <w:r w:rsidR="001E6FE9" w:rsidRPr="001E6FE9">
        <w:t>50</w:t>
      </w:r>
      <w:r w:rsidR="00B13447" w:rsidRPr="001E6FE9">
        <w:t> млн. рублей. В 20</w:t>
      </w:r>
      <w:r w:rsidR="001E6FE9" w:rsidRPr="001E6FE9">
        <w:t>20</w:t>
      </w:r>
      <w:r w:rsidR="00B13447" w:rsidRPr="001E6FE9">
        <w:t xml:space="preserve"> году прибыль сложилась в предприятиях промышленной отрасли. Убытки в 20</w:t>
      </w:r>
      <w:r w:rsidR="001E6FE9" w:rsidRPr="001E6FE9">
        <w:t>20</w:t>
      </w:r>
      <w:r w:rsidR="00B13447" w:rsidRPr="001E6FE9">
        <w:t xml:space="preserve"> году сложились у предприятий жилищно-коммунального хозяйства и составили </w:t>
      </w:r>
      <w:r w:rsidR="001E6FE9" w:rsidRPr="001E6FE9">
        <w:t>42,2</w:t>
      </w:r>
      <w:r w:rsidR="00B13447" w:rsidRPr="001E6FE9">
        <w:t xml:space="preserve"> млн. рублей.</w:t>
      </w:r>
    </w:p>
    <w:p w:rsidR="00AD57DF" w:rsidRPr="001E6FE9" w:rsidRDefault="00AD57DF" w:rsidP="00AD57DF">
      <w:pPr>
        <w:pStyle w:val="ConsPlusNormal"/>
        <w:ind w:firstLine="709"/>
        <w:jc w:val="both"/>
        <w:rPr>
          <w:rFonts w:ascii="Times New Roman" w:hAnsi="Times New Roman" w:cs="Times New Roman"/>
          <w:sz w:val="24"/>
          <w:szCs w:val="24"/>
        </w:rPr>
      </w:pPr>
      <w:r w:rsidRPr="001E6FE9">
        <w:rPr>
          <w:rFonts w:ascii="Times New Roman" w:hAnsi="Times New Roman" w:cs="Times New Roman"/>
          <w:sz w:val="24"/>
          <w:szCs w:val="24"/>
        </w:rPr>
        <w:t>Ежегодно растет количество перевезенных грузов автомобильным транспортом, в 20</w:t>
      </w:r>
      <w:r w:rsidR="001E6FE9" w:rsidRPr="001E6FE9">
        <w:rPr>
          <w:rFonts w:ascii="Times New Roman" w:hAnsi="Times New Roman" w:cs="Times New Roman"/>
          <w:sz w:val="24"/>
          <w:szCs w:val="24"/>
        </w:rPr>
        <w:t>20</w:t>
      </w:r>
      <w:r w:rsidRPr="001E6FE9">
        <w:rPr>
          <w:rFonts w:ascii="Times New Roman" w:hAnsi="Times New Roman" w:cs="Times New Roman"/>
          <w:sz w:val="24"/>
          <w:szCs w:val="24"/>
        </w:rPr>
        <w:t xml:space="preserve"> году объем перевезенных грузов составил </w:t>
      </w:r>
      <w:r w:rsidR="001E6FE9" w:rsidRPr="001E6FE9">
        <w:rPr>
          <w:rFonts w:ascii="Times New Roman" w:hAnsi="Times New Roman" w:cs="Times New Roman"/>
          <w:sz w:val="24"/>
          <w:szCs w:val="24"/>
        </w:rPr>
        <w:t>713,4</w:t>
      </w:r>
      <w:r w:rsidRPr="001E6FE9">
        <w:rPr>
          <w:rFonts w:ascii="Times New Roman" w:hAnsi="Times New Roman" w:cs="Times New Roman"/>
          <w:sz w:val="24"/>
          <w:szCs w:val="24"/>
        </w:rPr>
        <w:t> тыс. тонн (в 201</w:t>
      </w:r>
      <w:r w:rsidR="001E6FE9" w:rsidRPr="001E6FE9">
        <w:rPr>
          <w:rFonts w:ascii="Times New Roman" w:hAnsi="Times New Roman" w:cs="Times New Roman"/>
          <w:sz w:val="24"/>
          <w:szCs w:val="24"/>
        </w:rPr>
        <w:t>9</w:t>
      </w:r>
      <w:r w:rsidRPr="001E6FE9">
        <w:rPr>
          <w:rFonts w:ascii="Times New Roman" w:hAnsi="Times New Roman" w:cs="Times New Roman"/>
          <w:sz w:val="24"/>
          <w:szCs w:val="24"/>
        </w:rPr>
        <w:t xml:space="preserve"> году – </w:t>
      </w:r>
      <w:r w:rsidR="001E6FE9" w:rsidRPr="001E6FE9">
        <w:rPr>
          <w:rFonts w:ascii="Times New Roman" w:hAnsi="Times New Roman" w:cs="Times New Roman"/>
          <w:sz w:val="24"/>
          <w:szCs w:val="24"/>
        </w:rPr>
        <w:t xml:space="preserve">691 </w:t>
      </w:r>
      <w:r w:rsidRPr="001E6FE9">
        <w:rPr>
          <w:rFonts w:ascii="Times New Roman" w:hAnsi="Times New Roman" w:cs="Times New Roman"/>
          <w:sz w:val="24"/>
          <w:szCs w:val="24"/>
        </w:rPr>
        <w:t>тыс. тонн), по итогам января-июня 202</w:t>
      </w:r>
      <w:r w:rsidR="001E6FE9" w:rsidRPr="001E6FE9">
        <w:rPr>
          <w:rFonts w:ascii="Times New Roman" w:hAnsi="Times New Roman" w:cs="Times New Roman"/>
          <w:sz w:val="24"/>
          <w:szCs w:val="24"/>
        </w:rPr>
        <w:t>1</w:t>
      </w:r>
      <w:r w:rsidRPr="001E6FE9">
        <w:rPr>
          <w:rFonts w:ascii="Times New Roman" w:hAnsi="Times New Roman" w:cs="Times New Roman"/>
          <w:sz w:val="24"/>
          <w:szCs w:val="24"/>
        </w:rPr>
        <w:t xml:space="preserve"> года объем перевезенных грузов составил 16</w:t>
      </w:r>
      <w:r w:rsidR="001E6FE9" w:rsidRPr="001E6FE9">
        <w:rPr>
          <w:rFonts w:ascii="Times New Roman" w:hAnsi="Times New Roman" w:cs="Times New Roman"/>
          <w:sz w:val="24"/>
          <w:szCs w:val="24"/>
        </w:rPr>
        <w:t>1,6</w:t>
      </w:r>
      <w:r w:rsidRPr="001E6FE9">
        <w:rPr>
          <w:rFonts w:ascii="Times New Roman" w:hAnsi="Times New Roman" w:cs="Times New Roman"/>
          <w:sz w:val="24"/>
          <w:szCs w:val="24"/>
        </w:rPr>
        <w:t xml:space="preserve"> тыс. тонн.</w:t>
      </w:r>
    </w:p>
    <w:p w:rsidR="00AD57DF" w:rsidRPr="00F22E81" w:rsidRDefault="00AD57DF" w:rsidP="00AD57DF">
      <w:pPr>
        <w:pStyle w:val="ConsPlusNormal"/>
        <w:ind w:firstLine="709"/>
        <w:jc w:val="both"/>
        <w:rPr>
          <w:rFonts w:ascii="Times New Roman" w:hAnsi="Times New Roman" w:cs="Times New Roman"/>
          <w:sz w:val="28"/>
          <w:szCs w:val="28"/>
        </w:rPr>
      </w:pPr>
      <w:r w:rsidRPr="00F22E81">
        <w:rPr>
          <w:rFonts w:ascii="Times New Roman" w:hAnsi="Times New Roman" w:cs="Times New Roman"/>
          <w:sz w:val="24"/>
          <w:szCs w:val="24"/>
        </w:rPr>
        <w:t xml:space="preserve"> Объем работ, выполненных по виду деятельности «Строительство», в 20</w:t>
      </w:r>
      <w:r w:rsidR="001E6FE9" w:rsidRPr="00F22E81">
        <w:rPr>
          <w:rFonts w:ascii="Times New Roman" w:hAnsi="Times New Roman" w:cs="Times New Roman"/>
          <w:sz w:val="24"/>
          <w:szCs w:val="24"/>
        </w:rPr>
        <w:t>20</w:t>
      </w:r>
      <w:r w:rsidRPr="00F22E81">
        <w:rPr>
          <w:rFonts w:ascii="Times New Roman" w:hAnsi="Times New Roman" w:cs="Times New Roman"/>
          <w:sz w:val="24"/>
          <w:szCs w:val="24"/>
        </w:rPr>
        <w:t xml:space="preserve"> году составил </w:t>
      </w:r>
      <w:r w:rsidR="001E6FE9" w:rsidRPr="00F22E81">
        <w:rPr>
          <w:rFonts w:ascii="Times New Roman" w:hAnsi="Times New Roman" w:cs="Times New Roman"/>
          <w:sz w:val="24"/>
          <w:szCs w:val="24"/>
        </w:rPr>
        <w:t>727,2</w:t>
      </w:r>
      <w:r w:rsidRPr="00F22E81">
        <w:rPr>
          <w:rFonts w:ascii="Times New Roman" w:hAnsi="Times New Roman" w:cs="Times New Roman"/>
          <w:sz w:val="24"/>
          <w:szCs w:val="24"/>
        </w:rPr>
        <w:t xml:space="preserve"> мл</w:t>
      </w:r>
      <w:r w:rsidR="00617580" w:rsidRPr="00F22E81">
        <w:rPr>
          <w:rFonts w:ascii="Times New Roman" w:hAnsi="Times New Roman" w:cs="Times New Roman"/>
          <w:sz w:val="24"/>
          <w:szCs w:val="24"/>
        </w:rPr>
        <w:t>н</w:t>
      </w:r>
      <w:r w:rsidRPr="00F22E81">
        <w:rPr>
          <w:rFonts w:ascii="Times New Roman" w:hAnsi="Times New Roman" w:cs="Times New Roman"/>
          <w:sz w:val="24"/>
          <w:szCs w:val="24"/>
        </w:rPr>
        <w:t xml:space="preserve">. рублей или </w:t>
      </w:r>
      <w:r w:rsidR="001E6FE9" w:rsidRPr="00F22E81">
        <w:rPr>
          <w:rFonts w:ascii="Times New Roman" w:hAnsi="Times New Roman" w:cs="Times New Roman"/>
          <w:sz w:val="24"/>
          <w:szCs w:val="24"/>
        </w:rPr>
        <w:t>108,1</w:t>
      </w:r>
      <w:r w:rsidRPr="00F22E81">
        <w:rPr>
          <w:rFonts w:ascii="Times New Roman" w:hAnsi="Times New Roman" w:cs="Times New Roman"/>
          <w:sz w:val="24"/>
          <w:szCs w:val="24"/>
        </w:rPr>
        <w:t>% к уровню 201</w:t>
      </w:r>
      <w:r w:rsidR="001E6FE9" w:rsidRPr="00F22E81">
        <w:rPr>
          <w:rFonts w:ascii="Times New Roman" w:hAnsi="Times New Roman" w:cs="Times New Roman"/>
          <w:sz w:val="24"/>
          <w:szCs w:val="24"/>
        </w:rPr>
        <w:t>9</w:t>
      </w:r>
      <w:r w:rsidRPr="00F22E81">
        <w:rPr>
          <w:rFonts w:ascii="Times New Roman" w:hAnsi="Times New Roman" w:cs="Times New Roman"/>
          <w:sz w:val="24"/>
          <w:szCs w:val="24"/>
        </w:rPr>
        <w:t xml:space="preserve"> года. По итогам шести месяцев 202</w:t>
      </w:r>
      <w:r w:rsidR="00F22E81" w:rsidRPr="00F22E81">
        <w:rPr>
          <w:rFonts w:ascii="Times New Roman" w:hAnsi="Times New Roman" w:cs="Times New Roman"/>
          <w:sz w:val="24"/>
          <w:szCs w:val="24"/>
        </w:rPr>
        <w:t>1</w:t>
      </w:r>
      <w:r w:rsidRPr="00F22E81">
        <w:rPr>
          <w:rFonts w:ascii="Times New Roman" w:hAnsi="Times New Roman" w:cs="Times New Roman"/>
          <w:sz w:val="24"/>
          <w:szCs w:val="24"/>
        </w:rPr>
        <w:t xml:space="preserve"> года индекс объема работ, выполненных по виду деятельности «Строительство», составил </w:t>
      </w:r>
      <w:r w:rsidR="00F22E81" w:rsidRPr="00F22E81">
        <w:rPr>
          <w:rFonts w:ascii="Times New Roman" w:hAnsi="Times New Roman" w:cs="Times New Roman"/>
          <w:sz w:val="24"/>
          <w:szCs w:val="24"/>
        </w:rPr>
        <w:t>109,4</w:t>
      </w:r>
      <w:r w:rsidRPr="00F22E81">
        <w:rPr>
          <w:rFonts w:ascii="Times New Roman" w:hAnsi="Times New Roman" w:cs="Times New Roman"/>
          <w:sz w:val="24"/>
          <w:szCs w:val="24"/>
        </w:rPr>
        <w:t>% к уровню аналогичного периода 20</w:t>
      </w:r>
      <w:r w:rsidR="00F22E81" w:rsidRPr="00F22E81">
        <w:rPr>
          <w:rFonts w:ascii="Times New Roman" w:hAnsi="Times New Roman" w:cs="Times New Roman"/>
          <w:sz w:val="24"/>
          <w:szCs w:val="24"/>
        </w:rPr>
        <w:t>20</w:t>
      </w:r>
      <w:r w:rsidRPr="00F22E81">
        <w:rPr>
          <w:rFonts w:ascii="Times New Roman" w:hAnsi="Times New Roman" w:cs="Times New Roman"/>
          <w:sz w:val="24"/>
          <w:szCs w:val="24"/>
        </w:rPr>
        <w:t xml:space="preserve"> года.</w:t>
      </w:r>
      <w:r w:rsidR="00617580" w:rsidRPr="00F22E81">
        <w:rPr>
          <w:rFonts w:ascii="Times New Roman" w:hAnsi="Times New Roman" w:cs="Times New Roman"/>
          <w:sz w:val="24"/>
          <w:szCs w:val="24"/>
        </w:rPr>
        <w:t xml:space="preserve"> Рост произошел за счет роста объемов строительства за счет бюджетных средств (строительство д/сада в г. Чулыме</w:t>
      </w:r>
      <w:r w:rsidR="00F22E81" w:rsidRPr="00F22E81">
        <w:rPr>
          <w:rFonts w:ascii="Times New Roman" w:hAnsi="Times New Roman" w:cs="Times New Roman"/>
          <w:sz w:val="24"/>
          <w:szCs w:val="24"/>
        </w:rPr>
        <w:t>, строительство ФАПов в селе Куликовское, в селе Золотая Грива</w:t>
      </w:r>
      <w:r w:rsidR="00617580" w:rsidRPr="00F22E81">
        <w:rPr>
          <w:rFonts w:ascii="Times New Roman" w:hAnsi="Times New Roman" w:cs="Times New Roman"/>
          <w:sz w:val="24"/>
          <w:szCs w:val="24"/>
        </w:rPr>
        <w:t>) и строительства новых объектов частными инвесторами (</w:t>
      </w:r>
      <w:r w:rsidR="00F22E81" w:rsidRPr="00F22E81">
        <w:rPr>
          <w:rFonts w:ascii="Times New Roman" w:hAnsi="Times New Roman" w:cs="Times New Roman"/>
          <w:color w:val="000000"/>
          <w:sz w:val="24"/>
          <w:szCs w:val="24"/>
        </w:rPr>
        <w:t>строительство проекта ООО «Сибвуд» по переработке местной древесины и производству из нее товаров народного потребления.</w:t>
      </w:r>
      <w:r w:rsidR="00617580" w:rsidRPr="00F22E81">
        <w:rPr>
          <w:rFonts w:ascii="Times New Roman" w:hAnsi="Times New Roman" w:cs="Times New Roman"/>
          <w:sz w:val="24"/>
          <w:szCs w:val="24"/>
        </w:rPr>
        <w:t>).</w:t>
      </w:r>
    </w:p>
    <w:p w:rsidR="004A13BC" w:rsidRPr="00346A77" w:rsidRDefault="00DF1FC5" w:rsidP="00417736">
      <w:pPr>
        <w:widowControl w:val="0"/>
        <w:ind w:firstLine="709"/>
        <w:jc w:val="both"/>
      </w:pPr>
      <w:r w:rsidRPr="00346A77">
        <w:t xml:space="preserve">За период </w:t>
      </w:r>
      <w:r w:rsidR="00CA6370" w:rsidRPr="00346A77">
        <w:t>201</w:t>
      </w:r>
      <w:r w:rsidR="00F22E81" w:rsidRPr="00346A77">
        <w:t>9-2020</w:t>
      </w:r>
      <w:r w:rsidR="00CA6370" w:rsidRPr="00346A77">
        <w:t xml:space="preserve"> годов </w:t>
      </w:r>
      <w:r w:rsidR="004F6C18" w:rsidRPr="00346A77">
        <w:t>Чулымский район входит в десятку среди</w:t>
      </w:r>
      <w:r w:rsidR="009D4EED" w:rsidRPr="00346A77">
        <w:t xml:space="preserve"> муниципальных районов и городс</w:t>
      </w:r>
      <w:r w:rsidR="004F6C18" w:rsidRPr="00346A77">
        <w:t>ких округов Новосибирской области по вводимым кв.м. жилья на 1 человека.  В 201</w:t>
      </w:r>
      <w:r w:rsidR="00F22E81" w:rsidRPr="00346A77">
        <w:t>9-2020</w:t>
      </w:r>
      <w:r w:rsidR="004F6C18" w:rsidRPr="00346A77">
        <w:t xml:space="preserve"> годах </w:t>
      </w:r>
      <w:r w:rsidR="00CA6370" w:rsidRPr="00346A77">
        <w:t xml:space="preserve">введено жилья за счет всех источников финансирования </w:t>
      </w:r>
      <w:r w:rsidR="007C37E7" w:rsidRPr="00346A77">
        <w:t xml:space="preserve">общей площадью </w:t>
      </w:r>
      <w:r w:rsidR="00346A77" w:rsidRPr="00346A77">
        <w:t>9257</w:t>
      </w:r>
      <w:r w:rsidR="00D851C4" w:rsidRPr="00346A77">
        <w:t xml:space="preserve"> </w:t>
      </w:r>
      <w:r w:rsidR="00CA6370" w:rsidRPr="00346A77">
        <w:t>кв.м.</w:t>
      </w:r>
      <w:r w:rsidR="007C37E7" w:rsidRPr="00346A77">
        <w:t xml:space="preserve"> Обеспеченность жильем составила 2</w:t>
      </w:r>
      <w:r w:rsidR="00D851C4" w:rsidRPr="00346A77">
        <w:t>4,</w:t>
      </w:r>
      <w:r w:rsidR="00346A77" w:rsidRPr="00346A77">
        <w:t>9</w:t>
      </w:r>
      <w:r w:rsidR="00D851C4" w:rsidRPr="00346A77">
        <w:t xml:space="preserve"> </w:t>
      </w:r>
      <w:r w:rsidR="007C37E7" w:rsidRPr="00346A77">
        <w:t>кв.м. на 1 человека</w:t>
      </w:r>
      <w:r w:rsidR="000E1ED0" w:rsidRPr="00346A77">
        <w:t xml:space="preserve"> и по сравнению с 201</w:t>
      </w:r>
      <w:r w:rsidR="00346A77" w:rsidRPr="00346A77">
        <w:t>8</w:t>
      </w:r>
      <w:r w:rsidR="000E1ED0" w:rsidRPr="00346A77">
        <w:t xml:space="preserve"> годом увеличилась на </w:t>
      </w:r>
      <w:r w:rsidR="00346A77" w:rsidRPr="00346A77">
        <w:t>5</w:t>
      </w:r>
      <w:r w:rsidR="000E1ED0" w:rsidRPr="00346A77">
        <w:t>%.</w:t>
      </w:r>
      <w:r w:rsidR="004F6C18" w:rsidRPr="00346A77">
        <w:t xml:space="preserve"> </w:t>
      </w:r>
    </w:p>
    <w:p w:rsidR="00697AD8" w:rsidRPr="00D6497C" w:rsidRDefault="00697AD8" w:rsidP="00697AD8">
      <w:pPr>
        <w:ind w:firstLine="709"/>
        <w:jc w:val="both"/>
      </w:pPr>
      <w:r w:rsidRPr="00D6497C">
        <w:t>Влияние демографических факторов на рынок труда, связанных с особенностями формирования численности населения (естественной убылью, снижением в его составе трудоспособного населения, ростом численности лиц пенсионного возраста, миграцией трудоспособного населения), а также в ухудшение экономической ситуации в связи введением ограничительных мер в марте 2020 года привело к снижению трудового потенциала в районе. В 20</w:t>
      </w:r>
      <w:r w:rsidR="00D6497C" w:rsidRPr="00D6497C">
        <w:t>20</w:t>
      </w:r>
      <w:r w:rsidRPr="00D6497C">
        <w:t xml:space="preserve"> году численность занятых в экономике составила 6,</w:t>
      </w:r>
      <w:r w:rsidR="00D6497C" w:rsidRPr="00D6497C">
        <w:t>7</w:t>
      </w:r>
      <w:r w:rsidRPr="00D6497C">
        <w:t xml:space="preserve"> тыс. человек, что на </w:t>
      </w:r>
      <w:r w:rsidR="00D6497C" w:rsidRPr="00D6497C">
        <w:t>2,9</w:t>
      </w:r>
      <w:r w:rsidRPr="00D6497C">
        <w:t xml:space="preserve"> </w:t>
      </w:r>
      <w:r w:rsidR="00D6497C" w:rsidRPr="00D6497C">
        <w:t>ниже</w:t>
      </w:r>
      <w:r w:rsidRPr="00D6497C">
        <w:t xml:space="preserve"> уровня 201</w:t>
      </w:r>
      <w:r w:rsidR="00D6497C" w:rsidRPr="00D6497C">
        <w:t>9</w:t>
      </w:r>
      <w:r w:rsidRPr="00D6497C">
        <w:t xml:space="preserve"> года. </w:t>
      </w:r>
      <w:r w:rsidR="00D6497C" w:rsidRPr="00D6497C">
        <w:t>В январе – июне 2021</w:t>
      </w:r>
      <w:r w:rsidRPr="00D6497C">
        <w:t xml:space="preserve"> года численность занятых в экономике человек </w:t>
      </w:r>
      <w:r w:rsidRPr="00D6497C">
        <w:lastRenderedPageBreak/>
        <w:t>снизилась до 6,</w:t>
      </w:r>
      <w:r w:rsidR="00D6497C" w:rsidRPr="00D6497C">
        <w:t>663</w:t>
      </w:r>
      <w:r w:rsidRPr="00D6497C">
        <w:t xml:space="preserve"> тыс. человек, что составило 9</w:t>
      </w:r>
      <w:r w:rsidR="00D6497C" w:rsidRPr="00D6497C">
        <w:t>9,1</w:t>
      </w:r>
      <w:r w:rsidRPr="00D6497C">
        <w:t>% от уровня соответствующего периода 20</w:t>
      </w:r>
      <w:r w:rsidR="00D6497C" w:rsidRPr="00D6497C">
        <w:t>20</w:t>
      </w:r>
      <w:r w:rsidRPr="00D6497C">
        <w:t xml:space="preserve"> года.</w:t>
      </w:r>
    </w:p>
    <w:p w:rsidR="00697AD8" w:rsidRPr="00D6497C" w:rsidRDefault="00697AD8" w:rsidP="00697AD8">
      <w:pPr>
        <w:ind w:firstLine="709"/>
        <w:jc w:val="both"/>
      </w:pPr>
      <w:r w:rsidRPr="00D6497C">
        <w:t xml:space="preserve">Численность официально зарегистрированных безработных граждан по состоянию на 1 </w:t>
      </w:r>
      <w:r w:rsidR="00BE4B10" w:rsidRPr="00D6497C">
        <w:t>июля</w:t>
      </w:r>
      <w:r w:rsidRPr="00D6497C">
        <w:t xml:space="preserve"> 202</w:t>
      </w:r>
      <w:r w:rsidR="00D6497C" w:rsidRPr="00D6497C">
        <w:t>1</w:t>
      </w:r>
      <w:r w:rsidRPr="00D6497C">
        <w:t xml:space="preserve"> года по сравнению с началом текущего года у</w:t>
      </w:r>
      <w:r w:rsidR="00D6497C" w:rsidRPr="00D6497C">
        <w:t>меньшилась</w:t>
      </w:r>
      <w:r w:rsidRPr="00D6497C">
        <w:t xml:space="preserve"> </w:t>
      </w:r>
      <w:r w:rsidR="00D6497C" w:rsidRPr="00D6497C">
        <w:t>на 3,9%</w:t>
      </w:r>
      <w:r w:rsidRPr="00D6497C">
        <w:t xml:space="preserve"> и составил </w:t>
      </w:r>
      <w:r w:rsidR="00BE4B10" w:rsidRPr="00D6497C">
        <w:t>5</w:t>
      </w:r>
      <w:r w:rsidR="00D6497C" w:rsidRPr="00D6497C">
        <w:t>68</w:t>
      </w:r>
      <w:r w:rsidRPr="00D6497C">
        <w:t xml:space="preserve"> человек. Уровень регистрируемой безработицы по состоянию на 1 </w:t>
      </w:r>
      <w:r w:rsidR="00BE4B10" w:rsidRPr="00D6497C">
        <w:t>июля</w:t>
      </w:r>
      <w:r w:rsidRPr="00D6497C">
        <w:t xml:space="preserve"> 202</w:t>
      </w:r>
      <w:r w:rsidR="00D6497C" w:rsidRPr="00D6497C">
        <w:t>1</w:t>
      </w:r>
      <w:r w:rsidRPr="00D6497C">
        <w:t xml:space="preserve"> года составил </w:t>
      </w:r>
      <w:r w:rsidR="00BE4B10" w:rsidRPr="00D6497C">
        <w:t>4</w:t>
      </w:r>
      <w:r w:rsidRPr="00D6497C">
        <w:t>,</w:t>
      </w:r>
      <w:r w:rsidR="00BE4B10" w:rsidRPr="00D6497C">
        <w:t>56</w:t>
      </w:r>
      <w:r w:rsidRPr="00D6497C">
        <w:t>%.</w:t>
      </w:r>
    </w:p>
    <w:p w:rsidR="00697AD8" w:rsidRPr="0082603A" w:rsidRDefault="00697AD8" w:rsidP="00697AD8">
      <w:pPr>
        <w:ind w:firstLine="709"/>
        <w:jc w:val="both"/>
      </w:pPr>
      <w:r w:rsidRPr="0082603A">
        <w:t>Рост безработицы обусловлен уменьшением экономической деятельности в секторах, наиболее пострадавших в связи с введением ограничительных мер, а также увеличением размеров пособий по безработице и осуществлением других мер социальной поддержки безработных граждан.</w:t>
      </w:r>
    </w:p>
    <w:p w:rsidR="00697AD8" w:rsidRPr="0082603A" w:rsidRDefault="00697AD8" w:rsidP="00697AD8">
      <w:pPr>
        <w:ind w:firstLine="709"/>
        <w:jc w:val="both"/>
      </w:pPr>
      <w:r w:rsidRPr="0082603A">
        <w:t>В 20</w:t>
      </w:r>
      <w:r w:rsidR="0082603A" w:rsidRPr="0082603A">
        <w:t>20</w:t>
      </w:r>
      <w:r w:rsidRPr="0082603A">
        <w:t xml:space="preserve"> году среднемесячная номинальная начисленная заработная плата работников организаций </w:t>
      </w:r>
      <w:r w:rsidR="00BE4B10" w:rsidRPr="0082603A">
        <w:t>Чулымского района</w:t>
      </w:r>
      <w:r w:rsidRPr="0082603A">
        <w:t xml:space="preserve"> </w:t>
      </w:r>
      <w:r w:rsidR="00A3241F" w:rsidRPr="0082603A">
        <w:t>увеличилась</w:t>
      </w:r>
      <w:r w:rsidRPr="0082603A">
        <w:t xml:space="preserve"> по сравнению с  соответствующим периодом предыдущего года на </w:t>
      </w:r>
      <w:r w:rsidR="0082603A" w:rsidRPr="0082603A">
        <w:t>7,5</w:t>
      </w:r>
      <w:r w:rsidRPr="0082603A">
        <w:t xml:space="preserve">% и составила </w:t>
      </w:r>
      <w:r w:rsidR="0082603A" w:rsidRPr="0082603A">
        <w:t>26958,2</w:t>
      </w:r>
      <w:r w:rsidRPr="0082603A">
        <w:t> рубл</w:t>
      </w:r>
      <w:r w:rsidR="00294D54" w:rsidRPr="0082603A">
        <w:t>я</w:t>
      </w:r>
      <w:r w:rsidRPr="0082603A">
        <w:t xml:space="preserve">. </w:t>
      </w:r>
    </w:p>
    <w:p w:rsidR="00697AD8" w:rsidRPr="0082603A" w:rsidRDefault="00697AD8" w:rsidP="00697AD8">
      <w:pPr>
        <w:ind w:firstLine="709"/>
        <w:jc w:val="both"/>
      </w:pPr>
      <w:r w:rsidRPr="0082603A">
        <w:t xml:space="preserve">В отраслях </w:t>
      </w:r>
      <w:r w:rsidR="00974C96" w:rsidRPr="0082603A">
        <w:t>бюджетной</w:t>
      </w:r>
      <w:r w:rsidRPr="0082603A">
        <w:t xml:space="preserve"> сферы среднемесячная заработная плата </w:t>
      </w:r>
      <w:r w:rsidR="00974C96" w:rsidRPr="0082603A">
        <w:t>в 20</w:t>
      </w:r>
      <w:r w:rsidR="0082603A" w:rsidRPr="0082603A">
        <w:t>20</w:t>
      </w:r>
      <w:r w:rsidR="00974C96" w:rsidRPr="0082603A">
        <w:t xml:space="preserve"> году </w:t>
      </w:r>
      <w:r w:rsidRPr="0082603A">
        <w:t>по сравнению с 201</w:t>
      </w:r>
      <w:r w:rsidR="0082603A" w:rsidRPr="0082603A">
        <w:t>9</w:t>
      </w:r>
      <w:r w:rsidRPr="0082603A">
        <w:t xml:space="preserve"> годом увеличилась</w:t>
      </w:r>
      <w:r w:rsidR="00974C96" w:rsidRPr="0082603A">
        <w:t xml:space="preserve"> на </w:t>
      </w:r>
      <w:r w:rsidR="0082603A" w:rsidRPr="0082603A">
        <w:t>1% и составила 36300</w:t>
      </w:r>
      <w:r w:rsidR="00974C96" w:rsidRPr="0082603A">
        <w:t xml:space="preserve"> рублей</w:t>
      </w:r>
      <w:r w:rsidRPr="0082603A">
        <w:t>.</w:t>
      </w:r>
    </w:p>
    <w:p w:rsidR="00697AD8" w:rsidRPr="0082603A" w:rsidRDefault="002105A7" w:rsidP="00697AD8">
      <w:pPr>
        <w:ind w:firstLine="709"/>
        <w:jc w:val="both"/>
      </w:pPr>
      <w:r w:rsidRPr="0082603A">
        <w:t>В</w:t>
      </w:r>
      <w:r w:rsidR="00697AD8" w:rsidRPr="0082603A">
        <w:t xml:space="preserve"> 20</w:t>
      </w:r>
      <w:r w:rsidR="0082603A" w:rsidRPr="0082603A">
        <w:t>20</w:t>
      </w:r>
      <w:r w:rsidR="00697AD8" w:rsidRPr="0082603A">
        <w:t xml:space="preserve"> года денежные доходы в расчете на душу населения составили </w:t>
      </w:r>
      <w:r w:rsidRPr="0082603A">
        <w:t>1</w:t>
      </w:r>
      <w:r w:rsidR="0082603A" w:rsidRPr="0082603A">
        <w:t>4783</w:t>
      </w:r>
      <w:r w:rsidR="00697AD8" w:rsidRPr="0082603A">
        <w:t xml:space="preserve"> рубл</w:t>
      </w:r>
      <w:r w:rsidRPr="0082603A">
        <w:t>я</w:t>
      </w:r>
      <w:r w:rsidR="0082603A" w:rsidRPr="0082603A">
        <w:t xml:space="preserve"> или 110,8% к уровню 2019</w:t>
      </w:r>
      <w:r w:rsidR="00697AD8" w:rsidRPr="0082603A">
        <w:t xml:space="preserve"> года).</w:t>
      </w:r>
    </w:p>
    <w:p w:rsidR="002105A7" w:rsidRPr="0082603A" w:rsidRDefault="00697AD8" w:rsidP="00697AD8">
      <w:pPr>
        <w:ind w:firstLine="709"/>
        <w:jc w:val="both"/>
      </w:pPr>
      <w:r w:rsidRPr="0082603A">
        <w:t>В январе-июне 202</w:t>
      </w:r>
      <w:r w:rsidR="0082603A" w:rsidRPr="0082603A">
        <w:t>1</w:t>
      </w:r>
      <w:r w:rsidRPr="0082603A">
        <w:t xml:space="preserve"> года среднемесячная номинальная начисленная заработная плата работников организаций </w:t>
      </w:r>
      <w:r w:rsidR="002105A7" w:rsidRPr="0082603A">
        <w:t>Чулымского района</w:t>
      </w:r>
      <w:r w:rsidRPr="0082603A">
        <w:t xml:space="preserve"> составила </w:t>
      </w:r>
      <w:r w:rsidR="0082603A" w:rsidRPr="0082603A">
        <w:t>26899</w:t>
      </w:r>
      <w:r w:rsidRPr="0082603A">
        <w:t> рубл</w:t>
      </w:r>
      <w:r w:rsidR="002105A7" w:rsidRPr="0082603A">
        <w:t>ей</w:t>
      </w:r>
      <w:r w:rsidR="00294D54" w:rsidRPr="0082603A">
        <w:t>.</w:t>
      </w:r>
      <w:r w:rsidRPr="0082603A">
        <w:t xml:space="preserve"> </w:t>
      </w:r>
      <w:r w:rsidR="00294D54" w:rsidRPr="0082603A">
        <w:t>Рост</w:t>
      </w:r>
      <w:r w:rsidRPr="0082603A">
        <w:t xml:space="preserve"> </w:t>
      </w:r>
      <w:r w:rsidR="0082603A" w:rsidRPr="0082603A">
        <w:t>по сравнению с январем-июнем 2020</w:t>
      </w:r>
      <w:r w:rsidRPr="0082603A">
        <w:t xml:space="preserve"> года </w:t>
      </w:r>
      <w:r w:rsidR="00294D54" w:rsidRPr="0082603A">
        <w:t>составил</w:t>
      </w:r>
      <w:r w:rsidRPr="0082603A">
        <w:t xml:space="preserve"> </w:t>
      </w:r>
      <w:r w:rsidR="0082603A" w:rsidRPr="0082603A">
        <w:t>3</w:t>
      </w:r>
      <w:r w:rsidRPr="0082603A">
        <w:t xml:space="preserve">%. </w:t>
      </w:r>
    </w:p>
    <w:p w:rsidR="00697AD8" w:rsidRPr="0082603A" w:rsidRDefault="00697AD8" w:rsidP="00697AD8">
      <w:pPr>
        <w:ind w:firstLine="709"/>
        <w:jc w:val="both"/>
      </w:pPr>
      <w:r w:rsidRPr="0082603A">
        <w:t>По сравнению с январем-июнем 20</w:t>
      </w:r>
      <w:r w:rsidR="0082603A" w:rsidRPr="0082603A">
        <w:t>20</w:t>
      </w:r>
      <w:r w:rsidRPr="0082603A">
        <w:t xml:space="preserve"> года среднемесячная номинальная начисленная заработная плата работников </w:t>
      </w:r>
      <w:r w:rsidR="002105A7" w:rsidRPr="0082603A">
        <w:t>бюджетной сферы увеличилась</w:t>
      </w:r>
      <w:r w:rsidRPr="0082603A">
        <w:t xml:space="preserve"> на </w:t>
      </w:r>
      <w:r w:rsidR="0082603A" w:rsidRPr="0082603A">
        <w:t>1,5</w:t>
      </w:r>
      <w:r w:rsidRPr="0082603A">
        <w:t xml:space="preserve">%, составив </w:t>
      </w:r>
      <w:r w:rsidR="002105A7" w:rsidRPr="0082603A">
        <w:t>3</w:t>
      </w:r>
      <w:r w:rsidR="0082603A" w:rsidRPr="0082603A">
        <w:t>8289,9 рублей</w:t>
      </w:r>
      <w:r w:rsidRPr="0082603A">
        <w:t>.</w:t>
      </w:r>
    </w:p>
    <w:p w:rsidR="00697AD8" w:rsidRPr="0082603A" w:rsidRDefault="00697AD8" w:rsidP="00697AD8">
      <w:pPr>
        <w:ind w:firstLine="709"/>
        <w:jc w:val="both"/>
      </w:pPr>
      <w:r w:rsidRPr="0082603A">
        <w:t>За истекший период 202</w:t>
      </w:r>
      <w:r w:rsidR="0082603A" w:rsidRPr="0082603A">
        <w:t>1</w:t>
      </w:r>
      <w:r w:rsidRPr="0082603A">
        <w:t xml:space="preserve"> года в сфере социальной защиты населения были приняты дополнительные меры для улучшения положения семей с детьми, с  учетом необходимости преодоления последствий новой коронавирусной инфекции, а также обеспечены меры по социальной поддержке отдельных категорий граждан, повышению эффективности социальной защиты и социального обслуживания населения, повышению качества и увеличению объема услуг по реабилитации и социальной интеграции инвалидов.</w:t>
      </w:r>
    </w:p>
    <w:p w:rsidR="002105A7" w:rsidRPr="0082603A" w:rsidRDefault="002105A7" w:rsidP="00697AD8">
      <w:pPr>
        <w:ind w:firstLine="709"/>
        <w:jc w:val="both"/>
      </w:pPr>
      <w:r w:rsidRPr="0082603A">
        <w:t>За период январь - июнь 202</w:t>
      </w:r>
      <w:r w:rsidR="0082603A" w:rsidRPr="0082603A">
        <w:t>1</w:t>
      </w:r>
      <w:r w:rsidRPr="0082603A">
        <w:t xml:space="preserve"> года средний душевой доход по сравнению с аналогичным периодом 20</w:t>
      </w:r>
      <w:r w:rsidR="0082603A" w:rsidRPr="0082603A">
        <w:t>20</w:t>
      </w:r>
      <w:r w:rsidRPr="0082603A">
        <w:t xml:space="preserve"> года увеличился на 1</w:t>
      </w:r>
      <w:r w:rsidR="0082603A" w:rsidRPr="0082603A">
        <w:t>4,2% и составил 16420,75</w:t>
      </w:r>
      <w:r w:rsidRPr="0082603A">
        <w:t xml:space="preserve"> рублей.</w:t>
      </w:r>
    </w:p>
    <w:p w:rsidR="00697AD8" w:rsidRPr="006F09B6" w:rsidRDefault="002105A7" w:rsidP="00697AD8">
      <w:pPr>
        <w:ind w:firstLine="709"/>
        <w:jc w:val="both"/>
      </w:pPr>
      <w:r w:rsidRPr="006F09B6">
        <w:t>В районе продолжается е</w:t>
      </w:r>
      <w:r w:rsidR="00697AD8" w:rsidRPr="006F09B6">
        <w:t>стественн</w:t>
      </w:r>
      <w:r w:rsidRPr="006F09B6">
        <w:t>ая</w:t>
      </w:r>
      <w:r w:rsidR="00697AD8" w:rsidRPr="006F09B6">
        <w:t xml:space="preserve"> </w:t>
      </w:r>
      <w:r w:rsidRPr="006F09B6">
        <w:t>убыль</w:t>
      </w:r>
      <w:r w:rsidR="00697AD8" w:rsidRPr="006F09B6">
        <w:t xml:space="preserve"> населения.</w:t>
      </w:r>
      <w:r w:rsidRPr="006F09B6">
        <w:t xml:space="preserve"> </w:t>
      </w:r>
      <w:r w:rsidR="00697AD8" w:rsidRPr="006F09B6">
        <w:t>В 20</w:t>
      </w:r>
      <w:r w:rsidR="00A270A6" w:rsidRPr="006F09B6">
        <w:t>20</w:t>
      </w:r>
      <w:r w:rsidR="00697AD8" w:rsidRPr="006F09B6">
        <w:t xml:space="preserve"> году коэффициент рождаемости в </w:t>
      </w:r>
      <w:r w:rsidRPr="006F09B6">
        <w:t>Чулымском районе</w:t>
      </w:r>
      <w:r w:rsidR="00697AD8" w:rsidRPr="006F09B6">
        <w:t xml:space="preserve"> составил </w:t>
      </w:r>
      <w:r w:rsidR="00184E14" w:rsidRPr="006F09B6">
        <w:t>7,</w:t>
      </w:r>
      <w:r w:rsidR="00A270A6" w:rsidRPr="006F09B6">
        <w:t>7</w:t>
      </w:r>
      <w:r w:rsidR="00697AD8" w:rsidRPr="006F09B6">
        <w:t> человек на 1000 челове</w:t>
      </w:r>
      <w:r w:rsidR="007A5D3A" w:rsidRPr="006F09B6">
        <w:t>к населения (далее – промилле), что выше уровня 201</w:t>
      </w:r>
      <w:r w:rsidR="00A270A6" w:rsidRPr="006F09B6">
        <w:t>9</w:t>
      </w:r>
      <w:r w:rsidR="007A5D3A" w:rsidRPr="006F09B6">
        <w:t xml:space="preserve"> года на 0,</w:t>
      </w:r>
      <w:r w:rsidR="00A270A6" w:rsidRPr="006F09B6">
        <w:t>2</w:t>
      </w:r>
      <w:r w:rsidR="007A5D3A" w:rsidRPr="006F09B6">
        <w:t xml:space="preserve"> промилле. </w:t>
      </w:r>
      <w:r w:rsidR="00184E14" w:rsidRPr="006F09B6">
        <w:t xml:space="preserve">Коэффициент смертности </w:t>
      </w:r>
      <w:r w:rsidR="007A5D3A" w:rsidRPr="006F09B6">
        <w:t>в 20</w:t>
      </w:r>
      <w:r w:rsidR="00A270A6" w:rsidRPr="006F09B6">
        <w:t>20</w:t>
      </w:r>
      <w:r w:rsidR="007A5D3A" w:rsidRPr="006F09B6">
        <w:t xml:space="preserve"> году </w:t>
      </w:r>
      <w:r w:rsidR="00184E14" w:rsidRPr="006F09B6">
        <w:t xml:space="preserve">– </w:t>
      </w:r>
      <w:r w:rsidR="00A270A6" w:rsidRPr="006F09B6">
        <w:t>17,2</w:t>
      </w:r>
      <w:r w:rsidR="00184E14" w:rsidRPr="006F09B6">
        <w:t xml:space="preserve"> промилле</w:t>
      </w:r>
      <w:r w:rsidR="00A270A6" w:rsidRPr="006F09B6">
        <w:t>, что выше уровня 2019 года на 0,6</w:t>
      </w:r>
      <w:r w:rsidR="007A5D3A" w:rsidRPr="006F09B6">
        <w:t xml:space="preserve"> промилле</w:t>
      </w:r>
      <w:r w:rsidR="00184E14" w:rsidRPr="006F09B6">
        <w:t xml:space="preserve">. </w:t>
      </w:r>
      <w:r w:rsidR="00697AD8" w:rsidRPr="006F09B6">
        <w:t>Коэффициент естественной   убыли  в  20</w:t>
      </w:r>
      <w:r w:rsidR="00A270A6" w:rsidRPr="006F09B6">
        <w:t>20</w:t>
      </w:r>
      <w:r w:rsidR="00697AD8" w:rsidRPr="006F09B6">
        <w:t xml:space="preserve">  году достиг уровня </w:t>
      </w:r>
      <w:r w:rsidR="00195BA1" w:rsidRPr="006F09B6">
        <w:t>–</w:t>
      </w:r>
      <w:r w:rsidR="00184E14" w:rsidRPr="006F09B6">
        <w:t xml:space="preserve"> </w:t>
      </w:r>
      <w:r w:rsidR="00195BA1" w:rsidRPr="006F09B6">
        <w:t>9,</w:t>
      </w:r>
      <w:r w:rsidR="006F09B6" w:rsidRPr="006F09B6">
        <w:t>5</w:t>
      </w:r>
      <w:r w:rsidR="00697AD8" w:rsidRPr="006F09B6">
        <w:t xml:space="preserve"> промилле (в  201</w:t>
      </w:r>
      <w:r w:rsidR="006F09B6" w:rsidRPr="006F09B6">
        <w:t>9</w:t>
      </w:r>
      <w:r w:rsidR="00697AD8" w:rsidRPr="006F09B6">
        <w:t xml:space="preserve"> году –  -</w:t>
      </w:r>
      <w:r w:rsidR="00195BA1" w:rsidRPr="006F09B6">
        <w:t xml:space="preserve"> </w:t>
      </w:r>
      <w:r w:rsidR="006F09B6" w:rsidRPr="006F09B6">
        <w:t>9,1</w:t>
      </w:r>
      <w:r w:rsidR="00697AD8" w:rsidRPr="006F09B6">
        <w:t> промилле).</w:t>
      </w:r>
    </w:p>
    <w:p w:rsidR="00697AD8" w:rsidRPr="006F09B6" w:rsidRDefault="00697AD8" w:rsidP="00697AD8">
      <w:pPr>
        <w:ind w:firstLine="709"/>
        <w:jc w:val="both"/>
      </w:pPr>
      <w:r w:rsidRPr="006F09B6">
        <w:t xml:space="preserve">Причины негативных изменений — в возрастной структуре населения. С 2017 года резко снижается численность женщин активного репродуктивного возраста 20-29 лет, с 2019 года снижается численность женщин 30-34 лет, на которых приходится рождение вторых и последующих детей. </w:t>
      </w:r>
    </w:p>
    <w:p w:rsidR="00697AD8" w:rsidRPr="006F09B6" w:rsidRDefault="00697AD8" w:rsidP="00697AD8">
      <w:pPr>
        <w:ind w:firstLine="709"/>
        <w:jc w:val="both"/>
      </w:pPr>
      <w:r w:rsidRPr="006F09B6">
        <w:t xml:space="preserve">В то же время проблемами, влияющими на демографическое развитие </w:t>
      </w:r>
      <w:r w:rsidR="00195BA1" w:rsidRPr="006F09B6">
        <w:t xml:space="preserve">Чулымского района, как и </w:t>
      </w:r>
      <w:r w:rsidRPr="006F09B6">
        <w:t>Новосибирской области</w:t>
      </w:r>
      <w:r w:rsidR="00195BA1" w:rsidRPr="006F09B6">
        <w:t xml:space="preserve"> в целом</w:t>
      </w:r>
      <w:r w:rsidRPr="006F09B6">
        <w:t>, являются: значительное сокращение численности молодежи в ближайшие годы; неизбежность старения населения и быстрого роста нагрузки на трудоспособное население; противоречие между стремлением удержать население в регионе и объективной необходимостью в усилении мобильности населения в целях более полной реализации человеческого потенциала.</w:t>
      </w:r>
    </w:p>
    <w:p w:rsidR="00697AD8" w:rsidRPr="00E301C4" w:rsidRDefault="00697AD8" w:rsidP="00697AD8">
      <w:pPr>
        <w:ind w:firstLine="709"/>
        <w:jc w:val="both"/>
      </w:pPr>
      <w:r w:rsidRPr="00E301C4">
        <w:t>За январь-июнь 202</w:t>
      </w:r>
      <w:r w:rsidR="006F09B6" w:rsidRPr="00E301C4">
        <w:t>1</w:t>
      </w:r>
      <w:r w:rsidRPr="00E301C4">
        <w:t xml:space="preserve"> года </w:t>
      </w:r>
      <w:r w:rsidR="006F09B6" w:rsidRPr="00E301C4">
        <w:t>по сравнению с январем-июнем 2020</w:t>
      </w:r>
      <w:r w:rsidRPr="00E301C4">
        <w:t xml:space="preserve"> года число родившихся </w:t>
      </w:r>
      <w:r w:rsidR="00E301C4" w:rsidRPr="00E301C4">
        <w:t xml:space="preserve">увеличилось </w:t>
      </w:r>
      <w:r w:rsidRPr="00E301C4">
        <w:t xml:space="preserve">на </w:t>
      </w:r>
      <w:r w:rsidR="00E301C4" w:rsidRPr="00E301C4">
        <w:t xml:space="preserve">8 </w:t>
      </w:r>
      <w:r w:rsidRPr="00E301C4">
        <w:t>человек, или на 1</w:t>
      </w:r>
      <w:r w:rsidR="00E301C4" w:rsidRPr="00E301C4">
        <w:t>2,5</w:t>
      </w:r>
      <w:r w:rsidRPr="00E301C4">
        <w:t xml:space="preserve">%, число умерших </w:t>
      </w:r>
      <w:r w:rsidR="00E301C4" w:rsidRPr="00E301C4">
        <w:t>увеличилось</w:t>
      </w:r>
      <w:r w:rsidR="001B6352" w:rsidRPr="00E301C4">
        <w:t xml:space="preserve"> и составило </w:t>
      </w:r>
      <w:r w:rsidR="00E301C4" w:rsidRPr="00E301C4">
        <w:t>203</w:t>
      </w:r>
      <w:r w:rsidR="001B6352" w:rsidRPr="00E301C4">
        <w:t xml:space="preserve"> человек</w:t>
      </w:r>
      <w:r w:rsidR="00E301C4" w:rsidRPr="00E301C4">
        <w:t>а</w:t>
      </w:r>
      <w:r w:rsidRPr="00E301C4">
        <w:t xml:space="preserve">. Число умерших превысило число родившихся в </w:t>
      </w:r>
      <w:r w:rsidR="001B6352" w:rsidRPr="00E301C4">
        <w:t>2,</w:t>
      </w:r>
      <w:r w:rsidR="00E301C4" w:rsidRPr="00E301C4">
        <w:t>8</w:t>
      </w:r>
      <w:r w:rsidRPr="00E301C4">
        <w:t xml:space="preserve"> раз. Естественная убыль населения в </w:t>
      </w:r>
      <w:r w:rsidR="001B6352" w:rsidRPr="00E301C4">
        <w:t>районе</w:t>
      </w:r>
      <w:r w:rsidRPr="00E301C4">
        <w:t xml:space="preserve"> за январь-июнь 202</w:t>
      </w:r>
      <w:r w:rsidR="00E301C4" w:rsidRPr="00E301C4">
        <w:t>1</w:t>
      </w:r>
      <w:r w:rsidRPr="00E301C4">
        <w:t xml:space="preserve"> года </w:t>
      </w:r>
      <w:r w:rsidR="001B6352" w:rsidRPr="00E301C4">
        <w:t>составила</w:t>
      </w:r>
      <w:r w:rsidRPr="00E301C4">
        <w:t> -</w:t>
      </w:r>
      <w:r w:rsidR="00E301C4" w:rsidRPr="00E301C4">
        <w:t xml:space="preserve">6,3 </w:t>
      </w:r>
      <w:r w:rsidRPr="00E301C4">
        <w:t>промилле.</w:t>
      </w:r>
    </w:p>
    <w:p w:rsidR="003D4311" w:rsidRPr="00E301C4" w:rsidRDefault="003D4311" w:rsidP="003D4311">
      <w:pPr>
        <w:ind w:firstLine="709"/>
        <w:jc w:val="both"/>
      </w:pPr>
      <w:r w:rsidRPr="00E301C4">
        <w:lastRenderedPageBreak/>
        <w:t>Демографическая ситуация в районе в январе-июне 202</w:t>
      </w:r>
      <w:r w:rsidR="00E301C4" w:rsidRPr="00E301C4">
        <w:t>1</w:t>
      </w:r>
      <w:r w:rsidRPr="00E301C4">
        <w:t xml:space="preserve"> года характеризуется также уменьшением миграционного прироста, и, как следствие тенденция снижения численности населения района продолжается. </w:t>
      </w:r>
    </w:p>
    <w:p w:rsidR="004F6C18" w:rsidRPr="00E301C4" w:rsidRDefault="004F6C18" w:rsidP="001748DF">
      <w:pPr>
        <w:ind w:firstLine="567"/>
        <w:jc w:val="both"/>
        <w:rPr>
          <w:rFonts w:eastAsia="Calibri"/>
        </w:rPr>
      </w:pPr>
    </w:p>
    <w:p w:rsidR="00F2557F" w:rsidRPr="00853348" w:rsidRDefault="007532E0" w:rsidP="008D6B8D">
      <w:pPr>
        <w:pStyle w:val="a6"/>
        <w:tabs>
          <w:tab w:val="left" w:pos="720"/>
        </w:tabs>
        <w:ind w:right="-2"/>
        <w:rPr>
          <w:b/>
          <w:sz w:val="24"/>
        </w:rPr>
      </w:pPr>
      <w:r w:rsidRPr="00853348">
        <w:rPr>
          <w:sz w:val="24"/>
        </w:rPr>
        <w:t xml:space="preserve">         </w:t>
      </w:r>
      <w:bookmarkStart w:id="3" w:name="_Toc460227789"/>
      <w:bookmarkStart w:id="4" w:name="_Toc460227934"/>
      <w:r w:rsidR="00F2557F" w:rsidRPr="00853348">
        <w:rPr>
          <w:b/>
          <w:sz w:val="24"/>
        </w:rPr>
        <w:t xml:space="preserve">2. Оценка факторов и ограничений экономического роста </w:t>
      </w:r>
      <w:r w:rsidR="005D759E" w:rsidRPr="00853348">
        <w:rPr>
          <w:b/>
          <w:sz w:val="24"/>
        </w:rPr>
        <w:t xml:space="preserve">Чулымского района </w:t>
      </w:r>
      <w:r w:rsidR="003D4311" w:rsidRPr="00853348">
        <w:rPr>
          <w:b/>
          <w:sz w:val="24"/>
        </w:rPr>
        <w:t xml:space="preserve">Новосибирской области </w:t>
      </w:r>
      <w:r w:rsidR="00F2557F" w:rsidRPr="00853348">
        <w:rPr>
          <w:b/>
          <w:sz w:val="24"/>
        </w:rPr>
        <w:t>на среднесрочный период</w:t>
      </w:r>
      <w:bookmarkEnd w:id="3"/>
      <w:bookmarkEnd w:id="4"/>
    </w:p>
    <w:p w:rsidR="00F2557F" w:rsidRPr="00853348" w:rsidRDefault="00F2557F" w:rsidP="00F2557F">
      <w:pPr>
        <w:pStyle w:val="ConsPlusNormal"/>
        <w:jc w:val="center"/>
        <w:rPr>
          <w:rFonts w:ascii="Times New Roman" w:hAnsi="Times New Roman" w:cs="Times New Roman"/>
          <w:sz w:val="24"/>
          <w:szCs w:val="24"/>
        </w:rPr>
      </w:pPr>
    </w:p>
    <w:p w:rsidR="002C339C" w:rsidRPr="00853348" w:rsidRDefault="002C339C" w:rsidP="002C339C">
      <w:pPr>
        <w:widowControl w:val="0"/>
        <w:ind w:firstLine="709"/>
        <w:jc w:val="both"/>
        <w:rPr>
          <w:rFonts w:eastAsia="MS Mincho"/>
        </w:rPr>
      </w:pPr>
      <w:r w:rsidRPr="00853348">
        <w:rPr>
          <w:rFonts w:eastAsia="MS Mincho"/>
        </w:rPr>
        <w:t>Развитие Чулымского района в среднесрочном периоде определяется как внешними, так и внутренними факторами, которые носят характер возможностей и ограничений социально-экономического развития.</w:t>
      </w:r>
    </w:p>
    <w:p w:rsidR="002C339C" w:rsidRPr="00853348" w:rsidRDefault="002C339C" w:rsidP="002C339C">
      <w:pPr>
        <w:widowControl w:val="0"/>
        <w:ind w:firstLine="709"/>
        <w:jc w:val="both"/>
        <w:rPr>
          <w:rFonts w:eastAsia="MS Mincho"/>
          <w:color w:val="000000" w:themeColor="text1"/>
        </w:rPr>
      </w:pPr>
      <w:r w:rsidRPr="00853348">
        <w:rPr>
          <w:rFonts w:eastAsia="MS Mincho"/>
          <w:color w:val="000000" w:themeColor="text1"/>
        </w:rPr>
        <w:t>Тенденции мировой и российской экономики отражают внешние факторы. Они обусловлены возможным замедлением роста мировой экономики, что связано с эскалацией взаимных торговых противоречий, повышенной волатильностью финансовых рынков</w:t>
      </w:r>
      <w:r w:rsidR="00E055BA" w:rsidRPr="00853348">
        <w:rPr>
          <w:rFonts w:eastAsia="MS Mincho"/>
          <w:color w:val="000000" w:themeColor="text1"/>
        </w:rPr>
        <w:t>,</w:t>
      </w:r>
      <w:r w:rsidR="00E055BA" w:rsidRPr="00853348">
        <w:t xml:space="preserve"> </w:t>
      </w:r>
      <w:r w:rsidR="00E055BA" w:rsidRPr="00853348">
        <w:rPr>
          <w:rFonts w:eastAsia="MS Mincho"/>
          <w:color w:val="000000" w:themeColor="text1"/>
        </w:rPr>
        <w:t>введением ограничений, связанных с распространением новой коронавирусной инфекции, несмотря на значительные послабления в отдельных видах финансовой поддержки в 202</w:t>
      </w:r>
      <w:r w:rsidR="00E301C4" w:rsidRPr="00853348">
        <w:rPr>
          <w:rFonts w:eastAsia="MS Mincho"/>
          <w:color w:val="000000" w:themeColor="text1"/>
        </w:rPr>
        <w:t>1</w:t>
      </w:r>
      <w:r w:rsidR="00E055BA" w:rsidRPr="00853348">
        <w:rPr>
          <w:rFonts w:eastAsia="MS Mincho"/>
          <w:color w:val="000000" w:themeColor="text1"/>
        </w:rPr>
        <w:t xml:space="preserve"> году.</w:t>
      </w:r>
    </w:p>
    <w:p w:rsidR="00E055BA" w:rsidRPr="00853348" w:rsidRDefault="002C339C" w:rsidP="00E055BA">
      <w:pPr>
        <w:widowControl w:val="0"/>
        <w:ind w:firstLine="709"/>
        <w:jc w:val="both"/>
      </w:pPr>
      <w:r w:rsidRPr="00853348">
        <w:rPr>
          <w:rFonts w:eastAsia="MS Mincho"/>
          <w:color w:val="000000" w:themeColor="text1"/>
        </w:rPr>
        <w:t>К внутрироссийским факторам, которые могут отрицательно повлиять на тенденции социально-экономического развития Чулымского района, можно отнести сохранение слабой динамики роста доходов населения, снижение численности населения в трудоспособном возрасте, а также низкую доступность финансовых ресурсов для субъектов бизнеса из-за высоких процентных ставок по кредитам</w:t>
      </w:r>
      <w:r w:rsidR="003D4311" w:rsidRPr="00853348">
        <w:rPr>
          <w:rFonts w:eastAsia="MS Mincho"/>
          <w:color w:val="000000" w:themeColor="text1"/>
        </w:rPr>
        <w:t>, несмотря на значительные послабления в отдельных в</w:t>
      </w:r>
      <w:r w:rsidR="00E301C4" w:rsidRPr="00853348">
        <w:rPr>
          <w:rFonts w:eastAsia="MS Mincho"/>
          <w:color w:val="000000" w:themeColor="text1"/>
        </w:rPr>
        <w:t>идах финансовой поддержки в 2021</w:t>
      </w:r>
      <w:r w:rsidR="003D4311" w:rsidRPr="00853348">
        <w:rPr>
          <w:rFonts w:eastAsia="MS Mincho"/>
          <w:color w:val="000000" w:themeColor="text1"/>
        </w:rPr>
        <w:t xml:space="preserve"> году</w:t>
      </w:r>
      <w:r w:rsidRPr="00853348">
        <w:rPr>
          <w:rFonts w:eastAsia="MS Mincho"/>
          <w:color w:val="000000" w:themeColor="text1"/>
        </w:rPr>
        <w:t>.</w:t>
      </w:r>
      <w:r w:rsidR="00E055BA" w:rsidRPr="00853348">
        <w:t xml:space="preserve"> </w:t>
      </w:r>
    </w:p>
    <w:p w:rsidR="00E055BA" w:rsidRPr="00853348" w:rsidRDefault="00E055BA" w:rsidP="00E055BA">
      <w:pPr>
        <w:widowControl w:val="0"/>
        <w:ind w:firstLine="709"/>
        <w:jc w:val="both"/>
        <w:rPr>
          <w:rFonts w:eastAsia="MS Mincho"/>
          <w:color w:val="000000" w:themeColor="text1"/>
        </w:rPr>
      </w:pPr>
      <w:r w:rsidRPr="00853348">
        <w:rPr>
          <w:rFonts w:eastAsia="MS Mincho"/>
          <w:color w:val="000000" w:themeColor="text1"/>
        </w:rPr>
        <w:t>Кроме этого, в 202</w:t>
      </w:r>
      <w:r w:rsidR="00E301C4" w:rsidRPr="00853348">
        <w:rPr>
          <w:rFonts w:eastAsia="MS Mincho"/>
          <w:color w:val="000000" w:themeColor="text1"/>
        </w:rPr>
        <w:t>1</w:t>
      </w:r>
      <w:r w:rsidRPr="00853348">
        <w:rPr>
          <w:rFonts w:eastAsia="MS Mincho"/>
          <w:color w:val="000000" w:themeColor="text1"/>
        </w:rPr>
        <w:t xml:space="preserve"> году экономика Чулымского района, как и экономика </w:t>
      </w:r>
      <w:r w:rsidR="003D4311" w:rsidRPr="00853348">
        <w:rPr>
          <w:rFonts w:eastAsia="MS Mincho"/>
          <w:color w:val="000000" w:themeColor="text1"/>
        </w:rPr>
        <w:t xml:space="preserve">Новосибирской области и </w:t>
      </w:r>
      <w:r w:rsidRPr="00853348">
        <w:rPr>
          <w:rFonts w:eastAsia="MS Mincho"/>
          <w:color w:val="000000" w:themeColor="text1"/>
        </w:rPr>
        <w:t>России в целом, испытывает сложности на фоне ограничительных мер в связи с распространением пандемии новой коронавирусной инфекции. В прогнозном периоде продолжение ограничительных мер будет оказывать в большей степени негативное воздействие на социально-экономическое развитие Чулымского района.</w:t>
      </w:r>
    </w:p>
    <w:p w:rsidR="00F2557F" w:rsidRPr="00853348" w:rsidRDefault="00F2557F" w:rsidP="00E055BA">
      <w:pPr>
        <w:widowControl w:val="0"/>
        <w:ind w:firstLine="709"/>
        <w:jc w:val="both"/>
        <w:rPr>
          <w:rFonts w:eastAsia="MS Mincho"/>
        </w:rPr>
      </w:pPr>
      <w:r w:rsidRPr="00853348">
        <w:rPr>
          <w:rFonts w:eastAsia="MS Mincho"/>
        </w:rPr>
        <w:t xml:space="preserve">К основным факторам и ограничениям, сдерживающим социально-экономическое развитие </w:t>
      </w:r>
      <w:r w:rsidR="005D759E" w:rsidRPr="00853348">
        <w:rPr>
          <w:rFonts w:eastAsia="MS Mincho"/>
        </w:rPr>
        <w:t xml:space="preserve">Чулымского района </w:t>
      </w:r>
      <w:r w:rsidRPr="00853348">
        <w:rPr>
          <w:rFonts w:eastAsia="MS Mincho"/>
        </w:rPr>
        <w:t>в среднесрочном периоде, относятся:</w:t>
      </w:r>
    </w:p>
    <w:p w:rsidR="00F2557F" w:rsidRPr="00853348" w:rsidRDefault="00F2557F" w:rsidP="00F2557F">
      <w:pPr>
        <w:ind w:firstLine="709"/>
        <w:jc w:val="both"/>
        <w:rPr>
          <w:rFonts w:eastAsia="MS Mincho"/>
        </w:rPr>
      </w:pPr>
      <w:r w:rsidRPr="00853348">
        <w:rPr>
          <w:rFonts w:eastAsia="MS Mincho"/>
        </w:rPr>
        <w:t>1. Недостаток инвестиций.</w:t>
      </w:r>
    </w:p>
    <w:p w:rsidR="00F2557F" w:rsidRPr="00853348" w:rsidRDefault="0065037E" w:rsidP="00F2557F">
      <w:pPr>
        <w:ind w:firstLine="709"/>
        <w:jc w:val="both"/>
      </w:pPr>
      <w:r w:rsidRPr="00853348">
        <w:t xml:space="preserve">Привлечение инвестиций в экономику района одна из стратегических задач администрации </w:t>
      </w:r>
      <w:r w:rsidR="00935F8E" w:rsidRPr="00853348">
        <w:t xml:space="preserve">Чулымского </w:t>
      </w:r>
      <w:r w:rsidRPr="00853348">
        <w:t xml:space="preserve">района. Рост инвестиций напрямую влияет не только на увеличение налоговых поступлений в бюджет, создание новых рабочих мест, но и на уровень и качество жизни. Поэтому необходимо создать комфортные условия для работы предпринимателей и благоприятный инвестиционный климат, направленный на повышение </w:t>
      </w:r>
      <w:r w:rsidR="00222AF6" w:rsidRPr="00853348">
        <w:t>инвестиционной привлекательности</w:t>
      </w:r>
      <w:r w:rsidRPr="00853348">
        <w:t xml:space="preserve"> района.</w:t>
      </w:r>
    </w:p>
    <w:p w:rsidR="00F2557F" w:rsidRPr="00853348" w:rsidRDefault="005D759E" w:rsidP="00F2557F">
      <w:pPr>
        <w:ind w:firstLine="709"/>
        <w:jc w:val="both"/>
        <w:rPr>
          <w:rFonts w:eastAsia="MS Mincho"/>
          <w:color w:val="000000" w:themeColor="text1"/>
          <w:spacing w:val="-6"/>
        </w:rPr>
      </w:pPr>
      <w:r w:rsidRPr="00853348">
        <w:rPr>
          <w:rFonts w:eastAsia="MS Mincho"/>
          <w:color w:val="000000" w:themeColor="text1"/>
          <w:spacing w:val="-6"/>
        </w:rPr>
        <w:t>2</w:t>
      </w:r>
      <w:r w:rsidR="00F2557F" w:rsidRPr="00853348">
        <w:rPr>
          <w:rFonts w:eastAsia="MS Mincho"/>
          <w:color w:val="000000" w:themeColor="text1"/>
          <w:spacing w:val="-6"/>
        </w:rPr>
        <w:t>.</w:t>
      </w:r>
      <w:r w:rsidR="00F2557F" w:rsidRPr="00853348">
        <w:rPr>
          <w:rFonts w:eastAsia="MS Mincho"/>
          <w:color w:val="000000" w:themeColor="text1"/>
        </w:rPr>
        <w:t> </w:t>
      </w:r>
      <w:r w:rsidR="00F2557F" w:rsidRPr="00853348">
        <w:rPr>
          <w:rFonts w:eastAsia="MS Mincho"/>
          <w:color w:val="000000" w:themeColor="text1"/>
          <w:spacing w:val="-6"/>
        </w:rPr>
        <w:t>Усиление конкуренции за человеческие ресурсы.</w:t>
      </w:r>
    </w:p>
    <w:p w:rsidR="00F2557F" w:rsidRPr="00853348" w:rsidRDefault="00F2557F" w:rsidP="00F2557F">
      <w:pPr>
        <w:widowControl w:val="0"/>
        <w:ind w:firstLine="709"/>
        <w:jc w:val="both"/>
        <w:rPr>
          <w:rFonts w:eastAsia="MS Mincho"/>
          <w:color w:val="000000" w:themeColor="text1"/>
          <w:spacing w:val="-6"/>
        </w:rPr>
      </w:pPr>
      <w:r w:rsidRPr="00853348">
        <w:rPr>
          <w:rFonts w:eastAsia="MS Mincho"/>
          <w:color w:val="000000" w:themeColor="text1"/>
          <w:spacing w:val="-6"/>
        </w:rPr>
        <w:t xml:space="preserve">Общемировая тенденция старения населения характерна </w:t>
      </w:r>
      <w:r w:rsidR="00222AF6" w:rsidRPr="00853348">
        <w:rPr>
          <w:rFonts w:eastAsia="MS Mincho"/>
          <w:color w:val="000000" w:themeColor="text1"/>
          <w:spacing w:val="-6"/>
        </w:rPr>
        <w:t xml:space="preserve">для Новосибирской области в целом </w:t>
      </w:r>
      <w:r w:rsidRPr="00853348">
        <w:rPr>
          <w:rFonts w:eastAsia="MS Mincho"/>
          <w:color w:val="000000" w:themeColor="text1"/>
          <w:spacing w:val="-6"/>
        </w:rPr>
        <w:t>и для</w:t>
      </w:r>
      <w:r w:rsidR="005D759E" w:rsidRPr="00853348">
        <w:rPr>
          <w:rFonts w:eastAsia="MS Mincho"/>
          <w:color w:val="000000" w:themeColor="text1"/>
          <w:spacing w:val="-6"/>
        </w:rPr>
        <w:t xml:space="preserve"> Чулымского района</w:t>
      </w:r>
      <w:r w:rsidRPr="00853348">
        <w:rPr>
          <w:rFonts w:eastAsia="MS Mincho"/>
          <w:color w:val="000000" w:themeColor="text1"/>
          <w:spacing w:val="-6"/>
        </w:rPr>
        <w:t>. Учитывая сложившуюся половозрастную структуру, в прогнозном периоде будут увеличиваться доли категорий населения младше и старше трудоспособного возраста, что в свою очередь приведет к увеличению нагрузки на трудоспособное население.</w:t>
      </w:r>
    </w:p>
    <w:p w:rsidR="00F2557F" w:rsidRPr="00853348" w:rsidRDefault="00F2557F" w:rsidP="00F2557F">
      <w:pPr>
        <w:widowControl w:val="0"/>
        <w:ind w:firstLine="709"/>
        <w:jc w:val="both"/>
        <w:rPr>
          <w:rFonts w:eastAsia="MS Mincho"/>
          <w:color w:val="000000" w:themeColor="text1"/>
          <w:spacing w:val="-6"/>
        </w:rPr>
      </w:pPr>
      <w:r w:rsidRPr="00853348">
        <w:rPr>
          <w:rFonts w:eastAsia="MS Mincho"/>
          <w:color w:val="000000" w:themeColor="text1"/>
          <w:spacing w:val="-6"/>
        </w:rPr>
        <w:t>Несоответствие структуры спроса и предложения на рынке труда также является фактором, ограничивающим развитие экономики</w:t>
      </w:r>
      <w:r w:rsidR="005D759E" w:rsidRPr="00853348">
        <w:rPr>
          <w:rFonts w:eastAsia="MS Mincho"/>
          <w:color w:val="000000" w:themeColor="text1"/>
          <w:spacing w:val="-6"/>
        </w:rPr>
        <w:t xml:space="preserve"> Чулымского района</w:t>
      </w:r>
      <w:r w:rsidRPr="00853348">
        <w:rPr>
          <w:rFonts w:eastAsia="MS Mincho"/>
          <w:color w:val="000000" w:themeColor="text1"/>
          <w:spacing w:val="-6"/>
        </w:rPr>
        <w:t>.</w:t>
      </w:r>
    </w:p>
    <w:p w:rsidR="00CD356F" w:rsidRPr="00853348" w:rsidRDefault="00CD356F" w:rsidP="00CD356F">
      <w:pPr>
        <w:pStyle w:val="ConsPlusNormal"/>
        <w:ind w:firstLine="709"/>
        <w:jc w:val="both"/>
        <w:rPr>
          <w:rFonts w:ascii="Times New Roman" w:hAnsi="Times New Roman" w:cs="Times New Roman"/>
          <w:sz w:val="24"/>
          <w:szCs w:val="24"/>
        </w:rPr>
      </w:pPr>
      <w:r w:rsidRPr="00853348">
        <w:rPr>
          <w:rFonts w:ascii="Times New Roman" w:eastAsia="MS Mincho" w:hAnsi="Times New Roman" w:cs="Times New Roman"/>
          <w:color w:val="000000" w:themeColor="text1"/>
          <w:spacing w:val="-6"/>
          <w:sz w:val="24"/>
          <w:szCs w:val="24"/>
        </w:rPr>
        <w:t>3. Н</w:t>
      </w:r>
      <w:r w:rsidRPr="00853348">
        <w:rPr>
          <w:rFonts w:ascii="Times New Roman" w:hAnsi="Times New Roman" w:cs="Times New Roman"/>
          <w:sz w:val="24"/>
          <w:szCs w:val="24"/>
        </w:rPr>
        <w:t>есбалансированность территориального развития.</w:t>
      </w:r>
    </w:p>
    <w:p w:rsidR="00CD356F" w:rsidRPr="00853348" w:rsidRDefault="00CD356F" w:rsidP="00CD356F">
      <w:pPr>
        <w:widowControl w:val="0"/>
        <w:ind w:firstLine="709"/>
        <w:jc w:val="both"/>
        <w:rPr>
          <w:rFonts w:eastAsia="MS Mincho"/>
        </w:rPr>
      </w:pPr>
      <w:r w:rsidRPr="00853348">
        <w:rPr>
          <w:rFonts w:eastAsia="MS Mincho"/>
        </w:rPr>
        <w:t>Дифференциации социального развития и экономического потенциала на территории Чулымского района, концентрация экономической активности в городе Чулыме при относительно слабом развитии сельских территорий Чулымского района могут ограничивать динамичное развитие района в целом.</w:t>
      </w:r>
    </w:p>
    <w:p w:rsidR="0005028B" w:rsidRPr="00853348" w:rsidRDefault="00CD356F" w:rsidP="00CD356F">
      <w:pPr>
        <w:widowControl w:val="0"/>
        <w:ind w:firstLine="709"/>
        <w:jc w:val="both"/>
        <w:rPr>
          <w:rFonts w:eastAsia="MS Mincho"/>
        </w:rPr>
      </w:pPr>
      <w:r w:rsidRPr="00853348">
        <w:rPr>
          <w:rFonts w:eastAsia="MS Mincho"/>
        </w:rPr>
        <w:t>Большая часть населения проживает в городской местности (на 01.01.202</w:t>
      </w:r>
      <w:r w:rsidR="00E301C4" w:rsidRPr="00853348">
        <w:rPr>
          <w:rFonts w:eastAsia="MS Mincho"/>
        </w:rPr>
        <w:t>1</w:t>
      </w:r>
      <w:r w:rsidRPr="00853348">
        <w:rPr>
          <w:rFonts w:eastAsia="MS Mincho"/>
        </w:rPr>
        <w:t xml:space="preserve"> года – 52,</w:t>
      </w:r>
      <w:r w:rsidR="00E301C4" w:rsidRPr="00853348">
        <w:rPr>
          <w:rFonts w:eastAsia="MS Mincho"/>
        </w:rPr>
        <w:t>3</w:t>
      </w:r>
      <w:r w:rsidRPr="00853348">
        <w:rPr>
          <w:rFonts w:eastAsia="MS Mincho"/>
        </w:rPr>
        <w:t xml:space="preserve">%). При этом, темпы снижения численности городского населения </w:t>
      </w:r>
      <w:r w:rsidR="0005028B" w:rsidRPr="00853348">
        <w:rPr>
          <w:rFonts w:eastAsia="MS Mincho"/>
        </w:rPr>
        <w:t>в 1,5 раза меньше, чем темп снижения численности сельского населения.</w:t>
      </w:r>
      <w:r w:rsidRPr="00853348">
        <w:rPr>
          <w:rFonts w:eastAsia="MS Mincho"/>
        </w:rPr>
        <w:t xml:space="preserve"> На 1 января 202</w:t>
      </w:r>
      <w:r w:rsidR="00E301C4" w:rsidRPr="00853348">
        <w:rPr>
          <w:rFonts w:eastAsia="MS Mincho"/>
        </w:rPr>
        <w:t>1</w:t>
      </w:r>
      <w:r w:rsidRPr="00853348">
        <w:rPr>
          <w:rFonts w:eastAsia="MS Mincho"/>
        </w:rPr>
        <w:t xml:space="preserve"> года общая численность населения </w:t>
      </w:r>
      <w:r w:rsidR="0005028B" w:rsidRPr="00853348">
        <w:rPr>
          <w:rFonts w:eastAsia="MS Mincho"/>
        </w:rPr>
        <w:t>Чулымского района</w:t>
      </w:r>
      <w:r w:rsidRPr="00853348">
        <w:rPr>
          <w:rFonts w:eastAsia="MS Mincho"/>
        </w:rPr>
        <w:t xml:space="preserve"> составила </w:t>
      </w:r>
      <w:r w:rsidR="0005028B" w:rsidRPr="00853348">
        <w:rPr>
          <w:rFonts w:eastAsia="MS Mincho"/>
        </w:rPr>
        <w:t>2</w:t>
      </w:r>
      <w:r w:rsidR="00E301C4" w:rsidRPr="00853348">
        <w:rPr>
          <w:rFonts w:eastAsia="MS Mincho"/>
        </w:rPr>
        <w:t>0874</w:t>
      </w:r>
      <w:r w:rsidRPr="00853348">
        <w:rPr>
          <w:rFonts w:eastAsia="MS Mincho"/>
        </w:rPr>
        <w:t xml:space="preserve"> человек, по сравнению с предыдущим годом </w:t>
      </w:r>
      <w:r w:rsidRPr="00853348">
        <w:rPr>
          <w:rFonts w:eastAsia="MS Mincho"/>
        </w:rPr>
        <w:lastRenderedPageBreak/>
        <w:t xml:space="preserve">она </w:t>
      </w:r>
      <w:r w:rsidR="0005028B" w:rsidRPr="00853348">
        <w:rPr>
          <w:rFonts w:eastAsia="MS Mincho"/>
        </w:rPr>
        <w:t>уменьшилась</w:t>
      </w:r>
      <w:r w:rsidRPr="00853348">
        <w:rPr>
          <w:rFonts w:eastAsia="MS Mincho"/>
        </w:rPr>
        <w:t xml:space="preserve"> на </w:t>
      </w:r>
      <w:r w:rsidR="0005028B" w:rsidRPr="00853348">
        <w:rPr>
          <w:rFonts w:eastAsia="MS Mincho"/>
        </w:rPr>
        <w:t>3</w:t>
      </w:r>
      <w:r w:rsidR="00853348" w:rsidRPr="00853348">
        <w:rPr>
          <w:rFonts w:eastAsia="MS Mincho"/>
        </w:rPr>
        <w:t>07</w:t>
      </w:r>
      <w:r w:rsidRPr="00853348">
        <w:rPr>
          <w:rFonts w:eastAsia="MS Mincho"/>
        </w:rPr>
        <w:t xml:space="preserve"> человек (на </w:t>
      </w:r>
      <w:r w:rsidR="00853348" w:rsidRPr="00853348">
        <w:rPr>
          <w:rFonts w:eastAsia="MS Mincho"/>
        </w:rPr>
        <w:t>1,4</w:t>
      </w:r>
      <w:r w:rsidRPr="00853348">
        <w:rPr>
          <w:rFonts w:eastAsia="MS Mincho"/>
        </w:rPr>
        <w:t xml:space="preserve">%). </w:t>
      </w:r>
      <w:r w:rsidR="0005028B" w:rsidRPr="00853348">
        <w:rPr>
          <w:rFonts w:eastAsia="MS Mincho"/>
        </w:rPr>
        <w:t>При этом снижения числа жителей города Чулыма произошло на 1%, а снижение числа жи</w:t>
      </w:r>
      <w:r w:rsidR="00853348" w:rsidRPr="00853348">
        <w:rPr>
          <w:rFonts w:eastAsia="MS Mincho"/>
        </w:rPr>
        <w:t>телей сельских поселений - на 2</w:t>
      </w:r>
      <w:r w:rsidR="0005028B" w:rsidRPr="00853348">
        <w:rPr>
          <w:rFonts w:eastAsia="MS Mincho"/>
        </w:rPr>
        <w:t xml:space="preserve">%. </w:t>
      </w:r>
    </w:p>
    <w:p w:rsidR="00F2557F" w:rsidRPr="00853348" w:rsidRDefault="0005028B" w:rsidP="00F2557F">
      <w:pPr>
        <w:ind w:firstLine="709"/>
        <w:jc w:val="both"/>
        <w:rPr>
          <w:rFonts w:eastAsia="MS Mincho"/>
          <w:color w:val="000000" w:themeColor="text1"/>
          <w:spacing w:val="-6"/>
        </w:rPr>
      </w:pPr>
      <w:r w:rsidRPr="00853348">
        <w:rPr>
          <w:rFonts w:eastAsia="MS Mincho"/>
          <w:color w:val="000000" w:themeColor="text1"/>
          <w:spacing w:val="-6"/>
        </w:rPr>
        <w:t>4</w:t>
      </w:r>
      <w:r w:rsidR="00F2557F" w:rsidRPr="00853348">
        <w:rPr>
          <w:rFonts w:eastAsia="MS Mincho"/>
          <w:color w:val="000000" w:themeColor="text1"/>
          <w:spacing w:val="-6"/>
        </w:rPr>
        <w:t>.</w:t>
      </w:r>
      <w:r w:rsidR="00F2557F" w:rsidRPr="00853348">
        <w:rPr>
          <w:rFonts w:eastAsia="MS Mincho"/>
          <w:color w:val="000000" w:themeColor="text1"/>
        </w:rPr>
        <w:t> </w:t>
      </w:r>
      <w:r w:rsidR="00F2557F" w:rsidRPr="00853348">
        <w:rPr>
          <w:rFonts w:eastAsia="MS Mincho"/>
          <w:color w:val="000000" w:themeColor="text1"/>
          <w:spacing w:val="-6"/>
        </w:rPr>
        <w:t>Недостаточный уровень развития инфраструктуры.</w:t>
      </w:r>
    </w:p>
    <w:p w:rsidR="003630E4" w:rsidRPr="00853348" w:rsidRDefault="00F2557F" w:rsidP="00F2557F">
      <w:pPr>
        <w:tabs>
          <w:tab w:val="left" w:pos="567"/>
        </w:tabs>
        <w:ind w:firstLine="709"/>
        <w:jc w:val="both"/>
        <w:rPr>
          <w:rFonts w:eastAsia="MS Mincho"/>
          <w:color w:val="000000" w:themeColor="text1"/>
          <w:spacing w:val="-6"/>
        </w:rPr>
      </w:pPr>
      <w:r w:rsidRPr="00853348">
        <w:rPr>
          <w:rFonts w:eastAsia="MS Mincho"/>
          <w:color w:val="000000" w:themeColor="text1"/>
          <w:spacing w:val="-6"/>
        </w:rPr>
        <w:t xml:space="preserve">Недостаточный уровень развития </w:t>
      </w:r>
      <w:r w:rsidR="003630E4" w:rsidRPr="00853348">
        <w:rPr>
          <w:rFonts w:eastAsia="MS Mincho"/>
          <w:color w:val="000000" w:themeColor="text1"/>
          <w:spacing w:val="-6"/>
        </w:rPr>
        <w:t xml:space="preserve">транспортной, </w:t>
      </w:r>
      <w:r w:rsidRPr="00853348">
        <w:rPr>
          <w:rFonts w:eastAsia="MS Mincho"/>
          <w:color w:val="000000" w:themeColor="text1"/>
          <w:spacing w:val="-6"/>
        </w:rPr>
        <w:t xml:space="preserve">энергетической и инженерной инфраструктуры </w:t>
      </w:r>
      <w:r w:rsidR="0005028B" w:rsidRPr="00853348">
        <w:rPr>
          <w:rFonts w:eastAsia="MS Mincho"/>
          <w:color w:val="000000" w:themeColor="text1"/>
          <w:spacing w:val="-6"/>
        </w:rPr>
        <w:t xml:space="preserve">в </w:t>
      </w:r>
      <w:r w:rsidR="005D759E" w:rsidRPr="00853348">
        <w:rPr>
          <w:rFonts w:eastAsia="MS Mincho"/>
          <w:color w:val="000000" w:themeColor="text1"/>
          <w:spacing w:val="-6"/>
        </w:rPr>
        <w:t>район</w:t>
      </w:r>
      <w:r w:rsidR="0005028B" w:rsidRPr="00853348">
        <w:rPr>
          <w:rFonts w:eastAsia="MS Mincho"/>
          <w:color w:val="000000" w:themeColor="text1"/>
          <w:spacing w:val="-6"/>
        </w:rPr>
        <w:t>е</w:t>
      </w:r>
      <w:r w:rsidR="005D759E" w:rsidRPr="00853348">
        <w:rPr>
          <w:rFonts w:eastAsia="MS Mincho"/>
          <w:color w:val="000000" w:themeColor="text1"/>
          <w:spacing w:val="-6"/>
        </w:rPr>
        <w:t xml:space="preserve"> </w:t>
      </w:r>
      <w:r w:rsidRPr="00853348">
        <w:rPr>
          <w:rFonts w:eastAsia="MS Mincho"/>
          <w:color w:val="000000" w:themeColor="text1"/>
          <w:spacing w:val="-6"/>
        </w:rPr>
        <w:t>является сдерживающим фактором развития.</w:t>
      </w:r>
      <w:r w:rsidR="003630E4" w:rsidRPr="00853348">
        <w:rPr>
          <w:rFonts w:eastAsia="MS Mincho"/>
          <w:color w:val="000000" w:themeColor="text1"/>
          <w:spacing w:val="-6"/>
        </w:rPr>
        <w:t xml:space="preserve"> В районе </w:t>
      </w:r>
      <w:r w:rsidR="00853348" w:rsidRPr="00853348">
        <w:rPr>
          <w:rFonts w:eastAsia="MS Mincho"/>
          <w:color w:val="000000" w:themeColor="text1"/>
          <w:spacing w:val="-6"/>
        </w:rPr>
        <w:t>42</w:t>
      </w:r>
      <w:r w:rsidR="003630E4" w:rsidRPr="00853348">
        <w:rPr>
          <w:rFonts w:eastAsia="MS Mincho"/>
          <w:color w:val="000000" w:themeColor="text1"/>
          <w:spacing w:val="-6"/>
        </w:rPr>
        <w:t xml:space="preserve">% дорог – это дороги с твердым покрытием.  </w:t>
      </w:r>
    </w:p>
    <w:p w:rsidR="005D759E" w:rsidRPr="004763A2" w:rsidRDefault="003630E4" w:rsidP="00F2557F">
      <w:pPr>
        <w:tabs>
          <w:tab w:val="left" w:pos="567"/>
        </w:tabs>
        <w:ind w:firstLine="709"/>
        <w:jc w:val="both"/>
        <w:rPr>
          <w:rFonts w:eastAsia="MS Mincho"/>
          <w:color w:val="000000" w:themeColor="text1"/>
          <w:spacing w:val="-6"/>
        </w:rPr>
      </w:pPr>
      <w:r w:rsidRPr="004763A2">
        <w:rPr>
          <w:rFonts w:eastAsia="MS Mincho"/>
          <w:color w:val="000000" w:themeColor="text1"/>
          <w:spacing w:val="-6"/>
        </w:rPr>
        <w:t>Продолжает оставаться н</w:t>
      </w:r>
      <w:r w:rsidR="00F2557F" w:rsidRPr="004763A2">
        <w:rPr>
          <w:rFonts w:eastAsia="MS Mincho"/>
          <w:color w:val="000000" w:themeColor="text1"/>
          <w:spacing w:val="-6"/>
        </w:rPr>
        <w:t xml:space="preserve">изким уровень газификации жилищного фонда. </w:t>
      </w:r>
      <w:r w:rsidRPr="004763A2">
        <w:rPr>
          <w:rFonts w:eastAsia="MS Mincho"/>
        </w:rPr>
        <w:t>Доля общей площади жилых</w:t>
      </w:r>
      <w:r w:rsidR="004763A2" w:rsidRPr="004763A2">
        <w:rPr>
          <w:rFonts w:eastAsia="MS Mincho"/>
        </w:rPr>
        <w:t xml:space="preserve"> помещений, оборудованных газом</w:t>
      </w:r>
      <w:r w:rsidRPr="004763A2">
        <w:rPr>
          <w:rFonts w:eastAsia="MS Mincho"/>
        </w:rPr>
        <w:t>.</w:t>
      </w:r>
    </w:p>
    <w:p w:rsidR="00F2557F" w:rsidRPr="004763A2" w:rsidRDefault="003630E4" w:rsidP="00F2557F">
      <w:pPr>
        <w:tabs>
          <w:tab w:val="left" w:pos="567"/>
        </w:tabs>
        <w:ind w:firstLine="709"/>
        <w:jc w:val="both"/>
        <w:rPr>
          <w:rFonts w:eastAsia="MS Mincho"/>
          <w:color w:val="000000" w:themeColor="text1"/>
          <w:spacing w:val="-6"/>
        </w:rPr>
      </w:pPr>
      <w:r w:rsidRPr="004763A2">
        <w:rPr>
          <w:rFonts w:eastAsia="MS Mincho"/>
          <w:color w:val="000000" w:themeColor="text1"/>
          <w:spacing w:val="-6"/>
        </w:rPr>
        <w:t>5</w:t>
      </w:r>
      <w:r w:rsidR="00F2557F" w:rsidRPr="004763A2">
        <w:rPr>
          <w:rFonts w:eastAsia="MS Mincho"/>
          <w:color w:val="000000" w:themeColor="text1"/>
          <w:spacing w:val="-6"/>
        </w:rPr>
        <w:t>.</w:t>
      </w:r>
      <w:r w:rsidR="00F2557F" w:rsidRPr="004763A2">
        <w:rPr>
          <w:rFonts w:eastAsia="MS Mincho"/>
          <w:color w:val="000000" w:themeColor="text1"/>
        </w:rPr>
        <w:t> </w:t>
      </w:r>
      <w:r w:rsidR="00F2557F" w:rsidRPr="004763A2">
        <w:rPr>
          <w:rFonts w:eastAsia="MS Mincho"/>
          <w:color w:val="000000" w:themeColor="text1"/>
          <w:spacing w:val="-6"/>
        </w:rPr>
        <w:t>Недостаточный уровень благосостояния населения.</w:t>
      </w:r>
      <w:r w:rsidRPr="004763A2">
        <w:rPr>
          <w:rFonts w:eastAsia="MS Mincho"/>
          <w:color w:val="000000" w:themeColor="text1"/>
          <w:spacing w:val="-6"/>
        </w:rPr>
        <w:t xml:space="preserve"> </w:t>
      </w:r>
    </w:p>
    <w:p w:rsidR="003630E4" w:rsidRPr="004763A2" w:rsidRDefault="003630E4" w:rsidP="003630E4">
      <w:pPr>
        <w:pStyle w:val="ConsPlusNormal"/>
        <w:ind w:firstLine="709"/>
        <w:jc w:val="both"/>
        <w:rPr>
          <w:rFonts w:ascii="Times New Roman" w:hAnsi="Times New Roman" w:cs="Times New Roman"/>
          <w:sz w:val="24"/>
          <w:szCs w:val="24"/>
        </w:rPr>
      </w:pPr>
      <w:r w:rsidRPr="004763A2">
        <w:rPr>
          <w:rFonts w:ascii="Times New Roman" w:hAnsi="Times New Roman" w:cs="Times New Roman"/>
          <w:sz w:val="24"/>
          <w:szCs w:val="24"/>
        </w:rPr>
        <w:t>Сохраняется отставание размера среднемесячной номинальной начисленной заработной платы и среднедушевого денежного дохода в Чулымском районе от среднерегионального уровня.</w:t>
      </w:r>
    </w:p>
    <w:p w:rsidR="008A6820" w:rsidRPr="004763A2" w:rsidRDefault="008A6820" w:rsidP="008A6820">
      <w:pPr>
        <w:pStyle w:val="ConsPlusNormal"/>
        <w:ind w:firstLine="709"/>
        <w:jc w:val="both"/>
        <w:rPr>
          <w:rFonts w:ascii="Times New Roman" w:hAnsi="Times New Roman" w:cs="Times New Roman"/>
          <w:sz w:val="24"/>
          <w:szCs w:val="24"/>
        </w:rPr>
      </w:pPr>
      <w:r w:rsidRPr="004763A2">
        <w:rPr>
          <w:rFonts w:ascii="Times New Roman" w:hAnsi="Times New Roman" w:cs="Times New Roman"/>
          <w:sz w:val="24"/>
          <w:szCs w:val="24"/>
        </w:rPr>
        <w:t>Уровень бедности в Новосибирской области превышает среднероссийский, что обусловлено в том числе более высокой стоимостью жизни в регионе, высокой величиной прожиточного минимума (за счет повышенных для данной природно-климатической зоны норм потребления, более высоких потребительских цен, характерных для крупных мегаполисов, каким и является Новосибирск), а также значительной дифференциацией населения по уровню доходов за последние 20 лет.</w:t>
      </w:r>
    </w:p>
    <w:p w:rsidR="003E7304" w:rsidRPr="00D7795F" w:rsidRDefault="003E7304" w:rsidP="003E7304">
      <w:pPr>
        <w:jc w:val="both"/>
        <w:rPr>
          <w:rFonts w:eastAsia="Calibri"/>
          <w:highlight w:val="yellow"/>
        </w:rPr>
      </w:pPr>
    </w:p>
    <w:p w:rsidR="002650AB" w:rsidRPr="004763A2" w:rsidRDefault="005D759E" w:rsidP="002650AB">
      <w:pPr>
        <w:pStyle w:val="ConsPlusNormal"/>
        <w:jc w:val="center"/>
        <w:rPr>
          <w:rFonts w:ascii="Times New Roman" w:hAnsi="Times New Roman" w:cs="Times New Roman"/>
          <w:b/>
          <w:sz w:val="24"/>
          <w:szCs w:val="24"/>
        </w:rPr>
      </w:pPr>
      <w:bookmarkStart w:id="5" w:name="_Toc460227790"/>
      <w:bookmarkStart w:id="6" w:name="_Toc460227935"/>
      <w:r w:rsidRPr="004763A2">
        <w:rPr>
          <w:rFonts w:ascii="Times New Roman" w:hAnsi="Times New Roman" w:cs="Times New Roman"/>
          <w:b/>
          <w:sz w:val="24"/>
          <w:szCs w:val="24"/>
        </w:rPr>
        <w:t>3. Приоритеты социально-экономического развития Чулымского района</w:t>
      </w:r>
      <w:r w:rsidR="00E43F08" w:rsidRPr="004763A2">
        <w:rPr>
          <w:rFonts w:ascii="Times New Roman" w:hAnsi="Times New Roman" w:cs="Times New Roman"/>
          <w:b/>
          <w:sz w:val="24"/>
          <w:szCs w:val="24"/>
        </w:rPr>
        <w:t xml:space="preserve"> Новосибирской области</w:t>
      </w:r>
      <w:r w:rsidRPr="004763A2">
        <w:rPr>
          <w:rFonts w:ascii="Times New Roman" w:hAnsi="Times New Roman" w:cs="Times New Roman"/>
          <w:b/>
          <w:sz w:val="24"/>
          <w:szCs w:val="24"/>
        </w:rPr>
        <w:t xml:space="preserve"> на 20</w:t>
      </w:r>
      <w:r w:rsidR="002C339C" w:rsidRPr="004763A2">
        <w:rPr>
          <w:rFonts w:ascii="Times New Roman" w:hAnsi="Times New Roman" w:cs="Times New Roman"/>
          <w:b/>
          <w:sz w:val="24"/>
          <w:szCs w:val="24"/>
        </w:rPr>
        <w:t>2</w:t>
      </w:r>
      <w:r w:rsidR="004763A2" w:rsidRPr="004763A2">
        <w:rPr>
          <w:rFonts w:ascii="Times New Roman" w:hAnsi="Times New Roman" w:cs="Times New Roman"/>
          <w:b/>
          <w:sz w:val="24"/>
          <w:szCs w:val="24"/>
        </w:rPr>
        <w:t>2</w:t>
      </w:r>
      <w:r w:rsidRPr="004763A2">
        <w:rPr>
          <w:rFonts w:ascii="Times New Roman" w:hAnsi="Times New Roman" w:cs="Times New Roman"/>
          <w:b/>
          <w:sz w:val="24"/>
          <w:szCs w:val="24"/>
        </w:rPr>
        <w:t xml:space="preserve"> год и плановый период 20</w:t>
      </w:r>
      <w:r w:rsidR="002C339C" w:rsidRPr="004763A2">
        <w:rPr>
          <w:rFonts w:ascii="Times New Roman" w:hAnsi="Times New Roman" w:cs="Times New Roman"/>
          <w:b/>
          <w:sz w:val="24"/>
          <w:szCs w:val="24"/>
        </w:rPr>
        <w:t>2</w:t>
      </w:r>
      <w:r w:rsidR="004763A2" w:rsidRPr="004763A2">
        <w:rPr>
          <w:rFonts w:ascii="Times New Roman" w:hAnsi="Times New Roman" w:cs="Times New Roman"/>
          <w:b/>
          <w:sz w:val="24"/>
          <w:szCs w:val="24"/>
        </w:rPr>
        <w:t>3</w:t>
      </w:r>
      <w:r w:rsidRPr="004763A2">
        <w:rPr>
          <w:rFonts w:ascii="Times New Roman" w:hAnsi="Times New Roman" w:cs="Times New Roman"/>
          <w:b/>
          <w:sz w:val="24"/>
          <w:szCs w:val="24"/>
        </w:rPr>
        <w:t xml:space="preserve"> и 20</w:t>
      </w:r>
      <w:r w:rsidR="007532E0" w:rsidRPr="004763A2">
        <w:rPr>
          <w:rFonts w:ascii="Times New Roman" w:hAnsi="Times New Roman" w:cs="Times New Roman"/>
          <w:b/>
          <w:sz w:val="24"/>
          <w:szCs w:val="24"/>
        </w:rPr>
        <w:t>2</w:t>
      </w:r>
      <w:r w:rsidR="004763A2" w:rsidRPr="004763A2">
        <w:rPr>
          <w:rFonts w:ascii="Times New Roman" w:hAnsi="Times New Roman" w:cs="Times New Roman"/>
          <w:b/>
          <w:sz w:val="24"/>
          <w:szCs w:val="24"/>
        </w:rPr>
        <w:t>4</w:t>
      </w:r>
      <w:r w:rsidRPr="004763A2">
        <w:rPr>
          <w:rFonts w:ascii="Times New Roman" w:hAnsi="Times New Roman" w:cs="Times New Roman"/>
          <w:b/>
          <w:sz w:val="24"/>
          <w:szCs w:val="24"/>
        </w:rPr>
        <w:t xml:space="preserve"> годов</w:t>
      </w:r>
      <w:bookmarkEnd w:id="5"/>
      <w:bookmarkEnd w:id="6"/>
    </w:p>
    <w:p w:rsidR="002650AB" w:rsidRPr="004763A2" w:rsidRDefault="002650AB" w:rsidP="002650AB">
      <w:pPr>
        <w:shd w:val="clear" w:color="auto" w:fill="FFFFFF"/>
        <w:spacing w:before="134" w:line="322" w:lineRule="exact"/>
        <w:ind w:firstLine="734"/>
        <w:jc w:val="both"/>
      </w:pPr>
      <w:r w:rsidRPr="004763A2">
        <w:t>На 20</w:t>
      </w:r>
      <w:r w:rsidR="002C339C" w:rsidRPr="004763A2">
        <w:t>2</w:t>
      </w:r>
      <w:r w:rsidR="004763A2" w:rsidRPr="004763A2">
        <w:t>2</w:t>
      </w:r>
      <w:r w:rsidRPr="004763A2">
        <w:t xml:space="preserve"> год и на плановый период до 20</w:t>
      </w:r>
      <w:r w:rsidR="007532E0" w:rsidRPr="004763A2">
        <w:t>2</w:t>
      </w:r>
      <w:r w:rsidR="004763A2" w:rsidRPr="004763A2">
        <w:t>4</w:t>
      </w:r>
      <w:r w:rsidRPr="004763A2">
        <w:t xml:space="preserve"> года определены следующие приоритеты социально-экономического развития Чулымского района</w:t>
      </w:r>
      <w:r w:rsidR="00E43F08" w:rsidRPr="004763A2">
        <w:t xml:space="preserve"> Новосибирской области</w:t>
      </w:r>
      <w:r w:rsidRPr="004763A2">
        <w:t>:</w:t>
      </w:r>
    </w:p>
    <w:p w:rsidR="00C778E1" w:rsidRPr="004763A2" w:rsidRDefault="00C778E1" w:rsidP="00993FD8">
      <w:pPr>
        <w:shd w:val="clear" w:color="auto" w:fill="FFFFFF"/>
        <w:spacing w:before="134" w:after="120" w:line="322" w:lineRule="exact"/>
        <w:ind w:firstLine="734"/>
        <w:jc w:val="both"/>
        <w:rPr>
          <w:bCs/>
        </w:rPr>
      </w:pPr>
      <w:r w:rsidRPr="004763A2">
        <w:rPr>
          <w:bCs/>
        </w:rPr>
        <w:t>1</w:t>
      </w:r>
      <w:r w:rsidR="008A6820" w:rsidRPr="004763A2">
        <w:rPr>
          <w:bCs/>
        </w:rPr>
        <w:t>)</w:t>
      </w:r>
      <w:r w:rsidRPr="004763A2">
        <w:rPr>
          <w:bCs/>
        </w:rPr>
        <w:t xml:space="preserve"> </w:t>
      </w:r>
      <w:r w:rsidR="00447594" w:rsidRPr="004763A2">
        <w:rPr>
          <w:bCs/>
        </w:rPr>
        <w:t>р</w:t>
      </w:r>
      <w:r w:rsidRPr="004763A2">
        <w:rPr>
          <w:bCs/>
        </w:rPr>
        <w:t>азвитие человеческого капитала и социальной сферы</w:t>
      </w:r>
      <w:r w:rsidR="00447594" w:rsidRPr="004763A2">
        <w:rPr>
          <w:bCs/>
        </w:rPr>
        <w:t>.</w:t>
      </w:r>
    </w:p>
    <w:p w:rsidR="00C778E1" w:rsidRPr="004763A2" w:rsidRDefault="00C778E1" w:rsidP="00C778E1">
      <w:pPr>
        <w:ind w:firstLine="708"/>
        <w:jc w:val="both"/>
        <w:rPr>
          <w:rFonts w:eastAsia="Calibri"/>
        </w:rPr>
      </w:pPr>
      <w:r w:rsidRPr="004763A2">
        <w:rPr>
          <w:rFonts w:eastAsia="Calibri"/>
        </w:rPr>
        <w:t>Снижение темпов сокращения численности населения Чулымского района за счет снижения миграционной и естественной убыли населения</w:t>
      </w:r>
      <w:r w:rsidR="00FB2B35" w:rsidRPr="004763A2">
        <w:rPr>
          <w:rFonts w:eastAsia="Calibri"/>
        </w:rPr>
        <w:t>:</w:t>
      </w:r>
      <w:r w:rsidRPr="004763A2">
        <w:rPr>
          <w:rFonts w:eastAsia="Calibri"/>
        </w:rPr>
        <w:t xml:space="preserve"> </w:t>
      </w:r>
    </w:p>
    <w:p w:rsidR="00C778E1" w:rsidRPr="004763A2" w:rsidRDefault="00FB2B35" w:rsidP="00C778E1">
      <w:pPr>
        <w:ind w:firstLine="708"/>
        <w:jc w:val="both"/>
        <w:rPr>
          <w:rFonts w:eastAsia="Calibri"/>
        </w:rPr>
      </w:pPr>
      <w:r w:rsidRPr="004763A2">
        <w:rPr>
          <w:rFonts w:eastAsia="Calibri"/>
        </w:rPr>
        <w:t>с</w:t>
      </w:r>
      <w:r w:rsidR="00C778E1" w:rsidRPr="004763A2">
        <w:rPr>
          <w:rFonts w:eastAsia="Calibri"/>
        </w:rPr>
        <w:t xml:space="preserve">охранение в полном объеме мер социальной поддержки семей с детьми, </w:t>
      </w:r>
      <w:r w:rsidR="00422585" w:rsidRPr="004763A2">
        <w:rPr>
          <w:rFonts w:eastAsia="Calibri"/>
        </w:rPr>
        <w:t xml:space="preserve">многодетных семей, семей, принимающих на воспитание </w:t>
      </w:r>
      <w:r w:rsidR="00C778E1" w:rsidRPr="004763A2">
        <w:rPr>
          <w:rFonts w:eastAsia="Calibri"/>
        </w:rPr>
        <w:t xml:space="preserve"> </w:t>
      </w:r>
      <w:r w:rsidR="00422585" w:rsidRPr="004763A2">
        <w:rPr>
          <w:rFonts w:eastAsia="Calibri"/>
        </w:rPr>
        <w:t xml:space="preserve">детей, оставшихся без попечения родителей, </w:t>
      </w:r>
      <w:r w:rsidR="00C778E1" w:rsidRPr="004763A2">
        <w:rPr>
          <w:rFonts w:eastAsia="Calibri"/>
        </w:rPr>
        <w:t>том числе обеспечение в</w:t>
      </w:r>
      <w:r w:rsidR="00422585" w:rsidRPr="004763A2">
        <w:rPr>
          <w:rFonts w:eastAsia="Calibri"/>
        </w:rPr>
        <w:t>ыплат в связи с рождением детей;</w:t>
      </w:r>
      <w:r w:rsidR="00C778E1" w:rsidRPr="004763A2">
        <w:rPr>
          <w:rFonts w:eastAsia="Calibri"/>
        </w:rPr>
        <w:t xml:space="preserve"> </w:t>
      </w:r>
    </w:p>
    <w:p w:rsidR="00C778E1" w:rsidRPr="004763A2" w:rsidRDefault="00FB2B35" w:rsidP="00C778E1">
      <w:pPr>
        <w:ind w:firstLine="708"/>
        <w:jc w:val="both"/>
        <w:rPr>
          <w:rFonts w:eastAsia="Calibri"/>
        </w:rPr>
      </w:pPr>
      <w:r w:rsidRPr="004763A2">
        <w:rPr>
          <w:rFonts w:eastAsia="Calibri"/>
        </w:rPr>
        <w:t>содействие в р</w:t>
      </w:r>
      <w:r w:rsidR="00C778E1" w:rsidRPr="004763A2">
        <w:rPr>
          <w:rFonts w:eastAsia="Calibri"/>
        </w:rPr>
        <w:t>еализаци</w:t>
      </w:r>
      <w:r w:rsidRPr="004763A2">
        <w:rPr>
          <w:rFonts w:eastAsia="Calibri"/>
        </w:rPr>
        <w:t>и</w:t>
      </w:r>
      <w:r w:rsidR="00C778E1" w:rsidRPr="004763A2">
        <w:rPr>
          <w:rFonts w:eastAsia="Calibri"/>
        </w:rPr>
        <w:t xml:space="preserve"> комплекса мер по стимулированию и поддержке семейного, молодежного предпринимательства</w:t>
      </w:r>
      <w:r w:rsidR="00422585" w:rsidRPr="004763A2">
        <w:rPr>
          <w:rFonts w:eastAsia="Calibri"/>
        </w:rPr>
        <w:t xml:space="preserve"> и различных форм самозанятости;</w:t>
      </w:r>
      <w:r w:rsidR="00C778E1" w:rsidRPr="004763A2">
        <w:rPr>
          <w:rFonts w:eastAsia="Calibri"/>
        </w:rPr>
        <w:t xml:space="preserve"> </w:t>
      </w:r>
    </w:p>
    <w:p w:rsidR="00C778E1" w:rsidRPr="004763A2" w:rsidRDefault="00422585" w:rsidP="00C778E1">
      <w:pPr>
        <w:ind w:firstLine="708"/>
        <w:jc w:val="both"/>
        <w:rPr>
          <w:rFonts w:eastAsia="Calibri"/>
        </w:rPr>
      </w:pPr>
      <w:r w:rsidRPr="004763A2">
        <w:rPr>
          <w:rFonts w:eastAsia="Calibri"/>
        </w:rPr>
        <w:t>у</w:t>
      </w:r>
      <w:r w:rsidR="00C778E1" w:rsidRPr="004763A2">
        <w:rPr>
          <w:rFonts w:eastAsia="Calibri"/>
        </w:rPr>
        <w:t>креп</w:t>
      </w:r>
      <w:r w:rsidR="0008023D" w:rsidRPr="004763A2">
        <w:rPr>
          <w:rFonts w:eastAsia="Calibri"/>
        </w:rPr>
        <w:t>ление</w:t>
      </w:r>
      <w:r w:rsidR="00C778E1" w:rsidRPr="004763A2">
        <w:rPr>
          <w:rFonts w:eastAsia="Calibri"/>
        </w:rPr>
        <w:t xml:space="preserve"> институт</w:t>
      </w:r>
      <w:r w:rsidR="0008023D" w:rsidRPr="004763A2">
        <w:rPr>
          <w:rFonts w:eastAsia="Calibri"/>
        </w:rPr>
        <w:t>а</w:t>
      </w:r>
      <w:r w:rsidR="00C778E1" w:rsidRPr="004763A2">
        <w:rPr>
          <w:rFonts w:eastAsia="Calibri"/>
        </w:rPr>
        <w:t xml:space="preserve"> семьи, повы</w:t>
      </w:r>
      <w:r w:rsidR="0008023D" w:rsidRPr="004763A2">
        <w:rPr>
          <w:rFonts w:eastAsia="Calibri"/>
        </w:rPr>
        <w:t>шение</w:t>
      </w:r>
      <w:r w:rsidR="00C778E1" w:rsidRPr="004763A2">
        <w:rPr>
          <w:rFonts w:eastAsia="Calibri"/>
        </w:rPr>
        <w:t xml:space="preserve"> престиж</w:t>
      </w:r>
      <w:r w:rsidR="0008023D" w:rsidRPr="004763A2">
        <w:rPr>
          <w:rFonts w:eastAsia="Calibri"/>
        </w:rPr>
        <w:t>а</w:t>
      </w:r>
      <w:r w:rsidR="00C778E1" w:rsidRPr="004763A2">
        <w:rPr>
          <w:rFonts w:eastAsia="Calibri"/>
        </w:rPr>
        <w:t xml:space="preserve"> материнства и отцовства, обеспеч</w:t>
      </w:r>
      <w:r w:rsidR="0008023D" w:rsidRPr="004763A2">
        <w:rPr>
          <w:rFonts w:eastAsia="Calibri"/>
        </w:rPr>
        <w:t>ение</w:t>
      </w:r>
      <w:r w:rsidR="00C778E1" w:rsidRPr="004763A2">
        <w:rPr>
          <w:rFonts w:eastAsia="Calibri"/>
        </w:rPr>
        <w:t xml:space="preserve"> развити</w:t>
      </w:r>
      <w:r w:rsidR="0008023D" w:rsidRPr="004763A2">
        <w:rPr>
          <w:rFonts w:eastAsia="Calibri"/>
        </w:rPr>
        <w:t>я</w:t>
      </w:r>
      <w:r w:rsidR="00C778E1" w:rsidRPr="004763A2">
        <w:rPr>
          <w:rFonts w:eastAsia="Calibri"/>
        </w:rPr>
        <w:t xml:space="preserve"> и сохранени</w:t>
      </w:r>
      <w:r w:rsidR="0008023D" w:rsidRPr="004763A2">
        <w:rPr>
          <w:rFonts w:eastAsia="Calibri"/>
        </w:rPr>
        <w:t>я</w:t>
      </w:r>
      <w:r w:rsidRPr="004763A2">
        <w:rPr>
          <w:rFonts w:eastAsia="Calibri"/>
        </w:rPr>
        <w:t xml:space="preserve"> семейных ценностей;</w:t>
      </w:r>
      <w:r w:rsidR="00C778E1" w:rsidRPr="004763A2">
        <w:rPr>
          <w:rFonts w:eastAsia="Calibri"/>
        </w:rPr>
        <w:t xml:space="preserve"> </w:t>
      </w:r>
    </w:p>
    <w:p w:rsidR="00422585" w:rsidRPr="004763A2" w:rsidRDefault="00422585" w:rsidP="00C778E1">
      <w:pPr>
        <w:ind w:firstLine="708"/>
        <w:jc w:val="both"/>
        <w:rPr>
          <w:rFonts w:eastAsia="Calibri"/>
        </w:rPr>
      </w:pPr>
      <w:r w:rsidRPr="004763A2">
        <w:rPr>
          <w:rFonts w:eastAsia="Calibri"/>
        </w:rPr>
        <w:t>созда</w:t>
      </w:r>
      <w:r w:rsidR="00447594" w:rsidRPr="004763A2">
        <w:rPr>
          <w:rFonts w:eastAsia="Calibri"/>
        </w:rPr>
        <w:t>ние</w:t>
      </w:r>
      <w:r w:rsidRPr="004763A2">
        <w:rPr>
          <w:rFonts w:eastAsia="Calibri"/>
        </w:rPr>
        <w:t xml:space="preserve"> экономически</w:t>
      </w:r>
      <w:r w:rsidR="00447594" w:rsidRPr="004763A2">
        <w:rPr>
          <w:rFonts w:eastAsia="Calibri"/>
        </w:rPr>
        <w:t>х</w:t>
      </w:r>
      <w:r w:rsidRPr="004763A2">
        <w:rPr>
          <w:rFonts w:eastAsia="Calibri"/>
        </w:rPr>
        <w:t xml:space="preserve"> услови</w:t>
      </w:r>
      <w:r w:rsidR="00447594" w:rsidRPr="004763A2">
        <w:rPr>
          <w:rFonts w:eastAsia="Calibri"/>
        </w:rPr>
        <w:t>й</w:t>
      </w:r>
      <w:r w:rsidRPr="004763A2">
        <w:rPr>
          <w:rFonts w:eastAsia="Calibri"/>
        </w:rPr>
        <w:t>, повышающи</w:t>
      </w:r>
      <w:r w:rsidR="00447594" w:rsidRPr="004763A2">
        <w:rPr>
          <w:rFonts w:eastAsia="Calibri"/>
        </w:rPr>
        <w:t>х</w:t>
      </w:r>
      <w:r w:rsidRPr="004763A2">
        <w:rPr>
          <w:rFonts w:eastAsia="Calibri"/>
        </w:rPr>
        <w:t xml:space="preserve"> миграционную привлекательность Чулымского района; </w:t>
      </w:r>
    </w:p>
    <w:p w:rsidR="00C778E1" w:rsidRPr="004763A2" w:rsidRDefault="00422585" w:rsidP="00C778E1">
      <w:pPr>
        <w:ind w:firstLine="708"/>
        <w:jc w:val="both"/>
        <w:rPr>
          <w:rFonts w:eastAsia="Calibri"/>
        </w:rPr>
      </w:pPr>
      <w:r w:rsidRPr="004763A2">
        <w:rPr>
          <w:rFonts w:eastAsia="Calibri"/>
        </w:rPr>
        <w:t>ф</w:t>
      </w:r>
      <w:r w:rsidR="00C778E1" w:rsidRPr="004763A2">
        <w:rPr>
          <w:rFonts w:eastAsia="Calibri"/>
        </w:rPr>
        <w:t>ормирование здорового образа жизни у граждан, обеспечение населения доступной и качественной медицинской помощью</w:t>
      </w:r>
      <w:r w:rsidRPr="004763A2">
        <w:rPr>
          <w:rFonts w:eastAsia="Calibri"/>
        </w:rPr>
        <w:t>;</w:t>
      </w:r>
      <w:r w:rsidR="00C778E1" w:rsidRPr="004763A2">
        <w:rPr>
          <w:rFonts w:eastAsia="Calibri"/>
        </w:rPr>
        <w:t xml:space="preserve"> </w:t>
      </w:r>
    </w:p>
    <w:p w:rsidR="00650273" w:rsidRPr="004763A2" w:rsidRDefault="00BE69A5" w:rsidP="00422585">
      <w:pPr>
        <w:ind w:firstLine="708"/>
        <w:jc w:val="both"/>
        <w:rPr>
          <w:rFonts w:eastAsia="Calibri"/>
        </w:rPr>
      </w:pPr>
      <w:r w:rsidRPr="004763A2">
        <w:rPr>
          <w:rFonts w:eastAsia="Calibri"/>
        </w:rPr>
        <w:t>фо</w:t>
      </w:r>
      <w:r w:rsidR="00C778E1" w:rsidRPr="004763A2">
        <w:rPr>
          <w:rFonts w:eastAsia="Calibri"/>
        </w:rPr>
        <w:t>рмирование эффективной системы профилактики заболеваний, включая социально зн</w:t>
      </w:r>
      <w:r w:rsidR="00422585" w:rsidRPr="004763A2">
        <w:rPr>
          <w:rFonts w:eastAsia="Calibri"/>
        </w:rPr>
        <w:t>ачимые инфекционные заболевания, на основе применения медико-профилактических технологий, программ</w:t>
      </w:r>
      <w:r w:rsidR="00650273" w:rsidRPr="004763A2">
        <w:rPr>
          <w:rFonts w:eastAsia="Calibri"/>
        </w:rPr>
        <w:t>;</w:t>
      </w:r>
    </w:p>
    <w:p w:rsidR="00422585" w:rsidRPr="004763A2" w:rsidRDefault="00422585" w:rsidP="00422585">
      <w:pPr>
        <w:ind w:firstLine="708"/>
        <w:jc w:val="both"/>
        <w:rPr>
          <w:rFonts w:eastAsia="Calibri"/>
        </w:rPr>
      </w:pPr>
      <w:r w:rsidRPr="004763A2">
        <w:rPr>
          <w:rFonts w:eastAsia="Calibri"/>
        </w:rPr>
        <w:t xml:space="preserve"> повышения доступности первичной медицинской помощи жителям сельской местности и специализированной медико-санитарной помощи</w:t>
      </w:r>
      <w:r w:rsidR="00650273" w:rsidRPr="004763A2">
        <w:rPr>
          <w:rFonts w:eastAsia="Calibri"/>
        </w:rPr>
        <w:t xml:space="preserve"> через реализацию мероприятий, направленных на модернизацию материально-технической базы, </w:t>
      </w:r>
      <w:r w:rsidRPr="004763A2">
        <w:rPr>
          <w:rFonts w:eastAsia="Calibri"/>
        </w:rPr>
        <w:t xml:space="preserve"> </w:t>
      </w:r>
      <w:r w:rsidR="00650273" w:rsidRPr="004763A2">
        <w:rPr>
          <w:rFonts w:eastAsia="Calibri"/>
        </w:rPr>
        <w:t>обеспечение системы здравоохранения квалифицированными врачебными кадрами;</w:t>
      </w:r>
    </w:p>
    <w:p w:rsidR="00C778E1" w:rsidRPr="004763A2" w:rsidRDefault="00C778E1" w:rsidP="00C778E1">
      <w:pPr>
        <w:ind w:firstLine="708"/>
        <w:jc w:val="both"/>
        <w:rPr>
          <w:rFonts w:eastAsia="Calibri"/>
        </w:rPr>
      </w:pPr>
      <w:r w:rsidRPr="004763A2">
        <w:rPr>
          <w:rFonts w:eastAsia="Calibri"/>
        </w:rPr>
        <w:t xml:space="preserve">Обеспечение благополучия и </w:t>
      </w:r>
      <w:r w:rsidR="00650273" w:rsidRPr="004763A2">
        <w:rPr>
          <w:rFonts w:eastAsia="Calibri"/>
        </w:rPr>
        <w:t>высокого уровня жизни населения:</w:t>
      </w:r>
      <w:r w:rsidRPr="004763A2">
        <w:rPr>
          <w:rFonts w:eastAsia="Calibri"/>
        </w:rPr>
        <w:t xml:space="preserve"> </w:t>
      </w:r>
    </w:p>
    <w:p w:rsidR="00C778E1" w:rsidRPr="004763A2" w:rsidRDefault="00650273" w:rsidP="00C778E1">
      <w:pPr>
        <w:ind w:firstLine="708"/>
        <w:jc w:val="both"/>
        <w:rPr>
          <w:rFonts w:eastAsia="Calibri"/>
        </w:rPr>
      </w:pPr>
      <w:r w:rsidRPr="004763A2">
        <w:rPr>
          <w:rFonts w:eastAsia="Calibri"/>
        </w:rPr>
        <w:t>о</w:t>
      </w:r>
      <w:r w:rsidR="00C778E1" w:rsidRPr="004763A2">
        <w:rPr>
          <w:rFonts w:eastAsia="Calibri"/>
        </w:rPr>
        <w:t>беспеч</w:t>
      </w:r>
      <w:r w:rsidRPr="004763A2">
        <w:rPr>
          <w:rFonts w:eastAsia="Calibri"/>
        </w:rPr>
        <w:t>ение</w:t>
      </w:r>
      <w:r w:rsidR="00C778E1" w:rsidRPr="004763A2">
        <w:rPr>
          <w:rFonts w:eastAsia="Calibri"/>
        </w:rPr>
        <w:t xml:space="preserve"> уверенн</w:t>
      </w:r>
      <w:r w:rsidRPr="004763A2">
        <w:rPr>
          <w:rFonts w:eastAsia="Calibri"/>
        </w:rPr>
        <w:t>ого</w:t>
      </w:r>
      <w:r w:rsidR="00C778E1" w:rsidRPr="004763A2">
        <w:rPr>
          <w:rFonts w:eastAsia="Calibri"/>
        </w:rPr>
        <w:t xml:space="preserve"> долгосрочн</w:t>
      </w:r>
      <w:r w:rsidRPr="004763A2">
        <w:rPr>
          <w:rFonts w:eastAsia="Calibri"/>
        </w:rPr>
        <w:t>ого</w:t>
      </w:r>
      <w:r w:rsidR="00C778E1" w:rsidRPr="004763A2">
        <w:rPr>
          <w:rFonts w:eastAsia="Calibri"/>
        </w:rPr>
        <w:t xml:space="preserve"> рост</w:t>
      </w:r>
      <w:r w:rsidRPr="004763A2">
        <w:rPr>
          <w:rFonts w:eastAsia="Calibri"/>
        </w:rPr>
        <w:t>а</w:t>
      </w:r>
      <w:r w:rsidR="00C778E1" w:rsidRPr="004763A2">
        <w:rPr>
          <w:rFonts w:eastAsia="Calibri"/>
        </w:rPr>
        <w:t xml:space="preserve"> доходов граждан</w:t>
      </w:r>
      <w:r w:rsidRPr="004763A2">
        <w:rPr>
          <w:rFonts w:eastAsia="Calibri"/>
        </w:rPr>
        <w:t>;</w:t>
      </w:r>
      <w:r w:rsidR="00C778E1" w:rsidRPr="004763A2">
        <w:rPr>
          <w:rFonts w:eastAsia="Calibri"/>
        </w:rPr>
        <w:t xml:space="preserve"> </w:t>
      </w:r>
    </w:p>
    <w:p w:rsidR="00C778E1" w:rsidRPr="004763A2" w:rsidRDefault="00650273" w:rsidP="00C778E1">
      <w:pPr>
        <w:ind w:firstLine="708"/>
        <w:jc w:val="both"/>
        <w:rPr>
          <w:rFonts w:eastAsia="Calibri"/>
        </w:rPr>
      </w:pPr>
      <w:r w:rsidRPr="004763A2">
        <w:rPr>
          <w:rFonts w:eastAsia="Calibri"/>
        </w:rPr>
        <w:t>снижение</w:t>
      </w:r>
      <w:r w:rsidR="00C778E1" w:rsidRPr="004763A2">
        <w:rPr>
          <w:rFonts w:eastAsia="Calibri"/>
        </w:rPr>
        <w:t xml:space="preserve"> социально-экономическое неравенство в уровне жизни населения за счет поддержки малоресурсных групп населения на принципах справедливости и адресности: </w:t>
      </w:r>
    </w:p>
    <w:p w:rsidR="00345B85" w:rsidRPr="004763A2" w:rsidRDefault="00345B85" w:rsidP="00345B85">
      <w:pPr>
        <w:ind w:firstLine="708"/>
        <w:jc w:val="both"/>
        <w:rPr>
          <w:rFonts w:eastAsia="Calibri"/>
        </w:rPr>
      </w:pPr>
      <w:r w:rsidRPr="004763A2">
        <w:rPr>
          <w:rFonts w:eastAsia="Calibri"/>
        </w:rPr>
        <w:lastRenderedPageBreak/>
        <w:t xml:space="preserve">обеспечение </w:t>
      </w:r>
      <w:r w:rsidR="003A1D25" w:rsidRPr="004763A2">
        <w:rPr>
          <w:rFonts w:eastAsia="Calibri"/>
        </w:rPr>
        <w:t xml:space="preserve">и </w:t>
      </w:r>
      <w:r w:rsidRPr="004763A2">
        <w:rPr>
          <w:rFonts w:eastAsia="Calibri"/>
        </w:rPr>
        <w:t>сохранени</w:t>
      </w:r>
      <w:r w:rsidR="003A1D25" w:rsidRPr="004763A2">
        <w:rPr>
          <w:rFonts w:eastAsia="Calibri"/>
        </w:rPr>
        <w:t>е</w:t>
      </w:r>
      <w:r w:rsidRPr="004763A2">
        <w:rPr>
          <w:rFonts w:eastAsia="Calibri"/>
        </w:rPr>
        <w:t xml:space="preserve"> достигнутого соотношения уровня оплаты труда отдельных категорий работников бюджетной сферы и уровня средней заработной платы в Новосибирской области;</w:t>
      </w:r>
    </w:p>
    <w:p w:rsidR="00345B85" w:rsidRPr="004763A2" w:rsidRDefault="00345B85" w:rsidP="00345B85">
      <w:pPr>
        <w:ind w:firstLine="708"/>
        <w:jc w:val="both"/>
        <w:rPr>
          <w:rFonts w:eastAsia="Calibri"/>
        </w:rPr>
      </w:pPr>
      <w:r w:rsidRPr="004763A2">
        <w:rPr>
          <w:rFonts w:eastAsia="Calibri"/>
        </w:rPr>
        <w:t>обеспечение ежегодной индексации заработной платы работников муниципальных учреждений, на которых не распространяются Указы Президента Российской Федерации;</w:t>
      </w:r>
    </w:p>
    <w:p w:rsidR="00345B85" w:rsidRPr="004763A2" w:rsidRDefault="00345B85" w:rsidP="00345B85">
      <w:pPr>
        <w:ind w:firstLine="708"/>
        <w:jc w:val="both"/>
        <w:rPr>
          <w:rFonts w:eastAsia="Calibri"/>
        </w:rPr>
      </w:pPr>
      <w:r w:rsidRPr="004763A2">
        <w:rPr>
          <w:rFonts w:eastAsia="Calibri"/>
        </w:rPr>
        <w:t>проведение работы по предупреждению возникновения задолженности по заработной плате работникам организаций Чулымского района Новосибирской области, сокращению объемов просроченной задолженности и фактов ее несвоевременной выплаты.</w:t>
      </w:r>
    </w:p>
    <w:p w:rsidR="00C778E1" w:rsidRPr="004763A2" w:rsidRDefault="00345B85" w:rsidP="00345B85">
      <w:pPr>
        <w:ind w:firstLine="708"/>
        <w:jc w:val="both"/>
        <w:rPr>
          <w:rFonts w:eastAsia="Calibri"/>
        </w:rPr>
      </w:pPr>
      <w:r w:rsidRPr="004763A2">
        <w:rPr>
          <w:rFonts w:eastAsia="Calibri"/>
        </w:rPr>
        <w:t>С</w:t>
      </w:r>
      <w:r w:rsidR="00C778E1" w:rsidRPr="004763A2">
        <w:rPr>
          <w:rFonts w:eastAsia="Calibri"/>
        </w:rPr>
        <w:t>оздание условий для максимальной реализации трудового потенциала, обеспечения</w:t>
      </w:r>
      <w:r w:rsidRPr="004763A2">
        <w:rPr>
          <w:rFonts w:eastAsia="Calibri"/>
        </w:rPr>
        <w:t xml:space="preserve"> эффективной занятости граждан:</w:t>
      </w:r>
    </w:p>
    <w:p w:rsidR="00C778E1" w:rsidRPr="004763A2" w:rsidRDefault="00345B85" w:rsidP="00C778E1">
      <w:pPr>
        <w:ind w:firstLine="708"/>
        <w:jc w:val="both"/>
        <w:rPr>
          <w:rFonts w:eastAsia="Calibri"/>
        </w:rPr>
      </w:pPr>
      <w:r w:rsidRPr="004763A2">
        <w:rPr>
          <w:rFonts w:eastAsia="Calibri"/>
        </w:rPr>
        <w:t>с</w:t>
      </w:r>
      <w:r w:rsidR="00C778E1" w:rsidRPr="004763A2">
        <w:rPr>
          <w:rFonts w:eastAsia="Calibri"/>
        </w:rPr>
        <w:t>овершенствова</w:t>
      </w:r>
      <w:r w:rsidRPr="004763A2">
        <w:rPr>
          <w:rFonts w:eastAsia="Calibri"/>
        </w:rPr>
        <w:t>ние</w:t>
      </w:r>
      <w:r w:rsidR="00C778E1" w:rsidRPr="004763A2">
        <w:rPr>
          <w:rFonts w:eastAsia="Calibri"/>
        </w:rPr>
        <w:t xml:space="preserve"> систем</w:t>
      </w:r>
      <w:r w:rsidRPr="004763A2">
        <w:rPr>
          <w:rFonts w:eastAsia="Calibri"/>
        </w:rPr>
        <w:t>ы</w:t>
      </w:r>
      <w:r w:rsidR="00C778E1" w:rsidRPr="004763A2">
        <w:rPr>
          <w:rFonts w:eastAsia="Calibri"/>
        </w:rPr>
        <w:t xml:space="preserve"> содействия занятости населения</w:t>
      </w:r>
      <w:r w:rsidRPr="004763A2">
        <w:rPr>
          <w:rFonts w:eastAsia="Calibri"/>
        </w:rPr>
        <w:t>;</w:t>
      </w:r>
      <w:r w:rsidR="00C778E1" w:rsidRPr="004763A2">
        <w:rPr>
          <w:rFonts w:eastAsia="Calibri"/>
        </w:rPr>
        <w:t xml:space="preserve"> </w:t>
      </w:r>
    </w:p>
    <w:p w:rsidR="00C778E1" w:rsidRPr="004763A2" w:rsidRDefault="00345B85" w:rsidP="00C778E1">
      <w:pPr>
        <w:ind w:firstLine="708"/>
        <w:jc w:val="both"/>
        <w:rPr>
          <w:rFonts w:eastAsia="Calibri"/>
        </w:rPr>
      </w:pPr>
      <w:r w:rsidRPr="004763A2">
        <w:rPr>
          <w:rFonts w:eastAsia="Calibri"/>
        </w:rPr>
        <w:t>с</w:t>
      </w:r>
      <w:r w:rsidR="00C778E1" w:rsidRPr="004763A2">
        <w:rPr>
          <w:rFonts w:eastAsia="Calibri"/>
        </w:rPr>
        <w:t>одейств</w:t>
      </w:r>
      <w:r w:rsidRPr="004763A2">
        <w:rPr>
          <w:rFonts w:eastAsia="Calibri"/>
        </w:rPr>
        <w:t>ие</w:t>
      </w:r>
      <w:r w:rsidR="00C778E1" w:rsidRPr="004763A2">
        <w:rPr>
          <w:rFonts w:eastAsia="Calibri"/>
        </w:rPr>
        <w:t xml:space="preserve"> улучшению условий и охраны труда, направленных на сохранение жизни и здоровья работников в процессе трудовой деятельности</w:t>
      </w:r>
      <w:r w:rsidRPr="004763A2">
        <w:rPr>
          <w:rFonts w:eastAsia="Calibri"/>
        </w:rPr>
        <w:t>;</w:t>
      </w:r>
      <w:r w:rsidR="00C778E1" w:rsidRPr="004763A2">
        <w:rPr>
          <w:rFonts w:eastAsia="Calibri"/>
        </w:rPr>
        <w:t xml:space="preserve"> </w:t>
      </w:r>
    </w:p>
    <w:p w:rsidR="00C778E1" w:rsidRPr="004763A2" w:rsidRDefault="00345B85" w:rsidP="00C778E1">
      <w:pPr>
        <w:ind w:firstLine="708"/>
        <w:jc w:val="both"/>
        <w:rPr>
          <w:rFonts w:eastAsia="Calibri"/>
        </w:rPr>
      </w:pPr>
      <w:r w:rsidRPr="004763A2">
        <w:rPr>
          <w:rFonts w:eastAsia="Calibri"/>
        </w:rPr>
        <w:t>Ф</w:t>
      </w:r>
      <w:r w:rsidR="00C778E1" w:rsidRPr="004763A2">
        <w:rPr>
          <w:rFonts w:eastAsia="Calibri"/>
        </w:rPr>
        <w:t>ормирование условий для развития высокоэффективной образованной личности, конкурентоспособной на рынке труда</w:t>
      </w:r>
      <w:r w:rsidRPr="004763A2">
        <w:rPr>
          <w:rFonts w:eastAsia="Calibri"/>
        </w:rPr>
        <w:t>:</w:t>
      </w:r>
      <w:r w:rsidR="00C778E1" w:rsidRPr="004763A2">
        <w:rPr>
          <w:rFonts w:eastAsia="Calibri"/>
        </w:rPr>
        <w:t xml:space="preserve"> </w:t>
      </w:r>
    </w:p>
    <w:p w:rsidR="00C778E1" w:rsidRPr="004763A2" w:rsidRDefault="00345B85" w:rsidP="00C778E1">
      <w:pPr>
        <w:ind w:firstLine="708"/>
        <w:jc w:val="both"/>
        <w:rPr>
          <w:rFonts w:eastAsia="Calibri"/>
        </w:rPr>
      </w:pPr>
      <w:r w:rsidRPr="004763A2">
        <w:rPr>
          <w:rFonts w:eastAsia="Calibri"/>
        </w:rPr>
        <w:t>о</w:t>
      </w:r>
      <w:r w:rsidR="00C778E1" w:rsidRPr="004763A2">
        <w:rPr>
          <w:rFonts w:eastAsia="Calibri"/>
        </w:rPr>
        <w:t>беспеч</w:t>
      </w:r>
      <w:r w:rsidRPr="004763A2">
        <w:rPr>
          <w:rFonts w:eastAsia="Calibri"/>
        </w:rPr>
        <w:t>ение</w:t>
      </w:r>
      <w:r w:rsidR="00C778E1" w:rsidRPr="004763A2">
        <w:rPr>
          <w:rFonts w:eastAsia="Calibri"/>
        </w:rPr>
        <w:t xml:space="preserve"> эффективно</w:t>
      </w:r>
      <w:r w:rsidRPr="004763A2">
        <w:rPr>
          <w:rFonts w:eastAsia="Calibri"/>
        </w:rPr>
        <w:t>го</w:t>
      </w:r>
      <w:r w:rsidR="00C778E1" w:rsidRPr="004763A2">
        <w:rPr>
          <w:rFonts w:eastAsia="Calibri"/>
        </w:rPr>
        <w:t xml:space="preserve"> развити</w:t>
      </w:r>
      <w:r w:rsidRPr="004763A2">
        <w:rPr>
          <w:rFonts w:eastAsia="Calibri"/>
        </w:rPr>
        <w:t>я</w:t>
      </w:r>
      <w:r w:rsidR="00C778E1" w:rsidRPr="004763A2">
        <w:rPr>
          <w:rFonts w:eastAsia="Calibri"/>
        </w:rPr>
        <w:t xml:space="preserve"> системы образования</w:t>
      </w:r>
      <w:r w:rsidR="00470609" w:rsidRPr="004763A2">
        <w:rPr>
          <w:rFonts w:eastAsia="Calibri"/>
        </w:rPr>
        <w:t>, направленной, в том числе, на выявления, поддержки и развития одаренных детей и талантливой молодежи,  создание равных возможностей развития для детей с ограниченными возможностями здоровья, инвалидностью;</w:t>
      </w:r>
      <w:r w:rsidRPr="004763A2">
        <w:rPr>
          <w:rFonts w:eastAsia="Calibri"/>
        </w:rPr>
        <w:t xml:space="preserve"> </w:t>
      </w:r>
      <w:r w:rsidR="00C778E1" w:rsidRPr="004763A2">
        <w:rPr>
          <w:rFonts w:eastAsia="Calibri"/>
        </w:rPr>
        <w:t xml:space="preserve"> </w:t>
      </w:r>
    </w:p>
    <w:p w:rsidR="00C778E1" w:rsidRPr="004763A2" w:rsidRDefault="00470609" w:rsidP="00C778E1">
      <w:pPr>
        <w:ind w:firstLine="708"/>
        <w:jc w:val="both"/>
        <w:rPr>
          <w:rFonts w:eastAsia="Calibri"/>
        </w:rPr>
      </w:pPr>
      <w:r w:rsidRPr="004763A2">
        <w:rPr>
          <w:rFonts w:eastAsia="Calibri"/>
        </w:rPr>
        <w:t>м</w:t>
      </w:r>
      <w:r w:rsidR="00C778E1" w:rsidRPr="004763A2">
        <w:rPr>
          <w:rFonts w:eastAsia="Calibri"/>
        </w:rPr>
        <w:t>одернизация инфраструктуры системы образования</w:t>
      </w:r>
      <w:r w:rsidRPr="004763A2">
        <w:rPr>
          <w:rFonts w:eastAsia="Calibri"/>
        </w:rPr>
        <w:t>;</w:t>
      </w:r>
      <w:r w:rsidR="00C778E1" w:rsidRPr="004763A2">
        <w:rPr>
          <w:rFonts w:eastAsia="Calibri"/>
        </w:rPr>
        <w:t xml:space="preserve"> </w:t>
      </w:r>
    </w:p>
    <w:p w:rsidR="00C778E1" w:rsidRPr="004763A2" w:rsidRDefault="00470609" w:rsidP="00C778E1">
      <w:pPr>
        <w:ind w:firstLine="708"/>
        <w:jc w:val="both"/>
        <w:rPr>
          <w:rFonts w:eastAsia="Calibri"/>
        </w:rPr>
      </w:pPr>
      <w:r w:rsidRPr="004763A2">
        <w:rPr>
          <w:rFonts w:eastAsia="Calibri"/>
        </w:rPr>
        <w:t>р</w:t>
      </w:r>
      <w:r w:rsidR="00C778E1" w:rsidRPr="004763A2">
        <w:rPr>
          <w:rFonts w:eastAsia="Calibri"/>
        </w:rPr>
        <w:t xml:space="preserve">асширение потенциала системы дополнительного образования детей. </w:t>
      </w:r>
    </w:p>
    <w:p w:rsidR="00C778E1" w:rsidRPr="004763A2" w:rsidRDefault="00470609" w:rsidP="00C778E1">
      <w:pPr>
        <w:ind w:firstLine="708"/>
        <w:jc w:val="both"/>
        <w:rPr>
          <w:rFonts w:eastAsia="Calibri"/>
        </w:rPr>
      </w:pPr>
      <w:r w:rsidRPr="004763A2">
        <w:rPr>
          <w:rFonts w:eastAsia="Calibri"/>
        </w:rPr>
        <w:t>с</w:t>
      </w:r>
      <w:r w:rsidR="00C778E1" w:rsidRPr="004763A2">
        <w:rPr>
          <w:rFonts w:eastAsia="Calibri"/>
        </w:rPr>
        <w:t xml:space="preserve">овершенствование кадрового потенциала отрасли образования. </w:t>
      </w:r>
    </w:p>
    <w:p w:rsidR="00C778E1" w:rsidRPr="004763A2" w:rsidRDefault="003A1D25" w:rsidP="003A1D25">
      <w:pPr>
        <w:ind w:firstLine="708"/>
        <w:jc w:val="both"/>
        <w:rPr>
          <w:rFonts w:eastAsia="Calibri"/>
        </w:rPr>
      </w:pPr>
      <w:r w:rsidRPr="004763A2">
        <w:rPr>
          <w:rFonts w:eastAsia="Calibri"/>
        </w:rPr>
        <w:t>о</w:t>
      </w:r>
      <w:r w:rsidR="00C778E1" w:rsidRPr="004763A2">
        <w:rPr>
          <w:rFonts w:eastAsia="Calibri"/>
        </w:rPr>
        <w:t>беспеч</w:t>
      </w:r>
      <w:r w:rsidR="00470609" w:rsidRPr="004763A2">
        <w:rPr>
          <w:rFonts w:eastAsia="Calibri"/>
        </w:rPr>
        <w:t>ение</w:t>
      </w:r>
      <w:r w:rsidR="00C778E1" w:rsidRPr="004763A2">
        <w:rPr>
          <w:rFonts w:eastAsia="Calibri"/>
        </w:rPr>
        <w:t xml:space="preserve"> доступност</w:t>
      </w:r>
      <w:r w:rsidR="00470609" w:rsidRPr="004763A2">
        <w:rPr>
          <w:rFonts w:eastAsia="Calibri"/>
        </w:rPr>
        <w:t>и</w:t>
      </w:r>
      <w:r w:rsidR="00C778E1" w:rsidRPr="004763A2">
        <w:rPr>
          <w:rFonts w:eastAsia="Calibri"/>
        </w:rPr>
        <w:t xml:space="preserve"> дошкольного образования на основе комплексного развития сети дошколь</w:t>
      </w:r>
      <w:r w:rsidRPr="004763A2">
        <w:rPr>
          <w:rFonts w:eastAsia="Calibri"/>
        </w:rPr>
        <w:t xml:space="preserve">ных образовательных организаций, </w:t>
      </w:r>
      <w:r w:rsidR="00C778E1" w:rsidRPr="004763A2">
        <w:rPr>
          <w:rFonts w:eastAsia="Calibri"/>
        </w:rPr>
        <w:t>в том числе за счет создания дополнительных мест</w:t>
      </w:r>
      <w:r w:rsidRPr="004763A2">
        <w:rPr>
          <w:rFonts w:eastAsia="Calibri"/>
        </w:rPr>
        <w:t>, создание условий для раннего развития детей в возрасте до трёх лет;</w:t>
      </w:r>
    </w:p>
    <w:p w:rsidR="00C778E1" w:rsidRPr="004763A2" w:rsidRDefault="003A1D25" w:rsidP="001606C8">
      <w:pPr>
        <w:ind w:firstLine="708"/>
        <w:jc w:val="both"/>
        <w:rPr>
          <w:rFonts w:eastAsia="Calibri"/>
        </w:rPr>
      </w:pPr>
      <w:r w:rsidRPr="004763A2">
        <w:rPr>
          <w:rFonts w:eastAsia="Calibri"/>
        </w:rPr>
        <w:t>с</w:t>
      </w:r>
      <w:r w:rsidR="00C778E1" w:rsidRPr="004763A2">
        <w:rPr>
          <w:rFonts w:eastAsia="Calibri"/>
        </w:rPr>
        <w:t>овершенствова</w:t>
      </w:r>
      <w:r w:rsidRPr="004763A2">
        <w:rPr>
          <w:rFonts w:eastAsia="Calibri"/>
        </w:rPr>
        <w:t>ние</w:t>
      </w:r>
      <w:r w:rsidR="00C778E1" w:rsidRPr="004763A2">
        <w:rPr>
          <w:rFonts w:eastAsia="Calibri"/>
        </w:rPr>
        <w:t xml:space="preserve"> систем</w:t>
      </w:r>
      <w:r w:rsidRPr="004763A2">
        <w:rPr>
          <w:rFonts w:eastAsia="Calibri"/>
        </w:rPr>
        <w:t>ы</w:t>
      </w:r>
      <w:r w:rsidR="00C778E1" w:rsidRPr="004763A2">
        <w:rPr>
          <w:rFonts w:eastAsia="Calibri"/>
        </w:rPr>
        <w:t xml:space="preserve"> общего образования, </w:t>
      </w:r>
      <w:r w:rsidRPr="004763A2">
        <w:rPr>
          <w:rFonts w:eastAsia="Calibri"/>
        </w:rPr>
        <w:t xml:space="preserve">в том числе </w:t>
      </w:r>
      <w:r w:rsidR="001606C8" w:rsidRPr="004763A2">
        <w:rPr>
          <w:rFonts w:eastAsia="Calibri"/>
        </w:rPr>
        <w:t>через реализацию мероприятий, направленных на оснащение специализированным инновационным, внедрения  новых методов обучения и воспитания, образовательных технологий, создание современной и безопасной цифровой образовательной среды;</w:t>
      </w:r>
      <w:r w:rsidR="00C778E1" w:rsidRPr="004763A2">
        <w:rPr>
          <w:rFonts w:eastAsia="Calibri"/>
        </w:rPr>
        <w:t xml:space="preserve"> </w:t>
      </w:r>
    </w:p>
    <w:p w:rsidR="00C778E1" w:rsidRPr="004763A2" w:rsidRDefault="001606C8" w:rsidP="00C778E1">
      <w:pPr>
        <w:ind w:firstLine="708"/>
        <w:jc w:val="both"/>
        <w:rPr>
          <w:rFonts w:eastAsia="Calibri"/>
        </w:rPr>
      </w:pPr>
      <w:r w:rsidRPr="004763A2">
        <w:rPr>
          <w:rFonts w:eastAsia="Calibri"/>
        </w:rPr>
        <w:t>п</w:t>
      </w:r>
      <w:r w:rsidR="00C778E1" w:rsidRPr="004763A2">
        <w:rPr>
          <w:rFonts w:eastAsia="Calibri"/>
        </w:rPr>
        <w:t>овы</w:t>
      </w:r>
      <w:r w:rsidRPr="004763A2">
        <w:rPr>
          <w:rFonts w:eastAsia="Calibri"/>
        </w:rPr>
        <w:t>шение</w:t>
      </w:r>
      <w:r w:rsidR="00C778E1" w:rsidRPr="004763A2">
        <w:rPr>
          <w:rFonts w:eastAsia="Calibri"/>
        </w:rPr>
        <w:t xml:space="preserve"> уровн</w:t>
      </w:r>
      <w:r w:rsidRPr="004763A2">
        <w:rPr>
          <w:rFonts w:eastAsia="Calibri"/>
        </w:rPr>
        <w:t>я</w:t>
      </w:r>
      <w:r w:rsidR="00C778E1" w:rsidRPr="004763A2">
        <w:rPr>
          <w:rFonts w:eastAsia="Calibri"/>
        </w:rPr>
        <w:t xml:space="preserve"> профессиональной подготовки педагогических работников, престижа профессии учителя</w:t>
      </w:r>
      <w:r w:rsidRPr="004763A2">
        <w:rPr>
          <w:rFonts w:eastAsia="Calibri"/>
        </w:rPr>
        <w:t>;</w:t>
      </w:r>
      <w:r w:rsidR="00C778E1" w:rsidRPr="004763A2">
        <w:rPr>
          <w:rFonts w:eastAsia="Calibri"/>
        </w:rPr>
        <w:t xml:space="preserve"> </w:t>
      </w:r>
    </w:p>
    <w:p w:rsidR="00C778E1" w:rsidRPr="004763A2" w:rsidRDefault="001606C8" w:rsidP="00C778E1">
      <w:pPr>
        <w:ind w:firstLine="708"/>
        <w:jc w:val="both"/>
        <w:rPr>
          <w:rFonts w:eastAsia="Calibri"/>
        </w:rPr>
      </w:pPr>
      <w:r w:rsidRPr="004763A2">
        <w:rPr>
          <w:rFonts w:eastAsia="Calibri"/>
        </w:rPr>
        <w:t>Ф</w:t>
      </w:r>
      <w:r w:rsidR="00C778E1" w:rsidRPr="004763A2">
        <w:rPr>
          <w:rFonts w:eastAsia="Calibri"/>
        </w:rPr>
        <w:t>ормирование условий для развития нравственной, разносторонней личности, имеющей возможности для самореализации</w:t>
      </w:r>
      <w:r w:rsidRPr="004763A2">
        <w:rPr>
          <w:rFonts w:eastAsia="Calibri"/>
        </w:rPr>
        <w:t>:</w:t>
      </w:r>
      <w:r w:rsidR="00C778E1" w:rsidRPr="004763A2">
        <w:rPr>
          <w:rFonts w:eastAsia="Calibri"/>
        </w:rPr>
        <w:t xml:space="preserve"> </w:t>
      </w:r>
    </w:p>
    <w:p w:rsidR="00C778E1" w:rsidRPr="004763A2" w:rsidRDefault="001606C8" w:rsidP="00C778E1">
      <w:pPr>
        <w:ind w:firstLine="708"/>
        <w:jc w:val="both"/>
        <w:rPr>
          <w:rFonts w:eastAsia="Calibri"/>
        </w:rPr>
      </w:pPr>
      <w:r w:rsidRPr="004763A2">
        <w:rPr>
          <w:rFonts w:eastAsia="Calibri"/>
        </w:rPr>
        <w:t>р</w:t>
      </w:r>
      <w:r w:rsidR="00C778E1" w:rsidRPr="004763A2">
        <w:rPr>
          <w:rFonts w:eastAsia="Calibri"/>
        </w:rPr>
        <w:t>азви</w:t>
      </w:r>
      <w:r w:rsidRPr="004763A2">
        <w:rPr>
          <w:rFonts w:eastAsia="Calibri"/>
        </w:rPr>
        <w:t>тие</w:t>
      </w:r>
      <w:r w:rsidR="00C778E1" w:rsidRPr="004763A2">
        <w:rPr>
          <w:rFonts w:eastAsia="Calibri"/>
        </w:rPr>
        <w:t xml:space="preserve"> услови</w:t>
      </w:r>
      <w:r w:rsidRPr="004763A2">
        <w:rPr>
          <w:rFonts w:eastAsia="Calibri"/>
        </w:rPr>
        <w:t>й</w:t>
      </w:r>
      <w:r w:rsidR="00C778E1" w:rsidRPr="004763A2">
        <w:rPr>
          <w:rFonts w:eastAsia="Calibri"/>
        </w:rPr>
        <w:t xml:space="preserve"> для формирования у населения потребности в культурных ценностях и реализации его </w:t>
      </w:r>
      <w:r w:rsidRPr="004763A2">
        <w:rPr>
          <w:rFonts w:eastAsia="Calibri"/>
        </w:rPr>
        <w:t>творческого потенциала, активизация</w:t>
      </w:r>
      <w:r w:rsidR="00C778E1" w:rsidRPr="004763A2">
        <w:rPr>
          <w:rFonts w:eastAsia="Calibri"/>
        </w:rPr>
        <w:t xml:space="preserve"> вовлечение населения в культурную жизнь района</w:t>
      </w:r>
      <w:r w:rsidRPr="004763A2">
        <w:rPr>
          <w:rFonts w:eastAsia="Calibri"/>
        </w:rPr>
        <w:t>, в том числе людей старшего поколения через программы наставничества, центры специализированного досуга и развития талантов;</w:t>
      </w:r>
      <w:r w:rsidR="00C778E1" w:rsidRPr="004763A2">
        <w:rPr>
          <w:rFonts w:eastAsia="Calibri"/>
        </w:rPr>
        <w:t xml:space="preserve"> </w:t>
      </w:r>
    </w:p>
    <w:p w:rsidR="00C778E1" w:rsidRPr="004763A2" w:rsidRDefault="001606C8" w:rsidP="00C778E1">
      <w:pPr>
        <w:ind w:firstLine="708"/>
        <w:jc w:val="both"/>
        <w:rPr>
          <w:rFonts w:eastAsia="Calibri"/>
        </w:rPr>
      </w:pPr>
      <w:r w:rsidRPr="004763A2">
        <w:rPr>
          <w:rFonts w:eastAsia="Calibri"/>
        </w:rPr>
        <w:t>о</w:t>
      </w:r>
      <w:r w:rsidR="00C778E1" w:rsidRPr="004763A2">
        <w:rPr>
          <w:rFonts w:eastAsia="Calibri"/>
        </w:rPr>
        <w:t>беспеч</w:t>
      </w:r>
      <w:r w:rsidRPr="004763A2">
        <w:rPr>
          <w:rFonts w:eastAsia="Calibri"/>
        </w:rPr>
        <w:t>ение</w:t>
      </w:r>
      <w:r w:rsidR="00C778E1" w:rsidRPr="004763A2">
        <w:rPr>
          <w:rFonts w:eastAsia="Calibri"/>
        </w:rPr>
        <w:t xml:space="preserve"> формировани</w:t>
      </w:r>
      <w:r w:rsidR="0029780E" w:rsidRPr="004763A2">
        <w:rPr>
          <w:rFonts w:eastAsia="Calibri"/>
        </w:rPr>
        <w:t>я</w:t>
      </w:r>
      <w:r w:rsidR="00C778E1" w:rsidRPr="004763A2">
        <w:rPr>
          <w:rFonts w:eastAsia="Calibri"/>
        </w:rPr>
        <w:t xml:space="preserve"> гармоничной и комфортной культурной среды, модернизация инфраструктуры в сфер</w:t>
      </w:r>
      <w:r w:rsidRPr="004763A2">
        <w:rPr>
          <w:rFonts w:eastAsia="Calibri"/>
        </w:rPr>
        <w:t>е культуры;</w:t>
      </w:r>
      <w:r w:rsidR="00C778E1" w:rsidRPr="004763A2">
        <w:rPr>
          <w:rFonts w:eastAsia="Calibri"/>
        </w:rPr>
        <w:t xml:space="preserve"> </w:t>
      </w:r>
    </w:p>
    <w:p w:rsidR="00C778E1" w:rsidRPr="004763A2" w:rsidRDefault="001606C8" w:rsidP="00C778E1">
      <w:pPr>
        <w:ind w:firstLine="708"/>
        <w:jc w:val="both"/>
        <w:rPr>
          <w:rFonts w:eastAsia="Calibri"/>
        </w:rPr>
      </w:pPr>
      <w:r w:rsidRPr="004763A2">
        <w:rPr>
          <w:rFonts w:eastAsia="Calibri"/>
        </w:rPr>
        <w:t>о</w:t>
      </w:r>
      <w:r w:rsidR="00C778E1" w:rsidRPr="004763A2">
        <w:rPr>
          <w:rFonts w:eastAsia="Calibri"/>
        </w:rPr>
        <w:t>беспеч</w:t>
      </w:r>
      <w:r w:rsidRPr="004763A2">
        <w:rPr>
          <w:rFonts w:eastAsia="Calibri"/>
        </w:rPr>
        <w:t>ение</w:t>
      </w:r>
      <w:r w:rsidR="00C778E1" w:rsidRPr="004763A2">
        <w:rPr>
          <w:rFonts w:eastAsia="Calibri"/>
        </w:rPr>
        <w:t xml:space="preserve"> развити</w:t>
      </w:r>
      <w:r w:rsidR="0029780E" w:rsidRPr="004763A2">
        <w:rPr>
          <w:rFonts w:eastAsia="Calibri"/>
        </w:rPr>
        <w:t>я</w:t>
      </w:r>
      <w:r w:rsidR="00C778E1" w:rsidRPr="004763A2">
        <w:rPr>
          <w:rFonts w:eastAsia="Calibri"/>
        </w:rPr>
        <w:t xml:space="preserve"> сферы культуры профессиональными кадрами</w:t>
      </w:r>
      <w:r w:rsidR="0029780E" w:rsidRPr="004763A2">
        <w:rPr>
          <w:rFonts w:eastAsia="Calibri"/>
        </w:rPr>
        <w:t>;</w:t>
      </w:r>
      <w:r w:rsidR="00C778E1" w:rsidRPr="004763A2">
        <w:rPr>
          <w:rFonts w:eastAsia="Calibri"/>
        </w:rPr>
        <w:t xml:space="preserve"> </w:t>
      </w:r>
    </w:p>
    <w:p w:rsidR="00C778E1" w:rsidRPr="004763A2" w:rsidRDefault="0029780E" w:rsidP="00C778E1">
      <w:pPr>
        <w:ind w:firstLine="708"/>
        <w:jc w:val="both"/>
        <w:rPr>
          <w:rFonts w:eastAsia="Calibri"/>
        </w:rPr>
      </w:pPr>
      <w:r w:rsidRPr="004763A2">
        <w:rPr>
          <w:rFonts w:eastAsia="Calibri"/>
        </w:rPr>
        <w:t>о</w:t>
      </w:r>
      <w:r w:rsidR="00C778E1" w:rsidRPr="004763A2">
        <w:rPr>
          <w:rFonts w:eastAsia="Calibri"/>
        </w:rPr>
        <w:t>беспеч</w:t>
      </w:r>
      <w:r w:rsidRPr="004763A2">
        <w:rPr>
          <w:rFonts w:eastAsia="Calibri"/>
        </w:rPr>
        <w:t>ение</w:t>
      </w:r>
      <w:r w:rsidR="00C778E1" w:rsidRPr="004763A2">
        <w:rPr>
          <w:rFonts w:eastAsia="Calibri"/>
        </w:rPr>
        <w:t xml:space="preserve"> культурное, нравственное, духовное, интеллектуальное и творческое развитие молодежи на территории района</w:t>
      </w:r>
      <w:r w:rsidRPr="004763A2">
        <w:rPr>
          <w:rFonts w:eastAsia="Calibri"/>
        </w:rPr>
        <w:t>;</w:t>
      </w:r>
      <w:r w:rsidR="00C778E1" w:rsidRPr="004763A2">
        <w:rPr>
          <w:rFonts w:eastAsia="Calibri"/>
        </w:rPr>
        <w:t xml:space="preserve"> </w:t>
      </w:r>
    </w:p>
    <w:p w:rsidR="00C778E1" w:rsidRPr="004763A2" w:rsidRDefault="0029780E" w:rsidP="00C778E1">
      <w:pPr>
        <w:ind w:firstLine="708"/>
        <w:jc w:val="both"/>
        <w:rPr>
          <w:rFonts w:eastAsia="Calibri"/>
        </w:rPr>
      </w:pPr>
      <w:r w:rsidRPr="004763A2">
        <w:rPr>
          <w:rFonts w:eastAsia="Calibri"/>
        </w:rPr>
        <w:t>п</w:t>
      </w:r>
      <w:r w:rsidR="00C778E1" w:rsidRPr="004763A2">
        <w:rPr>
          <w:rFonts w:eastAsia="Calibri"/>
        </w:rPr>
        <w:t>овы</w:t>
      </w:r>
      <w:r w:rsidRPr="004763A2">
        <w:rPr>
          <w:rFonts w:eastAsia="Calibri"/>
        </w:rPr>
        <w:t>шение</w:t>
      </w:r>
      <w:r w:rsidR="00C778E1" w:rsidRPr="004763A2">
        <w:rPr>
          <w:rFonts w:eastAsia="Calibri"/>
        </w:rPr>
        <w:t xml:space="preserve"> эффективност</w:t>
      </w:r>
      <w:r w:rsidRPr="004763A2">
        <w:rPr>
          <w:rFonts w:eastAsia="Calibri"/>
        </w:rPr>
        <w:t>и</w:t>
      </w:r>
      <w:r w:rsidR="00C778E1" w:rsidRPr="004763A2">
        <w:rPr>
          <w:rFonts w:eastAsia="Calibri"/>
        </w:rPr>
        <w:t xml:space="preserve"> системы патриотического воспитания граждан, обеспеч</w:t>
      </w:r>
      <w:r w:rsidRPr="004763A2">
        <w:rPr>
          <w:rFonts w:eastAsia="Calibri"/>
        </w:rPr>
        <w:t>ение</w:t>
      </w:r>
      <w:r w:rsidR="00C778E1" w:rsidRPr="004763A2">
        <w:rPr>
          <w:rFonts w:eastAsia="Calibri"/>
        </w:rPr>
        <w:t xml:space="preserve"> профилактик</w:t>
      </w:r>
      <w:r w:rsidRPr="004763A2">
        <w:rPr>
          <w:rFonts w:eastAsia="Calibri"/>
        </w:rPr>
        <w:t>и</w:t>
      </w:r>
      <w:r w:rsidR="00C778E1" w:rsidRPr="004763A2">
        <w:rPr>
          <w:rFonts w:eastAsia="Calibri"/>
        </w:rPr>
        <w:t xml:space="preserve"> проявлений экстреми</w:t>
      </w:r>
      <w:r w:rsidRPr="004763A2">
        <w:rPr>
          <w:rFonts w:eastAsia="Calibri"/>
        </w:rPr>
        <w:t>зма, национализма, преступности;</w:t>
      </w:r>
      <w:r w:rsidR="00C778E1" w:rsidRPr="004763A2">
        <w:rPr>
          <w:rFonts w:eastAsia="Calibri"/>
        </w:rPr>
        <w:t xml:space="preserve"> </w:t>
      </w:r>
    </w:p>
    <w:p w:rsidR="00C778E1" w:rsidRPr="004763A2" w:rsidRDefault="0029780E" w:rsidP="00C778E1">
      <w:pPr>
        <w:ind w:firstLine="708"/>
        <w:jc w:val="both"/>
        <w:rPr>
          <w:rFonts w:eastAsia="Calibri"/>
        </w:rPr>
      </w:pPr>
      <w:r w:rsidRPr="004763A2">
        <w:rPr>
          <w:rFonts w:eastAsia="Calibri"/>
        </w:rPr>
        <w:t>о</w:t>
      </w:r>
      <w:r w:rsidR="00C778E1" w:rsidRPr="004763A2">
        <w:rPr>
          <w:rFonts w:eastAsia="Calibri"/>
        </w:rPr>
        <w:t>беспеч</w:t>
      </w:r>
      <w:r w:rsidRPr="004763A2">
        <w:rPr>
          <w:rFonts w:eastAsia="Calibri"/>
        </w:rPr>
        <w:t>ение</w:t>
      </w:r>
      <w:r w:rsidR="00C778E1" w:rsidRPr="004763A2">
        <w:rPr>
          <w:rFonts w:eastAsia="Calibri"/>
        </w:rPr>
        <w:t xml:space="preserve"> развити</w:t>
      </w:r>
      <w:r w:rsidRPr="004763A2">
        <w:rPr>
          <w:rFonts w:eastAsia="Calibri"/>
        </w:rPr>
        <w:t>я</w:t>
      </w:r>
      <w:r w:rsidR="00C778E1" w:rsidRPr="004763A2">
        <w:rPr>
          <w:rFonts w:eastAsia="Calibri"/>
        </w:rPr>
        <w:t xml:space="preserve"> добровольческой и </w:t>
      </w:r>
      <w:r w:rsidRPr="004763A2">
        <w:rPr>
          <w:rFonts w:eastAsia="Calibri"/>
        </w:rPr>
        <w:t>благотворительной деятельности;</w:t>
      </w:r>
    </w:p>
    <w:p w:rsidR="00C778E1" w:rsidRPr="004763A2" w:rsidRDefault="0029780E" w:rsidP="00C778E1">
      <w:pPr>
        <w:ind w:firstLine="708"/>
        <w:jc w:val="both"/>
        <w:rPr>
          <w:rFonts w:eastAsia="Calibri"/>
        </w:rPr>
      </w:pPr>
      <w:r w:rsidRPr="004763A2">
        <w:rPr>
          <w:rFonts w:eastAsia="Calibri"/>
        </w:rPr>
        <w:t>п</w:t>
      </w:r>
      <w:r w:rsidR="00C778E1" w:rsidRPr="004763A2">
        <w:rPr>
          <w:rFonts w:eastAsia="Calibri"/>
        </w:rPr>
        <w:t>овы</w:t>
      </w:r>
      <w:r w:rsidRPr="004763A2">
        <w:rPr>
          <w:rFonts w:eastAsia="Calibri"/>
        </w:rPr>
        <w:t>шение</w:t>
      </w:r>
      <w:r w:rsidR="00C778E1" w:rsidRPr="004763A2">
        <w:rPr>
          <w:rFonts w:eastAsia="Calibri"/>
        </w:rPr>
        <w:t xml:space="preserve"> мотиваци</w:t>
      </w:r>
      <w:r w:rsidRPr="004763A2">
        <w:rPr>
          <w:rFonts w:eastAsia="Calibri"/>
        </w:rPr>
        <w:t>и</w:t>
      </w:r>
      <w:r w:rsidR="00C778E1" w:rsidRPr="004763A2">
        <w:rPr>
          <w:rFonts w:eastAsia="Calibri"/>
        </w:rPr>
        <w:t xml:space="preserve"> населения района к регулярным занятиям физической культурой и спортом и ведению здорового образа жизни</w:t>
      </w:r>
      <w:r w:rsidRPr="004763A2">
        <w:rPr>
          <w:rFonts w:eastAsia="Calibri"/>
        </w:rPr>
        <w:t xml:space="preserve">, в том числе через развитие </w:t>
      </w:r>
      <w:r w:rsidR="00C778E1" w:rsidRPr="004763A2">
        <w:rPr>
          <w:rFonts w:eastAsia="Calibri"/>
        </w:rPr>
        <w:t>сет</w:t>
      </w:r>
      <w:r w:rsidRPr="004763A2">
        <w:rPr>
          <w:rFonts w:eastAsia="Calibri"/>
        </w:rPr>
        <w:t>и</w:t>
      </w:r>
      <w:r w:rsidR="00C778E1" w:rsidRPr="004763A2">
        <w:rPr>
          <w:rFonts w:eastAsia="Calibri"/>
        </w:rPr>
        <w:t xml:space="preserve"> современной инфраструктуры физической культуры и спорта в районе</w:t>
      </w:r>
      <w:r w:rsidRPr="004763A2">
        <w:rPr>
          <w:rFonts w:eastAsia="Calibri"/>
        </w:rPr>
        <w:t>;</w:t>
      </w:r>
      <w:r w:rsidR="00C778E1" w:rsidRPr="004763A2">
        <w:rPr>
          <w:rFonts w:eastAsia="Calibri"/>
        </w:rPr>
        <w:t xml:space="preserve"> </w:t>
      </w:r>
    </w:p>
    <w:p w:rsidR="00C778E1" w:rsidRPr="004763A2" w:rsidRDefault="00C778E1" w:rsidP="00C778E1">
      <w:pPr>
        <w:ind w:firstLine="708"/>
        <w:jc w:val="both"/>
        <w:rPr>
          <w:rFonts w:eastAsia="Calibri"/>
        </w:rPr>
      </w:pPr>
      <w:r w:rsidRPr="004763A2">
        <w:rPr>
          <w:rFonts w:eastAsia="Calibri"/>
        </w:rPr>
        <w:t>Создание условий для комфортной жизни и самореализации отдельных категорий населения, нуждающихся в особой заботе государства</w:t>
      </w:r>
      <w:r w:rsidR="0029780E" w:rsidRPr="004763A2">
        <w:rPr>
          <w:rFonts w:eastAsia="Calibri"/>
        </w:rPr>
        <w:t>:</w:t>
      </w:r>
      <w:r w:rsidRPr="004763A2">
        <w:rPr>
          <w:rFonts w:eastAsia="Calibri"/>
        </w:rPr>
        <w:t xml:space="preserve"> </w:t>
      </w:r>
    </w:p>
    <w:p w:rsidR="00C778E1" w:rsidRPr="004763A2" w:rsidRDefault="0029780E" w:rsidP="00C778E1">
      <w:pPr>
        <w:ind w:firstLine="708"/>
        <w:jc w:val="both"/>
        <w:rPr>
          <w:rFonts w:eastAsia="Calibri"/>
        </w:rPr>
      </w:pPr>
      <w:r w:rsidRPr="004763A2">
        <w:rPr>
          <w:rFonts w:eastAsia="Calibri"/>
        </w:rPr>
        <w:t>профилактик</w:t>
      </w:r>
      <w:r w:rsidR="0052587C" w:rsidRPr="004763A2">
        <w:rPr>
          <w:rFonts w:eastAsia="Calibri"/>
        </w:rPr>
        <w:t>а</w:t>
      </w:r>
      <w:r w:rsidR="00C778E1" w:rsidRPr="004763A2">
        <w:rPr>
          <w:rFonts w:eastAsia="Calibri"/>
        </w:rPr>
        <w:t xml:space="preserve"> и преодолени</w:t>
      </w:r>
      <w:r w:rsidRPr="004763A2">
        <w:rPr>
          <w:rFonts w:eastAsia="Calibri"/>
        </w:rPr>
        <w:t>я</w:t>
      </w:r>
      <w:r w:rsidR="00C778E1" w:rsidRPr="004763A2">
        <w:rPr>
          <w:rFonts w:eastAsia="Calibri"/>
        </w:rPr>
        <w:t xml:space="preserve"> семейного неблагополучия</w:t>
      </w:r>
      <w:r w:rsidRPr="004763A2">
        <w:rPr>
          <w:rFonts w:eastAsia="Calibri"/>
        </w:rPr>
        <w:t>;</w:t>
      </w:r>
      <w:r w:rsidR="00C778E1" w:rsidRPr="004763A2">
        <w:rPr>
          <w:rFonts w:eastAsia="Calibri"/>
        </w:rPr>
        <w:t xml:space="preserve"> </w:t>
      </w:r>
    </w:p>
    <w:p w:rsidR="00C778E1" w:rsidRPr="004763A2" w:rsidRDefault="0052587C" w:rsidP="00C778E1">
      <w:pPr>
        <w:ind w:firstLine="708"/>
        <w:jc w:val="both"/>
        <w:rPr>
          <w:rFonts w:eastAsia="Calibri"/>
          <w:b/>
        </w:rPr>
      </w:pPr>
      <w:r w:rsidRPr="004763A2">
        <w:rPr>
          <w:rFonts w:eastAsia="Calibri"/>
        </w:rPr>
        <w:lastRenderedPageBreak/>
        <w:t>п</w:t>
      </w:r>
      <w:r w:rsidR="00C778E1" w:rsidRPr="004763A2">
        <w:rPr>
          <w:rFonts w:eastAsia="Calibri"/>
        </w:rPr>
        <w:t>овы</w:t>
      </w:r>
      <w:r w:rsidRPr="004763A2">
        <w:rPr>
          <w:rFonts w:eastAsia="Calibri"/>
        </w:rPr>
        <w:t>шение</w:t>
      </w:r>
      <w:r w:rsidR="00C778E1" w:rsidRPr="004763A2">
        <w:rPr>
          <w:rFonts w:eastAsia="Calibri"/>
        </w:rPr>
        <w:t xml:space="preserve"> эффективност</w:t>
      </w:r>
      <w:r w:rsidRPr="004763A2">
        <w:rPr>
          <w:rFonts w:eastAsia="Calibri"/>
        </w:rPr>
        <w:t>и</w:t>
      </w:r>
      <w:r w:rsidR="00C778E1" w:rsidRPr="004763A2">
        <w:rPr>
          <w:rFonts w:eastAsia="Calibri"/>
        </w:rPr>
        <w:t xml:space="preserve"> мер социальной поддержки населения</w:t>
      </w:r>
      <w:r w:rsidR="007D5A42" w:rsidRPr="004763A2">
        <w:rPr>
          <w:rFonts w:eastAsia="Calibri"/>
        </w:rPr>
        <w:t>, в том числе посредством расширения</w:t>
      </w:r>
      <w:r w:rsidR="007D5A42" w:rsidRPr="004763A2">
        <w:rPr>
          <w:rFonts w:eastAsia="Calibri"/>
          <w:b/>
        </w:rPr>
        <w:t xml:space="preserve"> </w:t>
      </w:r>
      <w:r w:rsidR="007D5A42" w:rsidRPr="004763A2">
        <w:rPr>
          <w:rFonts w:eastAsia="Calibri"/>
        </w:rPr>
        <w:t xml:space="preserve">применения принципа адресности в системе мер социальной поддержки с использованием социального контракта; </w:t>
      </w:r>
      <w:r w:rsidR="00C778E1" w:rsidRPr="004763A2">
        <w:rPr>
          <w:rFonts w:eastAsia="Calibri"/>
          <w:b/>
        </w:rPr>
        <w:t xml:space="preserve"> </w:t>
      </w:r>
    </w:p>
    <w:p w:rsidR="00C778E1" w:rsidRPr="004763A2" w:rsidRDefault="002E30C7" w:rsidP="00C778E1">
      <w:pPr>
        <w:ind w:firstLine="708"/>
        <w:jc w:val="both"/>
        <w:rPr>
          <w:rFonts w:eastAsia="Calibri"/>
        </w:rPr>
      </w:pPr>
      <w:r w:rsidRPr="004763A2">
        <w:rPr>
          <w:rFonts w:eastAsia="Calibri"/>
        </w:rPr>
        <w:t>с</w:t>
      </w:r>
      <w:r w:rsidR="00C778E1" w:rsidRPr="004763A2">
        <w:rPr>
          <w:rFonts w:eastAsia="Calibri"/>
        </w:rPr>
        <w:t>озда</w:t>
      </w:r>
      <w:r w:rsidRPr="004763A2">
        <w:rPr>
          <w:rFonts w:eastAsia="Calibri"/>
        </w:rPr>
        <w:t>ние</w:t>
      </w:r>
      <w:r w:rsidR="00C778E1" w:rsidRPr="004763A2">
        <w:rPr>
          <w:rFonts w:eastAsia="Calibri"/>
        </w:rPr>
        <w:t xml:space="preserve"> услови</w:t>
      </w:r>
      <w:r w:rsidRPr="004763A2">
        <w:rPr>
          <w:rFonts w:eastAsia="Calibri"/>
        </w:rPr>
        <w:t>й</w:t>
      </w:r>
      <w:r w:rsidR="00C778E1" w:rsidRPr="004763A2">
        <w:rPr>
          <w:rFonts w:eastAsia="Calibri"/>
        </w:rPr>
        <w:t xml:space="preserve"> для активного, независимого образа жизни лиц с ограниченными возможностями здоровья, а также толерантного отношения в обществе к ним</w:t>
      </w:r>
      <w:r w:rsidRPr="004763A2">
        <w:rPr>
          <w:rFonts w:eastAsia="Calibri"/>
        </w:rPr>
        <w:t>;</w:t>
      </w:r>
      <w:r w:rsidR="00C778E1" w:rsidRPr="004763A2">
        <w:rPr>
          <w:rFonts w:eastAsia="Calibri"/>
        </w:rPr>
        <w:t xml:space="preserve"> </w:t>
      </w:r>
    </w:p>
    <w:p w:rsidR="00C778E1" w:rsidRPr="004763A2" w:rsidRDefault="002E30C7" w:rsidP="00C778E1">
      <w:pPr>
        <w:ind w:firstLine="708"/>
        <w:jc w:val="both"/>
        <w:rPr>
          <w:rFonts w:eastAsia="Calibri"/>
        </w:rPr>
      </w:pPr>
      <w:r w:rsidRPr="004763A2">
        <w:rPr>
          <w:rFonts w:eastAsia="Calibri"/>
        </w:rPr>
        <w:t>о</w:t>
      </w:r>
      <w:r w:rsidR="00C778E1" w:rsidRPr="004763A2">
        <w:rPr>
          <w:rFonts w:eastAsia="Calibri"/>
        </w:rPr>
        <w:t>беспеч</w:t>
      </w:r>
      <w:r w:rsidRPr="004763A2">
        <w:rPr>
          <w:rFonts w:eastAsia="Calibri"/>
        </w:rPr>
        <w:t>ение условий</w:t>
      </w:r>
      <w:r w:rsidR="00C778E1" w:rsidRPr="004763A2">
        <w:rPr>
          <w:rFonts w:eastAsia="Calibri"/>
        </w:rPr>
        <w:t xml:space="preserve"> для социальной адаптации и интеграции в общественную жизнь пожилых людей</w:t>
      </w:r>
      <w:r w:rsidRPr="004763A2">
        <w:rPr>
          <w:rFonts w:eastAsia="Calibri"/>
        </w:rPr>
        <w:t>;</w:t>
      </w:r>
      <w:r w:rsidR="00C778E1" w:rsidRPr="004763A2">
        <w:rPr>
          <w:rFonts w:eastAsia="Calibri"/>
        </w:rPr>
        <w:t xml:space="preserve"> </w:t>
      </w:r>
    </w:p>
    <w:p w:rsidR="00C778E1" w:rsidRPr="004763A2" w:rsidRDefault="00C778E1" w:rsidP="00C778E1">
      <w:pPr>
        <w:ind w:firstLine="708"/>
        <w:jc w:val="both"/>
        <w:rPr>
          <w:rFonts w:eastAsia="Calibri"/>
        </w:rPr>
      </w:pPr>
      <w:r w:rsidRPr="004763A2">
        <w:rPr>
          <w:rFonts w:eastAsia="Calibri"/>
        </w:rPr>
        <w:t>формирова</w:t>
      </w:r>
      <w:r w:rsidR="002E30C7" w:rsidRPr="004763A2">
        <w:rPr>
          <w:rFonts w:eastAsia="Calibri"/>
        </w:rPr>
        <w:t>ния рын</w:t>
      </w:r>
      <w:r w:rsidRPr="004763A2">
        <w:rPr>
          <w:rFonts w:eastAsia="Calibri"/>
        </w:rPr>
        <w:t>к</w:t>
      </w:r>
      <w:r w:rsidR="002E30C7" w:rsidRPr="004763A2">
        <w:rPr>
          <w:rFonts w:eastAsia="Calibri"/>
        </w:rPr>
        <w:t>а</w:t>
      </w:r>
      <w:r w:rsidRPr="004763A2">
        <w:rPr>
          <w:rFonts w:eastAsia="Calibri"/>
        </w:rPr>
        <w:t xml:space="preserve"> социальных услуг</w:t>
      </w:r>
      <w:r w:rsidR="002E30C7" w:rsidRPr="004763A2">
        <w:rPr>
          <w:rFonts w:eastAsia="Calibri"/>
        </w:rPr>
        <w:t xml:space="preserve">. </w:t>
      </w:r>
      <w:r w:rsidRPr="004763A2">
        <w:rPr>
          <w:rFonts w:eastAsia="Calibri"/>
        </w:rPr>
        <w:t xml:space="preserve"> </w:t>
      </w:r>
    </w:p>
    <w:p w:rsidR="00C778E1" w:rsidRPr="004763A2" w:rsidRDefault="00C778E1" w:rsidP="00C778E1">
      <w:pPr>
        <w:ind w:firstLine="708"/>
        <w:jc w:val="both"/>
        <w:rPr>
          <w:rFonts w:eastAsia="Calibri"/>
        </w:rPr>
      </w:pPr>
      <w:r w:rsidRPr="004763A2">
        <w:rPr>
          <w:rFonts w:eastAsia="Calibri"/>
        </w:rPr>
        <w:t>Повышение уровня доступности комфортного жилья на территории Чулымского района</w:t>
      </w:r>
      <w:r w:rsidR="002E30C7" w:rsidRPr="004763A2">
        <w:rPr>
          <w:rFonts w:eastAsia="Calibri"/>
        </w:rPr>
        <w:t>:</w:t>
      </w:r>
      <w:r w:rsidRPr="004763A2">
        <w:rPr>
          <w:rFonts w:eastAsia="Calibri"/>
        </w:rPr>
        <w:t xml:space="preserve"> </w:t>
      </w:r>
    </w:p>
    <w:p w:rsidR="00C778E1" w:rsidRPr="004763A2" w:rsidRDefault="002E30C7" w:rsidP="00C778E1">
      <w:pPr>
        <w:ind w:firstLine="708"/>
        <w:jc w:val="both"/>
        <w:rPr>
          <w:rFonts w:eastAsia="Calibri"/>
        </w:rPr>
      </w:pPr>
      <w:r w:rsidRPr="004763A2">
        <w:rPr>
          <w:rFonts w:eastAsia="Calibri"/>
        </w:rPr>
        <w:t>с</w:t>
      </w:r>
      <w:r w:rsidR="00C778E1" w:rsidRPr="004763A2">
        <w:rPr>
          <w:rFonts w:eastAsia="Calibri"/>
        </w:rPr>
        <w:t>одейств</w:t>
      </w:r>
      <w:r w:rsidRPr="004763A2">
        <w:rPr>
          <w:rFonts w:eastAsia="Calibri"/>
        </w:rPr>
        <w:t>ие</w:t>
      </w:r>
      <w:r w:rsidR="00C778E1" w:rsidRPr="004763A2">
        <w:rPr>
          <w:rFonts w:eastAsia="Calibri"/>
        </w:rPr>
        <w:t xml:space="preserve"> комплексному освоению территорий и развитию застроенных территорий </w:t>
      </w:r>
      <w:r w:rsidRPr="004763A2">
        <w:rPr>
          <w:rFonts w:eastAsia="Calibri"/>
        </w:rPr>
        <w:t>в целях жилищного строительства;</w:t>
      </w:r>
      <w:r w:rsidR="00C778E1" w:rsidRPr="004763A2">
        <w:rPr>
          <w:rFonts w:eastAsia="Calibri"/>
        </w:rPr>
        <w:t xml:space="preserve"> </w:t>
      </w:r>
    </w:p>
    <w:p w:rsidR="00C778E1" w:rsidRPr="004763A2" w:rsidRDefault="002E30C7" w:rsidP="00C778E1">
      <w:pPr>
        <w:ind w:firstLine="708"/>
        <w:jc w:val="both"/>
        <w:rPr>
          <w:rFonts w:eastAsia="Calibri"/>
        </w:rPr>
      </w:pPr>
      <w:r w:rsidRPr="004763A2">
        <w:rPr>
          <w:rFonts w:eastAsia="Calibri"/>
        </w:rPr>
        <w:t>п</w:t>
      </w:r>
      <w:r w:rsidR="00C778E1" w:rsidRPr="004763A2">
        <w:rPr>
          <w:rFonts w:eastAsia="Calibri"/>
        </w:rPr>
        <w:t>овы</w:t>
      </w:r>
      <w:r w:rsidRPr="004763A2">
        <w:rPr>
          <w:rFonts w:eastAsia="Calibri"/>
        </w:rPr>
        <w:t>шение</w:t>
      </w:r>
      <w:r w:rsidR="00C778E1" w:rsidRPr="004763A2">
        <w:rPr>
          <w:rFonts w:eastAsia="Calibri"/>
        </w:rPr>
        <w:t xml:space="preserve"> уровн</w:t>
      </w:r>
      <w:r w:rsidRPr="004763A2">
        <w:rPr>
          <w:rFonts w:eastAsia="Calibri"/>
        </w:rPr>
        <w:t>я</w:t>
      </w:r>
      <w:r w:rsidR="00C778E1" w:rsidRPr="004763A2">
        <w:rPr>
          <w:rFonts w:eastAsia="Calibri"/>
        </w:rPr>
        <w:t xml:space="preserve"> обеспеченности жильем за счет содействия в улучшении жилищных условий населения</w:t>
      </w:r>
      <w:r w:rsidR="00073847" w:rsidRPr="004763A2">
        <w:rPr>
          <w:rFonts w:eastAsia="Calibri"/>
        </w:rPr>
        <w:t xml:space="preserve"> отдельных категорий граждан;</w:t>
      </w:r>
      <w:r w:rsidR="00C778E1" w:rsidRPr="004763A2">
        <w:rPr>
          <w:rFonts w:eastAsia="Calibri"/>
        </w:rPr>
        <w:t xml:space="preserve"> </w:t>
      </w:r>
    </w:p>
    <w:p w:rsidR="00073847" w:rsidRPr="004763A2" w:rsidRDefault="00073847" w:rsidP="00C778E1">
      <w:pPr>
        <w:ind w:firstLine="708"/>
        <w:jc w:val="both"/>
        <w:rPr>
          <w:rFonts w:eastAsia="Calibri"/>
        </w:rPr>
      </w:pPr>
      <w:r w:rsidRPr="004763A2">
        <w:rPr>
          <w:rFonts w:eastAsia="Calibri"/>
        </w:rPr>
        <w:t>о</w:t>
      </w:r>
      <w:r w:rsidR="00C778E1" w:rsidRPr="004763A2">
        <w:rPr>
          <w:rFonts w:eastAsia="Calibri"/>
        </w:rPr>
        <w:t>беспеч</w:t>
      </w:r>
      <w:r w:rsidRPr="004763A2">
        <w:rPr>
          <w:rFonts w:eastAsia="Calibri"/>
        </w:rPr>
        <w:t>ение</w:t>
      </w:r>
      <w:r w:rsidR="00C778E1" w:rsidRPr="004763A2">
        <w:rPr>
          <w:rFonts w:eastAsia="Calibri"/>
        </w:rPr>
        <w:t xml:space="preserve"> комплексн</w:t>
      </w:r>
      <w:r w:rsidRPr="004763A2">
        <w:rPr>
          <w:rFonts w:eastAsia="Calibri"/>
        </w:rPr>
        <w:t>ой</w:t>
      </w:r>
      <w:r w:rsidR="00C778E1" w:rsidRPr="004763A2">
        <w:rPr>
          <w:rFonts w:eastAsia="Calibri"/>
        </w:rPr>
        <w:t xml:space="preserve"> модернизаци</w:t>
      </w:r>
      <w:r w:rsidRPr="004763A2">
        <w:rPr>
          <w:rFonts w:eastAsia="Calibri"/>
        </w:rPr>
        <w:t>и</w:t>
      </w:r>
      <w:r w:rsidR="00C778E1" w:rsidRPr="004763A2">
        <w:rPr>
          <w:rFonts w:eastAsia="Calibri"/>
        </w:rPr>
        <w:t xml:space="preserve"> жилищно-коммунальной инфраструктуры, обеспеч</w:t>
      </w:r>
      <w:r w:rsidRPr="004763A2">
        <w:rPr>
          <w:rFonts w:eastAsia="Calibri"/>
        </w:rPr>
        <w:t>ивая</w:t>
      </w:r>
      <w:r w:rsidR="00C778E1" w:rsidRPr="004763A2">
        <w:rPr>
          <w:rFonts w:eastAsia="Calibri"/>
        </w:rPr>
        <w:t xml:space="preserve"> надежност</w:t>
      </w:r>
      <w:r w:rsidRPr="004763A2">
        <w:rPr>
          <w:rFonts w:eastAsia="Calibri"/>
        </w:rPr>
        <w:t>ь</w:t>
      </w:r>
      <w:r w:rsidR="00C778E1" w:rsidRPr="004763A2">
        <w:rPr>
          <w:rFonts w:eastAsia="Calibri"/>
        </w:rPr>
        <w:t xml:space="preserve"> и эффективност</w:t>
      </w:r>
      <w:r w:rsidRPr="004763A2">
        <w:rPr>
          <w:rFonts w:eastAsia="Calibri"/>
        </w:rPr>
        <w:t>ь</w:t>
      </w:r>
      <w:r w:rsidR="00C778E1" w:rsidRPr="004763A2">
        <w:rPr>
          <w:rFonts w:eastAsia="Calibri"/>
        </w:rPr>
        <w:t xml:space="preserve"> ее функционирования</w:t>
      </w:r>
      <w:r w:rsidRPr="004763A2">
        <w:rPr>
          <w:rFonts w:eastAsia="Calibri"/>
        </w:rPr>
        <w:t>.</w:t>
      </w:r>
    </w:p>
    <w:p w:rsidR="00073847" w:rsidRPr="004763A2" w:rsidRDefault="00073847" w:rsidP="00073847">
      <w:pPr>
        <w:ind w:firstLine="708"/>
        <w:jc w:val="both"/>
        <w:rPr>
          <w:rFonts w:eastAsia="Calibri"/>
        </w:rPr>
      </w:pPr>
      <w:r w:rsidRPr="004763A2">
        <w:rPr>
          <w:rFonts w:eastAsia="Calibri"/>
        </w:rPr>
        <w:t>2</w:t>
      </w:r>
      <w:r w:rsidR="008A6820" w:rsidRPr="004763A2">
        <w:rPr>
          <w:rFonts w:eastAsia="Calibri"/>
        </w:rPr>
        <w:t>)</w:t>
      </w:r>
      <w:r w:rsidRPr="004763A2">
        <w:rPr>
          <w:rFonts w:eastAsia="Calibri"/>
        </w:rPr>
        <w:t xml:space="preserve"> </w:t>
      </w:r>
      <w:r w:rsidR="00447594" w:rsidRPr="004763A2">
        <w:rPr>
          <w:rFonts w:eastAsia="Calibri"/>
        </w:rPr>
        <w:t>р</w:t>
      </w:r>
      <w:r w:rsidRPr="004763A2">
        <w:rPr>
          <w:rFonts w:eastAsia="Calibri"/>
        </w:rPr>
        <w:t>азвитие экономики с высоким уровнем предпринимательской активности и конкуренции</w:t>
      </w:r>
      <w:r w:rsidR="00447594" w:rsidRPr="004763A2">
        <w:rPr>
          <w:rFonts w:eastAsia="Calibri"/>
        </w:rPr>
        <w:t>.</w:t>
      </w:r>
      <w:r w:rsidRPr="004763A2">
        <w:rPr>
          <w:rFonts w:eastAsia="Calibri"/>
        </w:rPr>
        <w:t xml:space="preserve"> </w:t>
      </w:r>
    </w:p>
    <w:p w:rsidR="00073847" w:rsidRPr="004763A2" w:rsidRDefault="00073847" w:rsidP="00073847">
      <w:pPr>
        <w:ind w:firstLine="708"/>
        <w:jc w:val="both"/>
        <w:rPr>
          <w:rFonts w:eastAsia="Calibri"/>
        </w:rPr>
      </w:pPr>
      <w:r w:rsidRPr="004763A2">
        <w:rPr>
          <w:rFonts w:eastAsia="Calibri"/>
        </w:rPr>
        <w:t xml:space="preserve">Обеспечение конкурентоспособности промышленных предприятий района: </w:t>
      </w:r>
    </w:p>
    <w:p w:rsidR="00073847" w:rsidRPr="004763A2" w:rsidRDefault="00073847" w:rsidP="00073847">
      <w:pPr>
        <w:ind w:firstLine="708"/>
        <w:jc w:val="both"/>
        <w:rPr>
          <w:rFonts w:eastAsia="Calibri"/>
        </w:rPr>
      </w:pPr>
      <w:r w:rsidRPr="004763A2">
        <w:rPr>
          <w:rFonts w:eastAsia="Calibri"/>
        </w:rPr>
        <w:t xml:space="preserve">обеспечение уверенный ежегодный рост экономики, создавая условия  </w:t>
      </w:r>
    </w:p>
    <w:p w:rsidR="00073847" w:rsidRPr="004763A2" w:rsidRDefault="00073847" w:rsidP="00073847">
      <w:pPr>
        <w:ind w:firstLine="708"/>
        <w:jc w:val="both"/>
        <w:rPr>
          <w:rFonts w:eastAsia="Calibri"/>
        </w:rPr>
      </w:pPr>
      <w:r w:rsidRPr="004763A2">
        <w:rPr>
          <w:rFonts w:eastAsia="Calibri"/>
        </w:rPr>
        <w:t xml:space="preserve">для развития промышленного потенциала района, </w:t>
      </w:r>
      <w:r w:rsidR="008878F3" w:rsidRPr="004763A2">
        <w:rPr>
          <w:rFonts w:eastAsia="Calibri"/>
        </w:rPr>
        <w:t xml:space="preserve">для реализации инвестиционных проектов, </w:t>
      </w:r>
      <w:r w:rsidRPr="004763A2">
        <w:rPr>
          <w:rFonts w:eastAsia="Calibri"/>
        </w:rPr>
        <w:t>оказывая содействие созданию и развитию конкурентоспособных производств,  стимулирование эк</w:t>
      </w:r>
      <w:r w:rsidR="008878F3" w:rsidRPr="004763A2">
        <w:rPr>
          <w:rFonts w:eastAsia="Calibri"/>
        </w:rPr>
        <w:t>спортной активности организаций;</w:t>
      </w:r>
      <w:r w:rsidRPr="004763A2">
        <w:rPr>
          <w:rFonts w:eastAsia="Calibri"/>
        </w:rPr>
        <w:t xml:space="preserve"> </w:t>
      </w:r>
    </w:p>
    <w:p w:rsidR="00073847" w:rsidRPr="004763A2" w:rsidRDefault="00073847" w:rsidP="00073847">
      <w:pPr>
        <w:ind w:firstLine="708"/>
        <w:jc w:val="both"/>
        <w:rPr>
          <w:rFonts w:eastAsia="Calibri"/>
        </w:rPr>
      </w:pPr>
      <w:r w:rsidRPr="004763A2">
        <w:rPr>
          <w:rFonts w:eastAsia="Calibri"/>
        </w:rPr>
        <w:t xml:space="preserve"> </w:t>
      </w:r>
      <w:r w:rsidR="008878F3" w:rsidRPr="004763A2">
        <w:rPr>
          <w:rFonts w:eastAsia="Calibri"/>
        </w:rPr>
        <w:t>ф</w:t>
      </w:r>
      <w:r w:rsidRPr="004763A2">
        <w:rPr>
          <w:rFonts w:eastAsia="Calibri"/>
        </w:rPr>
        <w:t>ормирова</w:t>
      </w:r>
      <w:r w:rsidR="008878F3" w:rsidRPr="004763A2">
        <w:rPr>
          <w:rFonts w:eastAsia="Calibri"/>
        </w:rPr>
        <w:t>ние</w:t>
      </w:r>
      <w:r w:rsidRPr="004763A2">
        <w:rPr>
          <w:rFonts w:eastAsia="Calibri"/>
        </w:rPr>
        <w:t xml:space="preserve"> в районе высок</w:t>
      </w:r>
      <w:r w:rsidR="008878F3" w:rsidRPr="004763A2">
        <w:rPr>
          <w:rFonts w:eastAsia="Calibri"/>
        </w:rPr>
        <w:t>ого</w:t>
      </w:r>
      <w:r w:rsidRPr="004763A2">
        <w:rPr>
          <w:rFonts w:eastAsia="Calibri"/>
        </w:rPr>
        <w:t xml:space="preserve"> уровн</w:t>
      </w:r>
      <w:r w:rsidR="008878F3" w:rsidRPr="004763A2">
        <w:rPr>
          <w:rFonts w:eastAsia="Calibri"/>
        </w:rPr>
        <w:t>я</w:t>
      </w:r>
      <w:r w:rsidRPr="004763A2">
        <w:rPr>
          <w:rFonts w:eastAsia="Calibri"/>
        </w:rPr>
        <w:t xml:space="preserve"> делового, инвестиционного климата</w:t>
      </w:r>
      <w:r w:rsidR="008878F3" w:rsidRPr="004763A2">
        <w:rPr>
          <w:rFonts w:eastAsia="Calibri"/>
        </w:rPr>
        <w:t>;</w:t>
      </w:r>
      <w:r w:rsidRPr="004763A2">
        <w:rPr>
          <w:rFonts w:eastAsia="Calibri"/>
        </w:rPr>
        <w:t xml:space="preserve"> </w:t>
      </w:r>
    </w:p>
    <w:p w:rsidR="00073847" w:rsidRPr="004763A2" w:rsidRDefault="00073847" w:rsidP="00073847">
      <w:pPr>
        <w:ind w:firstLine="708"/>
        <w:jc w:val="both"/>
        <w:rPr>
          <w:rFonts w:eastAsia="Calibri"/>
        </w:rPr>
      </w:pPr>
      <w:r w:rsidRPr="004763A2">
        <w:rPr>
          <w:rFonts w:eastAsia="Calibri"/>
        </w:rPr>
        <w:t xml:space="preserve"> </w:t>
      </w:r>
      <w:r w:rsidR="008878F3" w:rsidRPr="004763A2">
        <w:rPr>
          <w:rFonts w:eastAsia="Calibri"/>
        </w:rPr>
        <w:t>содействие р</w:t>
      </w:r>
      <w:r w:rsidRPr="004763A2">
        <w:rPr>
          <w:rFonts w:eastAsia="Calibri"/>
        </w:rPr>
        <w:t>азвити</w:t>
      </w:r>
      <w:r w:rsidR="008878F3" w:rsidRPr="004763A2">
        <w:rPr>
          <w:rFonts w:eastAsia="Calibri"/>
        </w:rPr>
        <w:t>ю</w:t>
      </w:r>
      <w:r w:rsidRPr="004763A2">
        <w:rPr>
          <w:rFonts w:eastAsia="Calibri"/>
        </w:rPr>
        <w:t xml:space="preserve"> малого </w:t>
      </w:r>
      <w:r w:rsidR="008878F3" w:rsidRPr="004763A2">
        <w:rPr>
          <w:rFonts w:eastAsia="Calibri"/>
        </w:rPr>
        <w:t>и среднего предпринимательства;</w:t>
      </w:r>
    </w:p>
    <w:p w:rsidR="00073847" w:rsidRPr="004763A2" w:rsidRDefault="008878F3" w:rsidP="00073847">
      <w:pPr>
        <w:ind w:firstLine="708"/>
        <w:jc w:val="both"/>
        <w:rPr>
          <w:rFonts w:eastAsia="Calibri"/>
        </w:rPr>
      </w:pPr>
      <w:r w:rsidRPr="004763A2">
        <w:rPr>
          <w:rFonts w:eastAsia="Calibri"/>
        </w:rPr>
        <w:t>Ф</w:t>
      </w:r>
      <w:r w:rsidR="00073847" w:rsidRPr="004763A2">
        <w:rPr>
          <w:rFonts w:eastAsia="Calibri"/>
        </w:rPr>
        <w:t>ормирование продовольственной безопасности Чулымского района, повышение уровня самообеспечения основными видами сельскохозяйственной продукции</w:t>
      </w:r>
      <w:r w:rsidRPr="004763A2">
        <w:rPr>
          <w:rFonts w:eastAsia="Calibri"/>
        </w:rPr>
        <w:t>:</w:t>
      </w:r>
      <w:r w:rsidR="00073847" w:rsidRPr="004763A2">
        <w:rPr>
          <w:rFonts w:eastAsia="Calibri"/>
        </w:rPr>
        <w:t xml:space="preserve"> </w:t>
      </w:r>
    </w:p>
    <w:p w:rsidR="00073847" w:rsidRPr="004763A2" w:rsidRDefault="008878F3" w:rsidP="00073847">
      <w:pPr>
        <w:ind w:firstLine="708"/>
        <w:jc w:val="both"/>
        <w:rPr>
          <w:rFonts w:eastAsia="Calibri"/>
        </w:rPr>
      </w:pPr>
      <w:r w:rsidRPr="004763A2">
        <w:rPr>
          <w:rFonts w:eastAsia="Calibri"/>
        </w:rPr>
        <w:t>с</w:t>
      </w:r>
      <w:r w:rsidR="00073847" w:rsidRPr="004763A2">
        <w:rPr>
          <w:rFonts w:eastAsia="Calibri"/>
        </w:rPr>
        <w:t>одействовать развитию перерабатывающих производств в районе</w:t>
      </w:r>
      <w:r w:rsidRPr="004763A2">
        <w:rPr>
          <w:rFonts w:eastAsia="Calibri"/>
        </w:rPr>
        <w:t>;</w:t>
      </w:r>
      <w:r w:rsidR="00073847" w:rsidRPr="004763A2">
        <w:rPr>
          <w:rFonts w:eastAsia="Calibri"/>
        </w:rPr>
        <w:t xml:space="preserve"> </w:t>
      </w:r>
    </w:p>
    <w:p w:rsidR="00073847" w:rsidRPr="004763A2" w:rsidRDefault="008878F3" w:rsidP="00073847">
      <w:pPr>
        <w:ind w:firstLine="708"/>
        <w:jc w:val="both"/>
        <w:rPr>
          <w:rFonts w:eastAsia="Calibri"/>
        </w:rPr>
      </w:pPr>
      <w:r w:rsidRPr="004763A2">
        <w:rPr>
          <w:rFonts w:eastAsia="Calibri"/>
        </w:rPr>
        <w:t>о</w:t>
      </w:r>
      <w:r w:rsidR="00073847" w:rsidRPr="004763A2">
        <w:rPr>
          <w:rFonts w:eastAsia="Calibri"/>
        </w:rPr>
        <w:t>беспеч</w:t>
      </w:r>
      <w:r w:rsidRPr="004763A2">
        <w:rPr>
          <w:rFonts w:eastAsia="Calibri"/>
        </w:rPr>
        <w:t>ение</w:t>
      </w:r>
      <w:r w:rsidR="00073847" w:rsidRPr="004763A2">
        <w:rPr>
          <w:rFonts w:eastAsia="Calibri"/>
        </w:rPr>
        <w:t xml:space="preserve"> населени</w:t>
      </w:r>
      <w:r w:rsidRPr="004763A2">
        <w:rPr>
          <w:rFonts w:eastAsia="Calibri"/>
        </w:rPr>
        <w:t>я</w:t>
      </w:r>
      <w:r w:rsidR="00073847" w:rsidRPr="004763A2">
        <w:rPr>
          <w:rFonts w:eastAsia="Calibri"/>
        </w:rPr>
        <w:t xml:space="preserve"> района безопасным и конкурентным по цене продовольствием</w:t>
      </w:r>
      <w:r w:rsidRPr="004763A2">
        <w:rPr>
          <w:rFonts w:eastAsia="Calibri"/>
        </w:rPr>
        <w:t>;</w:t>
      </w:r>
      <w:r w:rsidR="00073847" w:rsidRPr="004763A2">
        <w:rPr>
          <w:rFonts w:eastAsia="Calibri"/>
        </w:rPr>
        <w:t xml:space="preserve"> </w:t>
      </w:r>
    </w:p>
    <w:p w:rsidR="00073847" w:rsidRPr="004763A2" w:rsidRDefault="008878F3" w:rsidP="00073847">
      <w:pPr>
        <w:ind w:firstLine="708"/>
        <w:jc w:val="both"/>
        <w:rPr>
          <w:rFonts w:eastAsia="Calibri"/>
        </w:rPr>
      </w:pPr>
      <w:r w:rsidRPr="004763A2">
        <w:rPr>
          <w:rFonts w:eastAsia="Calibri"/>
        </w:rPr>
        <w:t>Р</w:t>
      </w:r>
      <w:r w:rsidR="00073847" w:rsidRPr="004763A2">
        <w:rPr>
          <w:rFonts w:eastAsia="Calibri"/>
        </w:rPr>
        <w:t>еализация логистических возможностей Чулымского района</w:t>
      </w:r>
      <w:r w:rsidRPr="004763A2">
        <w:rPr>
          <w:rFonts w:eastAsia="Calibri"/>
        </w:rPr>
        <w:t>:</w:t>
      </w:r>
      <w:r w:rsidR="00073847" w:rsidRPr="004763A2">
        <w:rPr>
          <w:rFonts w:eastAsia="Calibri"/>
        </w:rPr>
        <w:t xml:space="preserve"> </w:t>
      </w:r>
    </w:p>
    <w:p w:rsidR="00073847" w:rsidRPr="004763A2" w:rsidRDefault="008878F3" w:rsidP="00073847">
      <w:pPr>
        <w:ind w:firstLine="708"/>
        <w:jc w:val="both"/>
        <w:rPr>
          <w:rFonts w:eastAsia="Calibri"/>
        </w:rPr>
      </w:pPr>
      <w:r w:rsidRPr="004763A2">
        <w:rPr>
          <w:rFonts w:eastAsia="Calibri"/>
        </w:rPr>
        <w:t>с</w:t>
      </w:r>
      <w:r w:rsidR="00073847" w:rsidRPr="004763A2">
        <w:rPr>
          <w:rFonts w:eastAsia="Calibri"/>
        </w:rPr>
        <w:t>одейств</w:t>
      </w:r>
      <w:r w:rsidRPr="004763A2">
        <w:rPr>
          <w:rFonts w:eastAsia="Calibri"/>
        </w:rPr>
        <w:t>ие</w:t>
      </w:r>
      <w:r w:rsidR="00073847" w:rsidRPr="004763A2">
        <w:rPr>
          <w:rFonts w:eastAsia="Calibri"/>
        </w:rPr>
        <w:t xml:space="preserve"> развитию сферы торговли и услуг, повышения качества торгового обслуживания</w:t>
      </w:r>
      <w:r w:rsidRPr="004763A2">
        <w:rPr>
          <w:rFonts w:eastAsia="Calibri"/>
        </w:rPr>
        <w:t>;</w:t>
      </w:r>
      <w:r w:rsidR="00073847" w:rsidRPr="004763A2">
        <w:rPr>
          <w:rFonts w:eastAsia="Calibri"/>
        </w:rPr>
        <w:t xml:space="preserve"> </w:t>
      </w:r>
    </w:p>
    <w:p w:rsidR="008878F3" w:rsidRPr="004763A2" w:rsidRDefault="008878F3" w:rsidP="008878F3">
      <w:pPr>
        <w:ind w:firstLine="708"/>
        <w:jc w:val="both"/>
        <w:rPr>
          <w:rFonts w:eastAsia="Calibri"/>
        </w:rPr>
      </w:pPr>
      <w:r w:rsidRPr="004763A2">
        <w:rPr>
          <w:rFonts w:eastAsia="Calibri"/>
        </w:rPr>
        <w:t>о</w:t>
      </w:r>
      <w:r w:rsidR="00073847" w:rsidRPr="004763A2">
        <w:rPr>
          <w:rFonts w:eastAsia="Calibri"/>
        </w:rPr>
        <w:t>беспеч</w:t>
      </w:r>
      <w:r w:rsidRPr="004763A2">
        <w:rPr>
          <w:rFonts w:eastAsia="Calibri"/>
        </w:rPr>
        <w:t>ение</w:t>
      </w:r>
      <w:r w:rsidR="00073847" w:rsidRPr="004763A2">
        <w:rPr>
          <w:rFonts w:eastAsia="Calibri"/>
        </w:rPr>
        <w:t xml:space="preserve"> удовлетво</w:t>
      </w:r>
      <w:r w:rsidRPr="004763A2">
        <w:rPr>
          <w:rFonts w:eastAsia="Calibri"/>
        </w:rPr>
        <w:t>рения</w:t>
      </w:r>
      <w:r w:rsidR="00073847" w:rsidRPr="004763A2">
        <w:rPr>
          <w:rFonts w:eastAsia="Calibri"/>
        </w:rPr>
        <w:t xml:space="preserve"> спроса населения в потребительских товарах и услугах высокого качества по доступным ценам в пределах территориальной доступности</w:t>
      </w:r>
      <w:r w:rsidRPr="004763A2">
        <w:rPr>
          <w:rFonts w:eastAsia="Calibri"/>
        </w:rPr>
        <w:t xml:space="preserve"> посредством</w:t>
      </w:r>
      <w:r w:rsidRPr="004763A2">
        <w:rPr>
          <w:rFonts w:eastAsia="Calibri"/>
          <w:b/>
        </w:rPr>
        <w:t xml:space="preserve"> </w:t>
      </w:r>
      <w:r w:rsidRPr="004763A2">
        <w:rPr>
          <w:rFonts w:eastAsia="Calibri"/>
        </w:rPr>
        <w:t>с</w:t>
      </w:r>
      <w:r w:rsidR="00073847" w:rsidRPr="004763A2">
        <w:rPr>
          <w:rFonts w:eastAsia="Calibri"/>
        </w:rPr>
        <w:t>тимулировани</w:t>
      </w:r>
      <w:r w:rsidRPr="004763A2">
        <w:rPr>
          <w:rFonts w:eastAsia="Calibri"/>
        </w:rPr>
        <w:t>я</w:t>
      </w:r>
      <w:r w:rsidR="00073847" w:rsidRPr="004763A2">
        <w:rPr>
          <w:rFonts w:eastAsia="Calibri"/>
        </w:rPr>
        <w:t xml:space="preserve"> развития торговли в малых и отдаленных населенных пунктах Чулымского района</w:t>
      </w:r>
      <w:r w:rsidRPr="004763A2">
        <w:rPr>
          <w:rFonts w:eastAsia="Calibri"/>
        </w:rPr>
        <w:t xml:space="preserve">, формирования пространственной и многоформатной сети предприятий торговли, общественного питания и бытового обслуживания, </w:t>
      </w:r>
      <w:r w:rsidR="007C5989" w:rsidRPr="004763A2">
        <w:rPr>
          <w:rFonts w:eastAsia="Calibri"/>
        </w:rPr>
        <w:t xml:space="preserve">содействия </w:t>
      </w:r>
      <w:r w:rsidRPr="004763A2">
        <w:rPr>
          <w:rFonts w:eastAsia="Calibri"/>
        </w:rPr>
        <w:t>развити</w:t>
      </w:r>
      <w:r w:rsidR="007C5989" w:rsidRPr="004763A2">
        <w:rPr>
          <w:rFonts w:eastAsia="Calibri"/>
        </w:rPr>
        <w:t>ю</w:t>
      </w:r>
      <w:r w:rsidRPr="004763A2">
        <w:rPr>
          <w:rFonts w:eastAsia="Calibri"/>
        </w:rPr>
        <w:t xml:space="preserve"> информационной и коммуникационной инфраструктуры района</w:t>
      </w:r>
      <w:r w:rsidR="007C5989" w:rsidRPr="004763A2">
        <w:rPr>
          <w:rFonts w:eastAsia="Calibri"/>
        </w:rPr>
        <w:t>;</w:t>
      </w:r>
      <w:r w:rsidRPr="004763A2">
        <w:rPr>
          <w:rFonts w:eastAsia="Calibri"/>
        </w:rPr>
        <w:t xml:space="preserve"> </w:t>
      </w:r>
    </w:p>
    <w:p w:rsidR="00073847" w:rsidRPr="004763A2" w:rsidRDefault="007C5989" w:rsidP="00073847">
      <w:pPr>
        <w:ind w:firstLine="708"/>
        <w:jc w:val="both"/>
        <w:rPr>
          <w:rFonts w:eastAsia="Calibri"/>
        </w:rPr>
      </w:pPr>
      <w:r w:rsidRPr="004763A2">
        <w:rPr>
          <w:rFonts w:eastAsia="Calibri"/>
        </w:rPr>
        <w:t>с</w:t>
      </w:r>
      <w:r w:rsidR="00073847" w:rsidRPr="004763A2">
        <w:rPr>
          <w:rFonts w:eastAsia="Calibri"/>
        </w:rPr>
        <w:t>одейств</w:t>
      </w:r>
      <w:r w:rsidRPr="004763A2">
        <w:rPr>
          <w:rFonts w:eastAsia="Calibri"/>
        </w:rPr>
        <w:t>ие</w:t>
      </w:r>
      <w:r w:rsidR="00073847" w:rsidRPr="004763A2">
        <w:rPr>
          <w:rFonts w:eastAsia="Calibri"/>
        </w:rPr>
        <w:t xml:space="preserve"> развитию туризма на территории района</w:t>
      </w:r>
      <w:r w:rsidR="00E738E8" w:rsidRPr="004763A2">
        <w:rPr>
          <w:rFonts w:eastAsia="Calibri"/>
        </w:rPr>
        <w:t xml:space="preserve"> посредством развития туристской инфраструктуры, развитие внутреннего и въездного туризма, в частности таких сегментов туристского рынка, как событийного, культурно-познавательного, спортивного туризма</w:t>
      </w:r>
      <w:r w:rsidRPr="004763A2">
        <w:rPr>
          <w:rFonts w:eastAsia="Calibri"/>
        </w:rPr>
        <w:t>.</w:t>
      </w:r>
      <w:r w:rsidR="00073847" w:rsidRPr="004763A2">
        <w:rPr>
          <w:rFonts w:eastAsia="Calibri"/>
        </w:rPr>
        <w:t xml:space="preserve"> </w:t>
      </w:r>
    </w:p>
    <w:p w:rsidR="00073847" w:rsidRPr="004763A2" w:rsidRDefault="00073847" w:rsidP="00073847">
      <w:pPr>
        <w:ind w:firstLine="708"/>
        <w:jc w:val="both"/>
        <w:rPr>
          <w:rFonts w:eastAsia="Calibri"/>
        </w:rPr>
      </w:pPr>
      <w:r w:rsidRPr="004763A2">
        <w:rPr>
          <w:rFonts w:eastAsia="Calibri"/>
        </w:rPr>
        <w:t>3</w:t>
      </w:r>
      <w:r w:rsidR="008A6820" w:rsidRPr="004763A2">
        <w:rPr>
          <w:rFonts w:eastAsia="Calibri"/>
        </w:rPr>
        <w:t>)</w:t>
      </w:r>
      <w:r w:rsidRPr="004763A2">
        <w:rPr>
          <w:rFonts w:eastAsia="Calibri"/>
        </w:rPr>
        <w:t xml:space="preserve"> </w:t>
      </w:r>
      <w:r w:rsidR="00447594" w:rsidRPr="004763A2">
        <w:rPr>
          <w:rFonts w:eastAsia="Calibri"/>
        </w:rPr>
        <w:t>с</w:t>
      </w:r>
      <w:r w:rsidRPr="004763A2">
        <w:rPr>
          <w:rFonts w:eastAsia="Calibri"/>
        </w:rPr>
        <w:t xml:space="preserve">оздание современной и безопасной среды для жизни. </w:t>
      </w:r>
    </w:p>
    <w:p w:rsidR="00073847" w:rsidRPr="004763A2" w:rsidRDefault="00E738E8" w:rsidP="00073847">
      <w:pPr>
        <w:ind w:firstLine="708"/>
        <w:jc w:val="both"/>
        <w:rPr>
          <w:rFonts w:eastAsia="Calibri"/>
        </w:rPr>
      </w:pPr>
      <w:r w:rsidRPr="004763A2">
        <w:rPr>
          <w:rFonts w:eastAsia="Calibri"/>
        </w:rPr>
        <w:t>О</w:t>
      </w:r>
      <w:r w:rsidR="00073847" w:rsidRPr="004763A2">
        <w:rPr>
          <w:rFonts w:eastAsia="Calibri"/>
        </w:rPr>
        <w:t>беспечение рационального природопользования</w:t>
      </w:r>
      <w:r w:rsidRPr="004763A2">
        <w:rPr>
          <w:rFonts w:eastAsia="Calibri"/>
        </w:rPr>
        <w:t>,</w:t>
      </w:r>
      <w:r w:rsidR="00073847" w:rsidRPr="004763A2">
        <w:rPr>
          <w:rFonts w:eastAsia="Calibri"/>
        </w:rPr>
        <w:t xml:space="preserve"> высоких стандартов экологического благополучия</w:t>
      </w:r>
      <w:r w:rsidRPr="004763A2">
        <w:rPr>
          <w:rFonts w:eastAsia="Calibri"/>
        </w:rPr>
        <w:t>:</w:t>
      </w:r>
      <w:r w:rsidR="00073847" w:rsidRPr="004763A2">
        <w:rPr>
          <w:rFonts w:eastAsia="Calibri"/>
        </w:rPr>
        <w:t xml:space="preserve"> </w:t>
      </w:r>
    </w:p>
    <w:p w:rsidR="00073847" w:rsidRPr="004763A2" w:rsidRDefault="00E738E8" w:rsidP="00073847">
      <w:pPr>
        <w:ind w:firstLine="708"/>
        <w:jc w:val="both"/>
        <w:rPr>
          <w:rFonts w:eastAsia="Calibri"/>
        </w:rPr>
      </w:pPr>
      <w:r w:rsidRPr="004763A2">
        <w:rPr>
          <w:rFonts w:eastAsia="Calibri"/>
        </w:rPr>
        <w:t>о</w:t>
      </w:r>
      <w:r w:rsidR="00073847" w:rsidRPr="004763A2">
        <w:rPr>
          <w:rFonts w:eastAsia="Calibri"/>
        </w:rPr>
        <w:t>беспеч</w:t>
      </w:r>
      <w:r w:rsidRPr="004763A2">
        <w:rPr>
          <w:rFonts w:eastAsia="Calibri"/>
        </w:rPr>
        <w:t>ение</w:t>
      </w:r>
      <w:r w:rsidR="00073847" w:rsidRPr="004763A2">
        <w:rPr>
          <w:rFonts w:eastAsia="Calibri"/>
        </w:rPr>
        <w:t xml:space="preserve"> соблюдение сбалансированного потребления природных ресурсов (водных, земных, лесных) и сохранения природы</w:t>
      </w:r>
      <w:r w:rsidRPr="004763A2">
        <w:rPr>
          <w:rFonts w:eastAsia="Calibri"/>
        </w:rPr>
        <w:t xml:space="preserve"> от чрезвычайных ситуаций природного и техногенного характера;</w:t>
      </w:r>
      <w:r w:rsidR="00073847" w:rsidRPr="004763A2">
        <w:rPr>
          <w:rFonts w:eastAsia="Calibri"/>
        </w:rPr>
        <w:t xml:space="preserve"> </w:t>
      </w:r>
    </w:p>
    <w:p w:rsidR="00073847" w:rsidRPr="004763A2" w:rsidRDefault="00E738E8" w:rsidP="00073847">
      <w:pPr>
        <w:ind w:firstLine="708"/>
        <w:jc w:val="both"/>
        <w:rPr>
          <w:rFonts w:eastAsia="Calibri"/>
        </w:rPr>
      </w:pPr>
      <w:r w:rsidRPr="004763A2">
        <w:rPr>
          <w:rFonts w:eastAsia="Calibri"/>
        </w:rPr>
        <w:t>о</w:t>
      </w:r>
      <w:r w:rsidR="00073847" w:rsidRPr="004763A2">
        <w:rPr>
          <w:rFonts w:eastAsia="Calibri"/>
        </w:rPr>
        <w:t>беспеч</w:t>
      </w:r>
      <w:r w:rsidRPr="004763A2">
        <w:rPr>
          <w:rFonts w:eastAsia="Calibri"/>
        </w:rPr>
        <w:t>ение</w:t>
      </w:r>
      <w:r w:rsidR="00073847" w:rsidRPr="004763A2">
        <w:rPr>
          <w:rFonts w:eastAsia="Calibri"/>
        </w:rPr>
        <w:t xml:space="preserve"> повышение качества питьевой воды, соблюдение норм по микробиологическим и санитарно-химическим показателям</w:t>
      </w:r>
      <w:r w:rsidRPr="004763A2">
        <w:rPr>
          <w:rFonts w:eastAsia="Calibri"/>
        </w:rPr>
        <w:t>;</w:t>
      </w:r>
      <w:r w:rsidR="00073847" w:rsidRPr="004763A2">
        <w:rPr>
          <w:rFonts w:eastAsia="Calibri"/>
        </w:rPr>
        <w:t xml:space="preserve"> </w:t>
      </w:r>
    </w:p>
    <w:p w:rsidR="00073847" w:rsidRPr="004763A2" w:rsidRDefault="00E738E8" w:rsidP="00073847">
      <w:pPr>
        <w:ind w:firstLine="708"/>
        <w:jc w:val="both"/>
        <w:rPr>
          <w:rFonts w:eastAsia="Calibri"/>
        </w:rPr>
      </w:pPr>
      <w:r w:rsidRPr="004763A2">
        <w:rPr>
          <w:rFonts w:eastAsia="Calibri"/>
        </w:rPr>
        <w:t>о</w:t>
      </w:r>
      <w:r w:rsidR="00073847" w:rsidRPr="004763A2">
        <w:rPr>
          <w:rFonts w:eastAsia="Calibri"/>
        </w:rPr>
        <w:t>беспеч</w:t>
      </w:r>
      <w:r w:rsidRPr="004763A2">
        <w:rPr>
          <w:rFonts w:eastAsia="Calibri"/>
        </w:rPr>
        <w:t>ение</w:t>
      </w:r>
      <w:r w:rsidR="00073847" w:rsidRPr="004763A2">
        <w:rPr>
          <w:rFonts w:eastAsia="Calibri"/>
        </w:rPr>
        <w:t xml:space="preserve"> эффективно</w:t>
      </w:r>
      <w:r w:rsidR="000252B0" w:rsidRPr="004763A2">
        <w:rPr>
          <w:rFonts w:eastAsia="Calibri"/>
        </w:rPr>
        <w:t>го функционирования</w:t>
      </w:r>
      <w:r w:rsidR="00073847" w:rsidRPr="004763A2">
        <w:rPr>
          <w:rFonts w:eastAsia="Calibri"/>
        </w:rPr>
        <w:t xml:space="preserve"> сферы обращения с отходами</w:t>
      </w:r>
      <w:r w:rsidR="000252B0" w:rsidRPr="004763A2">
        <w:rPr>
          <w:rFonts w:eastAsia="Calibri"/>
        </w:rPr>
        <w:t>;</w:t>
      </w:r>
      <w:r w:rsidR="00073847" w:rsidRPr="004763A2">
        <w:rPr>
          <w:rFonts w:eastAsia="Calibri"/>
        </w:rPr>
        <w:t xml:space="preserve"> </w:t>
      </w:r>
    </w:p>
    <w:p w:rsidR="00073847" w:rsidRPr="004763A2" w:rsidRDefault="000252B0" w:rsidP="00073847">
      <w:pPr>
        <w:ind w:firstLine="708"/>
        <w:jc w:val="both"/>
        <w:rPr>
          <w:rFonts w:eastAsia="Calibri"/>
        </w:rPr>
      </w:pPr>
      <w:r w:rsidRPr="004763A2">
        <w:rPr>
          <w:rFonts w:eastAsia="Calibri"/>
        </w:rPr>
        <w:t>о</w:t>
      </w:r>
      <w:r w:rsidR="00073847" w:rsidRPr="004763A2">
        <w:rPr>
          <w:rFonts w:eastAsia="Calibri"/>
        </w:rPr>
        <w:t>беспеч</w:t>
      </w:r>
      <w:r w:rsidRPr="004763A2">
        <w:rPr>
          <w:rFonts w:eastAsia="Calibri"/>
        </w:rPr>
        <w:t>ение</w:t>
      </w:r>
      <w:r w:rsidR="00073847" w:rsidRPr="004763A2">
        <w:rPr>
          <w:rFonts w:eastAsia="Calibri"/>
        </w:rPr>
        <w:t xml:space="preserve"> эффективн</w:t>
      </w:r>
      <w:r w:rsidRPr="004763A2">
        <w:rPr>
          <w:rFonts w:eastAsia="Calibri"/>
        </w:rPr>
        <w:t>ой реализации</w:t>
      </w:r>
      <w:r w:rsidR="00073847" w:rsidRPr="004763A2">
        <w:rPr>
          <w:rFonts w:eastAsia="Calibri"/>
        </w:rPr>
        <w:t xml:space="preserve"> мер экологического просвещения и экологического воспитания</w:t>
      </w:r>
      <w:r w:rsidRPr="004763A2">
        <w:rPr>
          <w:rFonts w:eastAsia="Calibri"/>
        </w:rPr>
        <w:t>.</w:t>
      </w:r>
      <w:r w:rsidR="00073847" w:rsidRPr="004763A2">
        <w:rPr>
          <w:rFonts w:eastAsia="Calibri"/>
        </w:rPr>
        <w:t xml:space="preserve"> </w:t>
      </w:r>
    </w:p>
    <w:p w:rsidR="00073847" w:rsidRPr="004763A2" w:rsidRDefault="000252B0" w:rsidP="00073847">
      <w:pPr>
        <w:ind w:firstLine="708"/>
        <w:jc w:val="both"/>
        <w:rPr>
          <w:rFonts w:eastAsia="Calibri"/>
        </w:rPr>
      </w:pPr>
      <w:r w:rsidRPr="004763A2">
        <w:rPr>
          <w:rFonts w:eastAsia="Calibri"/>
        </w:rPr>
        <w:lastRenderedPageBreak/>
        <w:t>С</w:t>
      </w:r>
      <w:r w:rsidR="00073847" w:rsidRPr="004763A2">
        <w:rPr>
          <w:rFonts w:eastAsia="Calibri"/>
        </w:rPr>
        <w:t>оздание условий для современной жизни людей в районе посредством социального, инфраструктурного развития территории</w:t>
      </w:r>
      <w:r w:rsidRPr="004763A2">
        <w:rPr>
          <w:rFonts w:eastAsia="Calibri"/>
        </w:rPr>
        <w:t>:</w:t>
      </w:r>
      <w:r w:rsidR="00073847" w:rsidRPr="004763A2">
        <w:rPr>
          <w:rFonts w:eastAsia="Calibri"/>
        </w:rPr>
        <w:t xml:space="preserve"> </w:t>
      </w:r>
    </w:p>
    <w:p w:rsidR="00073847" w:rsidRPr="004763A2" w:rsidRDefault="00073847" w:rsidP="00073847">
      <w:pPr>
        <w:ind w:firstLine="708"/>
        <w:jc w:val="both"/>
        <w:rPr>
          <w:rFonts w:eastAsia="Calibri"/>
        </w:rPr>
      </w:pPr>
      <w:r w:rsidRPr="004763A2">
        <w:rPr>
          <w:rFonts w:eastAsia="Calibri"/>
        </w:rPr>
        <w:t>актуализаци</w:t>
      </w:r>
      <w:r w:rsidR="001165D0" w:rsidRPr="004763A2">
        <w:rPr>
          <w:rFonts w:eastAsia="Calibri"/>
        </w:rPr>
        <w:t>я</w:t>
      </w:r>
      <w:r w:rsidRPr="004763A2">
        <w:rPr>
          <w:rFonts w:eastAsia="Calibri"/>
        </w:rPr>
        <w:t xml:space="preserve"> документов территориального планирования и градостроительного зонирования</w:t>
      </w:r>
      <w:r w:rsidR="001165D0" w:rsidRPr="004763A2">
        <w:rPr>
          <w:rFonts w:eastAsia="Calibri"/>
        </w:rPr>
        <w:t>;</w:t>
      </w:r>
      <w:r w:rsidRPr="004763A2">
        <w:rPr>
          <w:rFonts w:eastAsia="Calibri"/>
        </w:rPr>
        <w:t xml:space="preserve"> </w:t>
      </w:r>
    </w:p>
    <w:p w:rsidR="00073847" w:rsidRPr="004763A2" w:rsidRDefault="001165D0" w:rsidP="00073847">
      <w:pPr>
        <w:ind w:firstLine="708"/>
        <w:jc w:val="both"/>
        <w:rPr>
          <w:rFonts w:eastAsia="Calibri"/>
        </w:rPr>
      </w:pPr>
      <w:r w:rsidRPr="004763A2">
        <w:rPr>
          <w:rFonts w:eastAsia="Calibri"/>
        </w:rPr>
        <w:t>с</w:t>
      </w:r>
      <w:r w:rsidR="00073847" w:rsidRPr="004763A2">
        <w:rPr>
          <w:rFonts w:eastAsia="Calibri"/>
        </w:rPr>
        <w:t>оздание современной инфраструктуры физической культуры и спорта</w:t>
      </w:r>
      <w:r w:rsidRPr="004763A2">
        <w:rPr>
          <w:rFonts w:eastAsia="Calibri"/>
        </w:rPr>
        <w:t>;</w:t>
      </w:r>
      <w:r w:rsidR="00073847" w:rsidRPr="004763A2">
        <w:rPr>
          <w:rFonts w:eastAsia="Calibri"/>
        </w:rPr>
        <w:t xml:space="preserve"> </w:t>
      </w:r>
    </w:p>
    <w:p w:rsidR="00073847" w:rsidRPr="004763A2" w:rsidRDefault="001165D0" w:rsidP="00073847">
      <w:pPr>
        <w:ind w:firstLine="708"/>
        <w:jc w:val="both"/>
        <w:rPr>
          <w:rFonts w:eastAsia="Calibri"/>
        </w:rPr>
      </w:pPr>
      <w:r w:rsidRPr="004763A2">
        <w:rPr>
          <w:rFonts w:eastAsia="Calibri"/>
        </w:rPr>
        <w:t>р</w:t>
      </w:r>
      <w:r w:rsidR="00073847" w:rsidRPr="004763A2">
        <w:rPr>
          <w:rFonts w:eastAsia="Calibri"/>
        </w:rPr>
        <w:t>азвитие территорий общего пользования, реконструкция и сооружение новых детских площадок, спортивных площадок, реконструкция пешеходных зон, расширение охвата дорожно-уличной сети освещением, создание доступной среды для маломобильных групп населения, сооружение малых архитектурных форм, сохранение и развитие культурных ресурсов поселений</w:t>
      </w:r>
      <w:r w:rsidRPr="004763A2">
        <w:rPr>
          <w:rFonts w:eastAsia="Calibri"/>
        </w:rPr>
        <w:t>;</w:t>
      </w:r>
      <w:r w:rsidR="00073847" w:rsidRPr="004763A2">
        <w:rPr>
          <w:rFonts w:eastAsia="Calibri"/>
        </w:rPr>
        <w:t xml:space="preserve"> </w:t>
      </w:r>
    </w:p>
    <w:p w:rsidR="00073847" w:rsidRPr="004763A2" w:rsidRDefault="001165D0" w:rsidP="00073847">
      <w:pPr>
        <w:ind w:firstLine="708"/>
        <w:jc w:val="both"/>
        <w:rPr>
          <w:rFonts w:eastAsia="Calibri"/>
        </w:rPr>
      </w:pPr>
      <w:r w:rsidRPr="004763A2">
        <w:rPr>
          <w:rFonts w:eastAsia="Calibri"/>
        </w:rPr>
        <w:t>о</w:t>
      </w:r>
      <w:r w:rsidR="00073847" w:rsidRPr="004763A2">
        <w:rPr>
          <w:rFonts w:eastAsia="Calibri"/>
        </w:rPr>
        <w:t>беспечение доступности и качества транспортных услуг для населения района в соответствии с социальными стандартами</w:t>
      </w:r>
      <w:r w:rsidRPr="004763A2">
        <w:rPr>
          <w:rFonts w:eastAsia="Calibri"/>
        </w:rPr>
        <w:t>;</w:t>
      </w:r>
      <w:r w:rsidR="00073847" w:rsidRPr="004763A2">
        <w:rPr>
          <w:rFonts w:eastAsia="Calibri"/>
        </w:rPr>
        <w:t xml:space="preserve"> </w:t>
      </w:r>
    </w:p>
    <w:p w:rsidR="00073847" w:rsidRPr="004763A2" w:rsidRDefault="001165D0" w:rsidP="00073847">
      <w:pPr>
        <w:ind w:firstLine="708"/>
        <w:jc w:val="both"/>
        <w:rPr>
          <w:rFonts w:eastAsia="Calibri"/>
        </w:rPr>
      </w:pPr>
      <w:r w:rsidRPr="004763A2">
        <w:rPr>
          <w:rFonts w:eastAsia="Calibri"/>
        </w:rPr>
        <w:t>б</w:t>
      </w:r>
      <w:r w:rsidR="00073847" w:rsidRPr="004763A2">
        <w:rPr>
          <w:rFonts w:eastAsia="Calibri"/>
        </w:rPr>
        <w:t>лагоустройство дворовых территорий, общественных пространств населенных пунктов Чулымского района, обустройство мест массового отдыха населения</w:t>
      </w:r>
      <w:r w:rsidRPr="004763A2">
        <w:rPr>
          <w:rFonts w:eastAsia="Calibri"/>
        </w:rPr>
        <w:t>.</w:t>
      </w:r>
      <w:r w:rsidR="00073847" w:rsidRPr="004763A2">
        <w:rPr>
          <w:rFonts w:eastAsia="Calibri"/>
        </w:rPr>
        <w:t xml:space="preserve"> </w:t>
      </w:r>
    </w:p>
    <w:p w:rsidR="00073847" w:rsidRPr="004763A2" w:rsidRDefault="001165D0" w:rsidP="00073847">
      <w:pPr>
        <w:ind w:firstLine="708"/>
        <w:jc w:val="both"/>
        <w:rPr>
          <w:rFonts w:eastAsia="Calibri"/>
        </w:rPr>
      </w:pPr>
      <w:r w:rsidRPr="004763A2">
        <w:rPr>
          <w:rFonts w:eastAsia="Calibri"/>
        </w:rPr>
        <w:t>П</w:t>
      </w:r>
      <w:r w:rsidR="00073847" w:rsidRPr="004763A2">
        <w:rPr>
          <w:rFonts w:eastAsia="Calibri"/>
        </w:rPr>
        <w:t>овышение эффективности органов местного самоуправления и активности участия населения в осуществлении местного самоуправления</w:t>
      </w:r>
      <w:r w:rsidRPr="004763A2">
        <w:rPr>
          <w:rFonts w:eastAsia="Calibri"/>
        </w:rPr>
        <w:t>:</w:t>
      </w:r>
      <w:r w:rsidR="00073847" w:rsidRPr="004763A2">
        <w:rPr>
          <w:rFonts w:eastAsia="Calibri"/>
        </w:rPr>
        <w:t xml:space="preserve"> </w:t>
      </w:r>
    </w:p>
    <w:p w:rsidR="00073847" w:rsidRPr="004763A2" w:rsidRDefault="001165D0" w:rsidP="00073847">
      <w:pPr>
        <w:ind w:firstLine="708"/>
        <w:jc w:val="both"/>
        <w:rPr>
          <w:rFonts w:eastAsia="Calibri"/>
        </w:rPr>
      </w:pPr>
      <w:r w:rsidRPr="004763A2">
        <w:rPr>
          <w:rFonts w:eastAsia="Calibri"/>
        </w:rPr>
        <w:t>осуществление взаимодействие</w:t>
      </w:r>
      <w:r w:rsidR="00073847" w:rsidRPr="004763A2">
        <w:rPr>
          <w:rFonts w:eastAsia="Calibri"/>
        </w:rPr>
        <w:t xml:space="preserve"> с представителями органов местного самоуправления района и территориальн</w:t>
      </w:r>
      <w:r w:rsidRPr="004763A2">
        <w:rPr>
          <w:rFonts w:eastAsia="Calibri"/>
        </w:rPr>
        <w:t>ыми</w:t>
      </w:r>
      <w:r w:rsidR="00073847" w:rsidRPr="004763A2">
        <w:rPr>
          <w:rFonts w:eastAsia="Calibri"/>
        </w:rPr>
        <w:t xml:space="preserve"> орган</w:t>
      </w:r>
      <w:r w:rsidRPr="004763A2">
        <w:rPr>
          <w:rFonts w:eastAsia="Calibri"/>
        </w:rPr>
        <w:t>ами</w:t>
      </w:r>
      <w:r w:rsidR="00073847" w:rsidRPr="004763A2">
        <w:rPr>
          <w:rFonts w:eastAsia="Calibri"/>
        </w:rPr>
        <w:t xml:space="preserve"> федеральных органов исполнительной власти с целью выработки согласованной позиции по основным направлениям развития территории Чулымского района</w:t>
      </w:r>
      <w:r w:rsidRPr="004763A2">
        <w:rPr>
          <w:rFonts w:eastAsia="Calibri"/>
        </w:rPr>
        <w:t>;</w:t>
      </w:r>
    </w:p>
    <w:p w:rsidR="00073847" w:rsidRPr="004763A2" w:rsidRDefault="001165D0" w:rsidP="00073847">
      <w:pPr>
        <w:ind w:firstLine="708"/>
        <w:jc w:val="both"/>
        <w:rPr>
          <w:rFonts w:eastAsia="Calibri"/>
        </w:rPr>
      </w:pPr>
      <w:r w:rsidRPr="004763A2">
        <w:rPr>
          <w:rFonts w:eastAsia="Calibri"/>
        </w:rPr>
        <w:t>ф</w:t>
      </w:r>
      <w:r w:rsidR="00073847" w:rsidRPr="004763A2">
        <w:rPr>
          <w:rFonts w:eastAsia="Calibri"/>
        </w:rPr>
        <w:t xml:space="preserve">ункционирования института старост сельских населенных пунктов района. </w:t>
      </w:r>
    </w:p>
    <w:p w:rsidR="00073847" w:rsidRPr="004763A2" w:rsidRDefault="009B2A30" w:rsidP="009B2A30">
      <w:pPr>
        <w:ind w:firstLine="708"/>
        <w:jc w:val="both"/>
        <w:rPr>
          <w:rFonts w:eastAsia="Calibri"/>
        </w:rPr>
      </w:pPr>
      <w:r w:rsidRPr="004763A2">
        <w:rPr>
          <w:rFonts w:eastAsia="Calibri"/>
        </w:rPr>
        <w:t>м</w:t>
      </w:r>
      <w:r w:rsidR="00073847" w:rsidRPr="004763A2">
        <w:rPr>
          <w:rFonts w:eastAsia="Calibri"/>
        </w:rPr>
        <w:t>ониторинг общественно-политической ситуации и развития местного самоуправления в муниципальных образованиях Чулымского района</w:t>
      </w:r>
      <w:r w:rsidRPr="004763A2">
        <w:rPr>
          <w:rFonts w:eastAsia="Calibri"/>
        </w:rPr>
        <w:t>, у</w:t>
      </w:r>
      <w:r w:rsidR="00073847" w:rsidRPr="004763A2">
        <w:rPr>
          <w:rFonts w:eastAsia="Calibri"/>
        </w:rPr>
        <w:t xml:space="preserve">частие в деятельности Ассоциации «Совет муниципальных образований Новосибирской области». </w:t>
      </w:r>
    </w:p>
    <w:p w:rsidR="00073847" w:rsidRPr="004763A2" w:rsidRDefault="009B2A30" w:rsidP="00073847">
      <w:pPr>
        <w:ind w:firstLine="708"/>
        <w:jc w:val="both"/>
        <w:rPr>
          <w:rFonts w:eastAsia="Calibri"/>
        </w:rPr>
      </w:pPr>
      <w:r w:rsidRPr="004763A2">
        <w:rPr>
          <w:rFonts w:eastAsia="Calibri"/>
        </w:rPr>
        <w:t>с</w:t>
      </w:r>
      <w:r w:rsidR="00073847" w:rsidRPr="004763A2">
        <w:rPr>
          <w:rFonts w:eastAsia="Calibri"/>
        </w:rPr>
        <w:t>овершенствование механизмов участия населения в развитии территорий района</w:t>
      </w:r>
      <w:r w:rsidRPr="004763A2">
        <w:rPr>
          <w:rFonts w:eastAsia="Calibri"/>
        </w:rPr>
        <w:t xml:space="preserve"> посредством повышения результативности функционирования ТОС (территориального общественного самоуправления), </w:t>
      </w:r>
      <w:r w:rsidR="00073847" w:rsidRPr="004763A2">
        <w:rPr>
          <w:rFonts w:eastAsia="Calibri"/>
        </w:rPr>
        <w:t xml:space="preserve"> </w:t>
      </w:r>
      <w:r w:rsidRPr="004763A2">
        <w:rPr>
          <w:rFonts w:eastAsia="Calibri"/>
        </w:rPr>
        <w:t>привлечения населения и общественных некоммерческих организаций Чулымского района к участию в осуществлении местного самоуправления.</w:t>
      </w:r>
    </w:p>
    <w:p w:rsidR="00453CEA" w:rsidRPr="004763A2" w:rsidRDefault="00453CEA" w:rsidP="00453CEA">
      <w:pPr>
        <w:ind w:firstLine="709"/>
        <w:jc w:val="both"/>
      </w:pPr>
      <w:r w:rsidRPr="004763A2">
        <w:t>4) </w:t>
      </w:r>
      <w:r w:rsidR="00447594" w:rsidRPr="004763A2">
        <w:t>с</w:t>
      </w:r>
      <w:r w:rsidRPr="004763A2">
        <w:t>овершенствование муниципального управления процессами социально-экономического развития Чулымского района Новосибирской области в целях обеспечения устойчивого развития экономики и социальной стабильности:</w:t>
      </w:r>
    </w:p>
    <w:p w:rsidR="00453CEA" w:rsidRPr="004763A2" w:rsidRDefault="00453CEA" w:rsidP="00453CEA">
      <w:pPr>
        <w:pStyle w:val="ac"/>
        <w:ind w:firstLine="709"/>
        <w:jc w:val="both"/>
        <w:rPr>
          <w:color w:val="000000"/>
        </w:rPr>
      </w:pPr>
      <w:r w:rsidRPr="004763A2">
        <w:rPr>
          <w:color w:val="000000"/>
        </w:rPr>
        <w:t>участие и содействие в реализация мер по обеспечению поддержки экономики Новосибирской области для преодоления последствий распространения новой коронавирусной инфекции</w:t>
      </w:r>
      <w:r w:rsidR="00447594" w:rsidRPr="004763A2">
        <w:rPr>
          <w:color w:val="000000"/>
        </w:rPr>
        <w:t xml:space="preserve"> на территории Чулымского района Новосибирской области</w:t>
      </w:r>
      <w:r w:rsidRPr="004763A2">
        <w:rPr>
          <w:color w:val="000000"/>
        </w:rPr>
        <w:t>;</w:t>
      </w:r>
    </w:p>
    <w:p w:rsidR="00453CEA" w:rsidRPr="004763A2" w:rsidRDefault="00453CEA" w:rsidP="00453CEA">
      <w:pPr>
        <w:autoSpaceDE w:val="0"/>
        <w:autoSpaceDN w:val="0"/>
        <w:adjustRightInd w:val="0"/>
        <w:ind w:firstLine="709"/>
        <w:jc w:val="both"/>
      </w:pPr>
      <w:r w:rsidRPr="004763A2">
        <w:t>повышение качества и доступности предоставления муниципальных услуг;</w:t>
      </w:r>
    </w:p>
    <w:p w:rsidR="00453CEA" w:rsidRPr="004763A2" w:rsidRDefault="00453CEA" w:rsidP="00453CEA">
      <w:pPr>
        <w:autoSpaceDE w:val="0"/>
        <w:autoSpaceDN w:val="0"/>
        <w:adjustRightInd w:val="0"/>
        <w:ind w:firstLine="709"/>
        <w:jc w:val="both"/>
      </w:pPr>
      <w:r w:rsidRPr="004763A2">
        <w:t>оптимизация административных процедур (действий) предоставления муниципальных услуг, оказываемых органами местного самоуправления;</w:t>
      </w:r>
    </w:p>
    <w:p w:rsidR="00453CEA" w:rsidRPr="004763A2" w:rsidRDefault="00453CEA" w:rsidP="00453CEA">
      <w:pPr>
        <w:autoSpaceDE w:val="0"/>
        <w:autoSpaceDN w:val="0"/>
        <w:adjustRightInd w:val="0"/>
        <w:ind w:firstLine="709"/>
        <w:jc w:val="both"/>
      </w:pPr>
      <w:r w:rsidRPr="004763A2">
        <w:t>совершенствование процедуры оценки регулирующего воздействия проектов муниципальных нормативных правовых актов (далее – ОРВ) и экспертизы действующих муниципальных нормативных правовых актов;</w:t>
      </w:r>
    </w:p>
    <w:p w:rsidR="00453CEA" w:rsidRPr="004763A2" w:rsidRDefault="00453CEA" w:rsidP="00453CEA">
      <w:pPr>
        <w:autoSpaceDE w:val="0"/>
        <w:autoSpaceDN w:val="0"/>
        <w:adjustRightInd w:val="0"/>
        <w:ind w:firstLine="709"/>
        <w:jc w:val="both"/>
      </w:pPr>
      <w:r w:rsidRPr="004763A2">
        <w:t>совершенствование контрольной деятельности на территории Чулымского района Новосибирской области;</w:t>
      </w:r>
    </w:p>
    <w:p w:rsidR="00453CEA" w:rsidRPr="004763A2" w:rsidRDefault="00453CEA" w:rsidP="00453CEA">
      <w:pPr>
        <w:autoSpaceDE w:val="0"/>
        <w:autoSpaceDN w:val="0"/>
        <w:adjustRightInd w:val="0"/>
        <w:ind w:firstLine="709"/>
        <w:jc w:val="both"/>
      </w:pPr>
      <w:r w:rsidRPr="004763A2">
        <w:t>концентрация ресурсов на строительство объектов социальной и инженерной инфраструктуры, имеющих высокую степень строительной готовности, на территории Чулымского района Новосибирской области;</w:t>
      </w:r>
    </w:p>
    <w:p w:rsidR="00453CEA" w:rsidRPr="004763A2" w:rsidRDefault="00453CEA" w:rsidP="00453CEA">
      <w:pPr>
        <w:autoSpaceDE w:val="0"/>
        <w:autoSpaceDN w:val="0"/>
        <w:adjustRightInd w:val="0"/>
        <w:ind w:firstLine="709"/>
        <w:jc w:val="both"/>
        <w:rPr>
          <w:color w:val="000000"/>
        </w:rPr>
      </w:pPr>
      <w:r w:rsidRPr="004763A2">
        <w:t xml:space="preserve">улучшение состояния инвестиционного климата в Чулымском районе, </w:t>
      </w:r>
      <w:r w:rsidRPr="004763A2">
        <w:rPr>
          <w:color w:val="000000"/>
        </w:rPr>
        <w:t>обеспечение благоприятного инвестиционного климата, привлекательного для внутренних и внешних инвесторов, обеспечивающего рост инвестиционной активности хозяйствующих субъектов и способствующего ускорению темпов социально-экономического развития района в целом и его отдельных муниципальных образований;</w:t>
      </w:r>
    </w:p>
    <w:p w:rsidR="00453CEA" w:rsidRPr="004763A2" w:rsidRDefault="00453CEA" w:rsidP="00453CEA">
      <w:pPr>
        <w:pStyle w:val="ac"/>
        <w:ind w:firstLine="709"/>
        <w:jc w:val="both"/>
        <w:rPr>
          <w:color w:val="000000"/>
        </w:rPr>
      </w:pPr>
      <w:r w:rsidRPr="004763A2">
        <w:lastRenderedPageBreak/>
        <w:t>реализация региональных, национальных проектов, которые охватывают наиболее значимые для населения сферы жизни: образование, безопасные и качественные автомобильные дороги, и другие;</w:t>
      </w:r>
    </w:p>
    <w:p w:rsidR="00453CEA" w:rsidRPr="004763A2" w:rsidRDefault="00453CEA" w:rsidP="00453CEA">
      <w:pPr>
        <w:pStyle w:val="ConsPlusNormal"/>
        <w:ind w:firstLine="709"/>
        <w:jc w:val="both"/>
        <w:rPr>
          <w:rFonts w:ascii="Times New Roman" w:hAnsi="Times New Roman" w:cs="Times New Roman"/>
          <w:sz w:val="24"/>
          <w:szCs w:val="24"/>
        </w:rPr>
      </w:pPr>
      <w:r w:rsidRPr="004763A2">
        <w:rPr>
          <w:rFonts w:ascii="Times New Roman" w:hAnsi="Times New Roman" w:cs="Times New Roman"/>
          <w:sz w:val="24"/>
          <w:szCs w:val="24"/>
        </w:rPr>
        <w:t>поддержка субъектов малого и среднего предпринимательства в целях стимулирования инвестиционной активности и экономического роста, в том числе путем предоставления мер муниципальной поддержки;</w:t>
      </w:r>
    </w:p>
    <w:p w:rsidR="00453CEA" w:rsidRPr="004763A2" w:rsidRDefault="00453CEA" w:rsidP="00453CEA">
      <w:pPr>
        <w:pStyle w:val="ConsPlusNormal"/>
        <w:ind w:firstLine="709"/>
        <w:jc w:val="both"/>
        <w:rPr>
          <w:rFonts w:ascii="Times New Roman" w:hAnsi="Times New Roman" w:cs="Times New Roman"/>
          <w:sz w:val="24"/>
          <w:szCs w:val="24"/>
        </w:rPr>
      </w:pPr>
      <w:r w:rsidRPr="004763A2">
        <w:rPr>
          <w:rFonts w:ascii="Times New Roman" w:hAnsi="Times New Roman" w:cs="Times New Roman"/>
          <w:sz w:val="24"/>
          <w:szCs w:val="24"/>
        </w:rPr>
        <w:t>увеличение налогового потенциала и уровня собственных доходов бюджета Чулымского района Новосибирской области;</w:t>
      </w:r>
    </w:p>
    <w:p w:rsidR="00453CEA" w:rsidRPr="004763A2" w:rsidRDefault="00453CEA" w:rsidP="00453CEA">
      <w:pPr>
        <w:pStyle w:val="ConsPlusNormal"/>
        <w:ind w:firstLine="709"/>
        <w:jc w:val="both"/>
        <w:rPr>
          <w:rFonts w:ascii="Times New Roman" w:hAnsi="Times New Roman" w:cs="Times New Roman"/>
          <w:sz w:val="24"/>
          <w:szCs w:val="24"/>
        </w:rPr>
      </w:pPr>
      <w:r w:rsidRPr="004763A2">
        <w:rPr>
          <w:rFonts w:ascii="Times New Roman" w:hAnsi="Times New Roman" w:cs="Times New Roman"/>
          <w:sz w:val="24"/>
          <w:szCs w:val="24"/>
        </w:rPr>
        <w:t>повышение собираемости налогов и снижение уровня недоимки;</w:t>
      </w:r>
    </w:p>
    <w:p w:rsidR="00453CEA" w:rsidRPr="004763A2" w:rsidRDefault="00453CEA" w:rsidP="00453CEA">
      <w:pPr>
        <w:pStyle w:val="ConsPlusNormal"/>
        <w:ind w:firstLine="709"/>
        <w:jc w:val="both"/>
        <w:rPr>
          <w:rFonts w:ascii="Times New Roman" w:hAnsi="Times New Roman" w:cs="Times New Roman"/>
          <w:sz w:val="24"/>
          <w:szCs w:val="24"/>
        </w:rPr>
      </w:pPr>
      <w:r w:rsidRPr="004763A2">
        <w:rPr>
          <w:rFonts w:ascii="Times New Roman" w:hAnsi="Times New Roman" w:cs="Times New Roman"/>
          <w:sz w:val="24"/>
          <w:szCs w:val="24"/>
        </w:rPr>
        <w:t>применение механизма налоговых расходов в целях стимулирования экономического роста Чулымского района Новосибирской области, поддержки социально незащищенных слоев населения, стимулирования отдельных видов экономической активности;</w:t>
      </w:r>
    </w:p>
    <w:p w:rsidR="00453CEA" w:rsidRPr="004763A2" w:rsidRDefault="00453CEA" w:rsidP="00453CEA">
      <w:pPr>
        <w:pStyle w:val="ConsPlusNormal"/>
        <w:ind w:firstLine="709"/>
        <w:jc w:val="both"/>
        <w:rPr>
          <w:rFonts w:ascii="Times New Roman" w:hAnsi="Times New Roman" w:cs="Times New Roman"/>
          <w:sz w:val="24"/>
          <w:szCs w:val="24"/>
        </w:rPr>
      </w:pPr>
      <w:r w:rsidRPr="004763A2">
        <w:rPr>
          <w:rFonts w:ascii="Times New Roman" w:hAnsi="Times New Roman" w:cs="Times New Roman"/>
          <w:sz w:val="24"/>
          <w:szCs w:val="24"/>
        </w:rPr>
        <w:t xml:space="preserve">активное взаимодействие с </w:t>
      </w:r>
      <w:r w:rsidR="00447594" w:rsidRPr="004763A2">
        <w:rPr>
          <w:rFonts w:ascii="Times New Roman" w:hAnsi="Times New Roman" w:cs="Times New Roman"/>
          <w:sz w:val="24"/>
          <w:szCs w:val="24"/>
        </w:rPr>
        <w:t>региональными</w:t>
      </w:r>
      <w:r w:rsidRPr="004763A2">
        <w:rPr>
          <w:rFonts w:ascii="Times New Roman" w:hAnsi="Times New Roman" w:cs="Times New Roman"/>
          <w:sz w:val="24"/>
          <w:szCs w:val="24"/>
        </w:rPr>
        <w:t xml:space="preserve"> органами власти, коммерческими структурами в целях привлечения средств федерального</w:t>
      </w:r>
      <w:r w:rsidR="00447594" w:rsidRPr="004763A2">
        <w:rPr>
          <w:rFonts w:ascii="Times New Roman" w:hAnsi="Times New Roman" w:cs="Times New Roman"/>
          <w:sz w:val="24"/>
          <w:szCs w:val="24"/>
        </w:rPr>
        <w:t xml:space="preserve"> и регионального</w:t>
      </w:r>
      <w:r w:rsidRPr="004763A2">
        <w:rPr>
          <w:rFonts w:ascii="Times New Roman" w:hAnsi="Times New Roman" w:cs="Times New Roman"/>
          <w:sz w:val="24"/>
          <w:szCs w:val="24"/>
        </w:rPr>
        <w:t xml:space="preserve"> бюджет</w:t>
      </w:r>
      <w:r w:rsidR="00447594" w:rsidRPr="004763A2">
        <w:rPr>
          <w:rFonts w:ascii="Times New Roman" w:hAnsi="Times New Roman" w:cs="Times New Roman"/>
          <w:sz w:val="24"/>
          <w:szCs w:val="24"/>
        </w:rPr>
        <w:t>ов</w:t>
      </w:r>
      <w:r w:rsidRPr="004763A2">
        <w:rPr>
          <w:rFonts w:ascii="Times New Roman" w:hAnsi="Times New Roman" w:cs="Times New Roman"/>
          <w:sz w:val="24"/>
          <w:szCs w:val="24"/>
        </w:rPr>
        <w:t xml:space="preserve"> и внебюджетных источников на  реализацию перспективных инфраструктурных, социальных и иных проектов, в том числе в рамках государственных программ Новосибирской области</w:t>
      </w:r>
      <w:r w:rsidR="00CC3026" w:rsidRPr="004763A2">
        <w:rPr>
          <w:rFonts w:ascii="Times New Roman" w:hAnsi="Times New Roman" w:cs="Times New Roman"/>
          <w:sz w:val="24"/>
          <w:szCs w:val="24"/>
        </w:rPr>
        <w:t>;</w:t>
      </w:r>
    </w:p>
    <w:p w:rsidR="00CC3026" w:rsidRPr="004763A2" w:rsidRDefault="00CC3026" w:rsidP="00453CEA">
      <w:pPr>
        <w:pStyle w:val="ConsPlusNormal"/>
        <w:ind w:firstLine="709"/>
        <w:jc w:val="both"/>
        <w:rPr>
          <w:rFonts w:ascii="Times New Roman" w:hAnsi="Times New Roman" w:cs="Times New Roman"/>
          <w:sz w:val="24"/>
          <w:szCs w:val="24"/>
        </w:rPr>
      </w:pPr>
      <w:r w:rsidRPr="004763A2">
        <w:rPr>
          <w:rFonts w:ascii="Times New Roman" w:hAnsi="Times New Roman" w:cs="Times New Roman"/>
          <w:sz w:val="24"/>
          <w:szCs w:val="24"/>
        </w:rPr>
        <w:t>обеспечение при формировании проекта бюджета Чулымского района Новосибирской области на очередной финансовый год и на плановый период приоритетности определения бюджетных ассигнований местного бюджета на обеспечение реализации региональных проектов, государственных программ Новосибирской области, муниципальных программ, обеспечивающих достижение целей и целевых показателей, выполнение задач, определенных Указом Президента Российской Федерации от 07.05.2018 № 204 «О национальных целях и стратегических задачах развития Российской Федерации на период до  2024 года», Указом Президента Российской Федерации от 21.07.2020 № 474   «О  национальных целях развития Российской Федерации на период до 2030 года».</w:t>
      </w:r>
    </w:p>
    <w:p w:rsidR="002650AB" w:rsidRPr="004763A2" w:rsidRDefault="002650AB" w:rsidP="002650AB">
      <w:pPr>
        <w:pStyle w:val="af1"/>
        <w:ind w:left="0"/>
        <w:rPr>
          <w:bCs/>
          <w:iCs/>
        </w:rPr>
      </w:pPr>
    </w:p>
    <w:p w:rsidR="008A6820" w:rsidRPr="004763A2" w:rsidRDefault="00DD048A" w:rsidP="008A6820">
      <w:pPr>
        <w:pStyle w:val="ConsPlusTitle"/>
        <w:jc w:val="center"/>
        <w:outlineLvl w:val="1"/>
        <w:rPr>
          <w:rFonts w:ascii="Times New Roman" w:eastAsia="Calibri" w:hAnsi="Times New Roman" w:cs="Times New Roman"/>
          <w:sz w:val="24"/>
          <w:szCs w:val="24"/>
          <w:lang w:eastAsia="en-US"/>
        </w:rPr>
      </w:pPr>
      <w:bookmarkStart w:id="7" w:name="_Toc490581219"/>
      <w:r w:rsidRPr="004763A2">
        <w:rPr>
          <w:rFonts w:ascii="Times New Roman" w:eastAsia="MS Mincho" w:hAnsi="Times New Roman" w:cs="Times New Roman"/>
          <w:sz w:val="24"/>
          <w:szCs w:val="24"/>
        </w:rPr>
        <w:t>4</w:t>
      </w:r>
      <w:r w:rsidRPr="004763A2">
        <w:rPr>
          <w:rFonts w:eastAsia="MS Mincho"/>
          <w:b w:val="0"/>
          <w:sz w:val="24"/>
          <w:szCs w:val="24"/>
        </w:rPr>
        <w:t>. </w:t>
      </w:r>
      <w:r w:rsidR="008A6820" w:rsidRPr="004763A2">
        <w:rPr>
          <w:rFonts w:ascii="Times New Roman" w:eastAsia="Calibri" w:hAnsi="Times New Roman" w:cs="Times New Roman"/>
          <w:sz w:val="24"/>
          <w:szCs w:val="24"/>
          <w:lang w:eastAsia="en-US"/>
        </w:rPr>
        <w:t xml:space="preserve">Сценарные условия функционирования экономики </w:t>
      </w:r>
    </w:p>
    <w:p w:rsidR="00DD048A" w:rsidRPr="004763A2" w:rsidRDefault="008A6820" w:rsidP="008A6820">
      <w:pPr>
        <w:jc w:val="center"/>
        <w:rPr>
          <w:rFonts w:eastAsia="MS Mincho"/>
          <w:b/>
        </w:rPr>
      </w:pPr>
      <w:r w:rsidRPr="004763A2">
        <w:rPr>
          <w:rFonts w:eastAsia="Calibri"/>
          <w:b/>
          <w:lang w:eastAsia="en-US"/>
        </w:rPr>
        <w:t>и социальной сферы</w:t>
      </w:r>
      <w:r w:rsidRPr="004763A2">
        <w:rPr>
          <w:rFonts w:eastAsia="Calibri"/>
          <w:lang w:eastAsia="en-US"/>
        </w:rPr>
        <w:t xml:space="preserve"> </w:t>
      </w:r>
      <w:r w:rsidR="00DD048A" w:rsidRPr="004763A2">
        <w:rPr>
          <w:rFonts w:eastAsia="MS Mincho"/>
          <w:b/>
        </w:rPr>
        <w:t xml:space="preserve">Чулымского района </w:t>
      </w:r>
      <w:r w:rsidRPr="004763A2">
        <w:rPr>
          <w:rFonts w:eastAsia="MS Mincho"/>
          <w:b/>
        </w:rPr>
        <w:t xml:space="preserve">Новосибирской области </w:t>
      </w:r>
      <w:r w:rsidR="00DD048A" w:rsidRPr="004763A2">
        <w:rPr>
          <w:rFonts w:eastAsia="MS Mincho"/>
          <w:b/>
        </w:rPr>
        <w:t xml:space="preserve">и целевые показатели прогноза социально-экономического развития Чулымского района </w:t>
      </w:r>
      <w:r w:rsidRPr="004763A2">
        <w:rPr>
          <w:rFonts w:eastAsia="MS Mincho"/>
          <w:b/>
        </w:rPr>
        <w:t xml:space="preserve">Новосибирской области </w:t>
      </w:r>
      <w:r w:rsidR="00DD048A" w:rsidRPr="004763A2">
        <w:rPr>
          <w:rFonts w:eastAsia="MS Mincho"/>
          <w:b/>
        </w:rPr>
        <w:t>на 20</w:t>
      </w:r>
      <w:r w:rsidR="00944EE2" w:rsidRPr="004763A2">
        <w:rPr>
          <w:rFonts w:eastAsia="MS Mincho"/>
          <w:b/>
        </w:rPr>
        <w:t>2</w:t>
      </w:r>
      <w:r w:rsidR="004763A2" w:rsidRPr="004763A2">
        <w:rPr>
          <w:rFonts w:eastAsia="MS Mincho"/>
          <w:b/>
        </w:rPr>
        <w:t>2</w:t>
      </w:r>
      <w:r w:rsidR="00DD048A" w:rsidRPr="004763A2">
        <w:rPr>
          <w:rFonts w:eastAsia="MS Mincho"/>
          <w:b/>
        </w:rPr>
        <w:t xml:space="preserve"> год и плановый период 20</w:t>
      </w:r>
      <w:r w:rsidR="005A5D0D" w:rsidRPr="004763A2">
        <w:rPr>
          <w:rFonts w:eastAsia="MS Mincho"/>
          <w:b/>
        </w:rPr>
        <w:t>2</w:t>
      </w:r>
      <w:r w:rsidR="004763A2" w:rsidRPr="004763A2">
        <w:rPr>
          <w:rFonts w:eastAsia="MS Mincho"/>
          <w:b/>
        </w:rPr>
        <w:t>3</w:t>
      </w:r>
      <w:r w:rsidR="00DD048A" w:rsidRPr="004763A2">
        <w:rPr>
          <w:rFonts w:eastAsia="MS Mincho"/>
          <w:b/>
        </w:rPr>
        <w:t xml:space="preserve"> и 202</w:t>
      </w:r>
      <w:r w:rsidR="004763A2" w:rsidRPr="004763A2">
        <w:rPr>
          <w:rFonts w:eastAsia="MS Mincho"/>
          <w:b/>
        </w:rPr>
        <w:t>4</w:t>
      </w:r>
      <w:r w:rsidR="00DD048A" w:rsidRPr="004763A2">
        <w:rPr>
          <w:rFonts w:eastAsia="MS Mincho"/>
          <w:b/>
        </w:rPr>
        <w:t xml:space="preserve"> годов</w:t>
      </w:r>
      <w:bookmarkEnd w:id="7"/>
    </w:p>
    <w:p w:rsidR="00DD048A" w:rsidRPr="004763A2" w:rsidRDefault="00DD048A" w:rsidP="00DD048A">
      <w:pPr>
        <w:jc w:val="center"/>
      </w:pPr>
    </w:p>
    <w:p w:rsidR="00DD048A" w:rsidRPr="004763A2" w:rsidRDefault="00DD048A" w:rsidP="00DD048A">
      <w:pPr>
        <w:ind w:firstLine="709"/>
        <w:jc w:val="both"/>
      </w:pPr>
      <w:r w:rsidRPr="004763A2">
        <w:t xml:space="preserve">Прогноз социально-экономического развития </w:t>
      </w:r>
      <w:r w:rsidRPr="004763A2">
        <w:rPr>
          <w:rFonts w:eastAsia="MS Mincho"/>
        </w:rPr>
        <w:t xml:space="preserve">Чулымского района </w:t>
      </w:r>
      <w:r w:rsidR="008A6820" w:rsidRPr="004763A2">
        <w:rPr>
          <w:rFonts w:eastAsia="MS Mincho"/>
        </w:rPr>
        <w:t xml:space="preserve">Новосибирской области </w:t>
      </w:r>
      <w:r w:rsidRPr="004763A2">
        <w:t>на 20</w:t>
      </w:r>
      <w:r w:rsidR="00944EE2" w:rsidRPr="004763A2">
        <w:t>2</w:t>
      </w:r>
      <w:r w:rsidR="004763A2" w:rsidRPr="004763A2">
        <w:t>2</w:t>
      </w:r>
      <w:r w:rsidRPr="004763A2">
        <w:t xml:space="preserve"> год и плановый период 20</w:t>
      </w:r>
      <w:r w:rsidR="005A5D0D" w:rsidRPr="004763A2">
        <w:t>2</w:t>
      </w:r>
      <w:r w:rsidR="004763A2" w:rsidRPr="004763A2">
        <w:t>3</w:t>
      </w:r>
      <w:r w:rsidRPr="004763A2">
        <w:t xml:space="preserve"> и 202</w:t>
      </w:r>
      <w:r w:rsidR="004763A2" w:rsidRPr="004763A2">
        <w:t>4</w:t>
      </w:r>
      <w:r w:rsidRPr="004763A2">
        <w:t xml:space="preserve"> годов разработан </w:t>
      </w:r>
      <w:r w:rsidR="00D01956" w:rsidRPr="004763A2">
        <w:t xml:space="preserve">в </w:t>
      </w:r>
      <w:r w:rsidRPr="004763A2">
        <w:t>консервативно</w:t>
      </w:r>
      <w:r w:rsidR="00D01956" w:rsidRPr="004763A2">
        <w:t>м</w:t>
      </w:r>
      <w:r w:rsidRPr="004763A2">
        <w:t xml:space="preserve"> сценари</w:t>
      </w:r>
      <w:r w:rsidR="00D01956" w:rsidRPr="004763A2">
        <w:t>и</w:t>
      </w:r>
      <w:r w:rsidRPr="004763A2">
        <w:t xml:space="preserve">, </w:t>
      </w:r>
      <w:r w:rsidR="008A6820" w:rsidRPr="004763A2">
        <w:rPr>
          <w:color w:val="000000"/>
        </w:rPr>
        <w:t xml:space="preserve">предполагающий консервативное развитие, сдержанную инвестиционную </w:t>
      </w:r>
      <w:r w:rsidR="008A6820" w:rsidRPr="004763A2">
        <w:t>политику частных компаний при относительно слабом росте потребительского спроса</w:t>
      </w:r>
      <w:r w:rsidR="008A6820" w:rsidRPr="004763A2">
        <w:rPr>
          <w:color w:val="000000"/>
        </w:rPr>
        <w:t xml:space="preserve">. </w:t>
      </w:r>
      <w:r w:rsidR="00BB71D2" w:rsidRPr="004763A2">
        <w:t>В период 202</w:t>
      </w:r>
      <w:r w:rsidR="004763A2" w:rsidRPr="004763A2">
        <w:t>2</w:t>
      </w:r>
      <w:r w:rsidR="00BB71D2" w:rsidRPr="004763A2">
        <w:t>-202</w:t>
      </w:r>
      <w:r w:rsidR="004763A2" w:rsidRPr="004763A2">
        <w:t>4</w:t>
      </w:r>
      <w:r w:rsidR="00BB71D2" w:rsidRPr="004763A2">
        <w:t xml:space="preserve"> годов будут проведены мероприятия, направленные на сохранение тенденций социально-экономического развития при последнем и непрерывном сглаживании негативных тенденций и усилении позитивных к концу периода.</w:t>
      </w:r>
    </w:p>
    <w:p w:rsidR="00DD048A" w:rsidRPr="004763A2" w:rsidRDefault="00D01956" w:rsidP="00D01956">
      <w:pPr>
        <w:widowControl w:val="0"/>
        <w:adjustRightInd w:val="0"/>
        <w:jc w:val="both"/>
        <w:rPr>
          <w:b/>
        </w:rPr>
      </w:pPr>
      <w:r w:rsidRPr="004763A2">
        <w:t xml:space="preserve">          </w:t>
      </w:r>
      <w:r w:rsidR="006C523A" w:rsidRPr="004763A2">
        <w:t>Целевые показатели</w:t>
      </w:r>
      <w:r w:rsidRPr="004763A2">
        <w:t xml:space="preserve"> </w:t>
      </w:r>
      <w:r w:rsidR="00DD048A" w:rsidRPr="004763A2">
        <w:t xml:space="preserve">прогноза социально-экономического развития </w:t>
      </w:r>
      <w:r w:rsidR="00217DE7" w:rsidRPr="004763A2">
        <w:t xml:space="preserve">Чулымского района </w:t>
      </w:r>
      <w:r w:rsidR="006C523A" w:rsidRPr="004763A2">
        <w:t xml:space="preserve">Новосибирской области </w:t>
      </w:r>
      <w:r w:rsidR="00DD048A" w:rsidRPr="004763A2">
        <w:t>на 20</w:t>
      </w:r>
      <w:r w:rsidR="00944EE2" w:rsidRPr="004763A2">
        <w:t>2</w:t>
      </w:r>
      <w:r w:rsidR="004763A2" w:rsidRPr="004763A2">
        <w:t>2</w:t>
      </w:r>
      <w:r w:rsidR="00DD048A" w:rsidRPr="004763A2">
        <w:t xml:space="preserve"> год и плановый период 20</w:t>
      </w:r>
      <w:r w:rsidR="005A5D0D" w:rsidRPr="004763A2">
        <w:t>2</w:t>
      </w:r>
      <w:r w:rsidR="004763A2" w:rsidRPr="004763A2">
        <w:t>3</w:t>
      </w:r>
      <w:r w:rsidR="00DD048A" w:rsidRPr="004763A2">
        <w:t xml:space="preserve"> и 202</w:t>
      </w:r>
      <w:r w:rsidR="004763A2" w:rsidRPr="004763A2">
        <w:t>4</w:t>
      </w:r>
      <w:r w:rsidR="00DD048A" w:rsidRPr="004763A2">
        <w:t xml:space="preserve"> годов</w:t>
      </w:r>
      <w:r w:rsidR="00E11C5B" w:rsidRPr="004763A2">
        <w:t xml:space="preserve"> </w:t>
      </w:r>
      <w:r w:rsidR="00DD048A" w:rsidRPr="004763A2">
        <w:t>приведены в таблице 1</w:t>
      </w:r>
      <w:r w:rsidR="00DC7FCE" w:rsidRPr="004763A2">
        <w:t>:</w:t>
      </w:r>
    </w:p>
    <w:p w:rsidR="00DD048A" w:rsidRPr="004763A2" w:rsidRDefault="00DD048A" w:rsidP="00D01956">
      <w:pPr>
        <w:widowControl w:val="0"/>
        <w:ind w:firstLine="709"/>
        <w:jc w:val="both"/>
      </w:pPr>
    </w:p>
    <w:p w:rsidR="00DD048A" w:rsidRPr="00D7795F" w:rsidRDefault="00DD048A" w:rsidP="00D01956">
      <w:pPr>
        <w:widowControl w:val="0"/>
        <w:ind w:firstLine="709"/>
        <w:jc w:val="both"/>
        <w:rPr>
          <w:highlight w:val="yellow"/>
        </w:rPr>
        <w:sectPr w:rsidR="00DD048A" w:rsidRPr="00D7795F" w:rsidSect="001C3AA8">
          <w:headerReference w:type="default" r:id="rId9"/>
          <w:pgSz w:w="11906" w:h="16838" w:code="9"/>
          <w:pgMar w:top="1134" w:right="991" w:bottom="1134" w:left="1134" w:header="709" w:footer="709" w:gutter="0"/>
          <w:cols w:space="708"/>
          <w:titlePg/>
          <w:docGrid w:linePitch="360"/>
        </w:sectPr>
      </w:pPr>
    </w:p>
    <w:p w:rsidR="00D01956" w:rsidRPr="004763A2" w:rsidRDefault="00D01956" w:rsidP="00D01956">
      <w:pPr>
        <w:widowControl w:val="0"/>
        <w:adjustRightInd w:val="0"/>
        <w:jc w:val="right"/>
        <w:rPr>
          <w:b/>
        </w:rPr>
      </w:pPr>
      <w:r w:rsidRPr="004763A2">
        <w:lastRenderedPageBreak/>
        <w:t>Таблица 1</w:t>
      </w:r>
      <w:r w:rsidR="009F1D02" w:rsidRPr="004763A2">
        <w:rPr>
          <w:b/>
        </w:rPr>
        <w:t xml:space="preserve"> </w:t>
      </w:r>
    </w:p>
    <w:p w:rsidR="00552EC9" w:rsidRPr="004763A2" w:rsidRDefault="00552EC9" w:rsidP="002650AB">
      <w:pPr>
        <w:widowControl w:val="0"/>
        <w:adjustRightInd w:val="0"/>
        <w:jc w:val="center"/>
        <w:rPr>
          <w:b/>
        </w:rPr>
      </w:pPr>
    </w:p>
    <w:p w:rsidR="002650AB" w:rsidRPr="004763A2" w:rsidRDefault="006C523A" w:rsidP="002650AB">
      <w:pPr>
        <w:widowControl w:val="0"/>
        <w:adjustRightInd w:val="0"/>
        <w:jc w:val="center"/>
        <w:rPr>
          <w:b/>
        </w:rPr>
      </w:pPr>
      <w:r w:rsidRPr="004763A2">
        <w:rPr>
          <w:b/>
        </w:rPr>
        <w:t>Целевые показатели</w:t>
      </w:r>
      <w:r w:rsidR="002650AB" w:rsidRPr="004763A2">
        <w:rPr>
          <w:b/>
        </w:rPr>
        <w:t xml:space="preserve"> прогноза социально-экономического</w:t>
      </w:r>
    </w:p>
    <w:p w:rsidR="002650AB" w:rsidRPr="004763A2" w:rsidRDefault="002650AB" w:rsidP="002650AB">
      <w:pPr>
        <w:widowControl w:val="0"/>
        <w:adjustRightInd w:val="0"/>
        <w:jc w:val="center"/>
        <w:rPr>
          <w:b/>
        </w:rPr>
      </w:pPr>
      <w:r w:rsidRPr="004763A2">
        <w:rPr>
          <w:b/>
        </w:rPr>
        <w:t xml:space="preserve">развития Чулымского района </w:t>
      </w:r>
      <w:r w:rsidR="006C523A" w:rsidRPr="004763A2">
        <w:rPr>
          <w:b/>
        </w:rPr>
        <w:t xml:space="preserve">Новосибирской области </w:t>
      </w:r>
      <w:r w:rsidRPr="004763A2">
        <w:rPr>
          <w:b/>
        </w:rPr>
        <w:t>на 20</w:t>
      </w:r>
      <w:r w:rsidR="00CB03D2" w:rsidRPr="004763A2">
        <w:rPr>
          <w:b/>
        </w:rPr>
        <w:t>2</w:t>
      </w:r>
      <w:r w:rsidR="004763A2">
        <w:rPr>
          <w:b/>
        </w:rPr>
        <w:t>2</w:t>
      </w:r>
      <w:r w:rsidRPr="004763A2">
        <w:rPr>
          <w:b/>
        </w:rPr>
        <w:t xml:space="preserve"> год </w:t>
      </w:r>
    </w:p>
    <w:p w:rsidR="002650AB" w:rsidRPr="004763A2" w:rsidRDefault="002650AB" w:rsidP="006C523A">
      <w:pPr>
        <w:widowControl w:val="0"/>
        <w:adjustRightInd w:val="0"/>
        <w:jc w:val="center"/>
      </w:pPr>
      <w:r w:rsidRPr="004763A2">
        <w:rPr>
          <w:b/>
        </w:rPr>
        <w:t>и плановый период 20</w:t>
      </w:r>
      <w:r w:rsidR="00242B59" w:rsidRPr="004763A2">
        <w:rPr>
          <w:b/>
        </w:rPr>
        <w:t>2</w:t>
      </w:r>
      <w:r w:rsidR="004763A2">
        <w:rPr>
          <w:b/>
        </w:rPr>
        <w:t>3</w:t>
      </w:r>
      <w:r w:rsidRPr="004763A2">
        <w:rPr>
          <w:b/>
        </w:rPr>
        <w:t xml:space="preserve"> и 20</w:t>
      </w:r>
      <w:r w:rsidR="00DD048A" w:rsidRPr="004763A2">
        <w:rPr>
          <w:b/>
        </w:rPr>
        <w:t>2</w:t>
      </w:r>
      <w:r w:rsidR="004763A2">
        <w:rPr>
          <w:b/>
        </w:rPr>
        <w:t>4</w:t>
      </w:r>
      <w:r w:rsidRPr="004763A2">
        <w:rPr>
          <w:b/>
        </w:rPr>
        <w:t xml:space="preserve"> годов</w:t>
      </w:r>
    </w:p>
    <w:p w:rsidR="002650AB" w:rsidRPr="00D7795F" w:rsidRDefault="002650AB" w:rsidP="002650AB">
      <w:pPr>
        <w:widowControl w:val="0"/>
        <w:adjustRightInd w:val="0"/>
        <w:ind w:firstLine="540"/>
        <w:jc w:val="both"/>
        <w:rPr>
          <w:highlight w:val="yellow"/>
        </w:rPr>
      </w:pPr>
    </w:p>
    <w:tbl>
      <w:tblPr>
        <w:tblW w:w="5000"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tblPr>
      <w:tblGrid>
        <w:gridCol w:w="511"/>
        <w:gridCol w:w="2930"/>
        <w:gridCol w:w="1603"/>
        <w:gridCol w:w="932"/>
        <w:gridCol w:w="940"/>
        <w:gridCol w:w="957"/>
        <w:gridCol w:w="955"/>
        <w:gridCol w:w="959"/>
      </w:tblGrid>
      <w:tr w:rsidR="006C523A" w:rsidRPr="004763A2" w:rsidTr="00A05415">
        <w:trPr>
          <w:trHeight w:val="360"/>
          <w:tblHeader/>
          <w:tblCellSpacing w:w="5" w:type="nil"/>
        </w:trPr>
        <w:tc>
          <w:tcPr>
            <w:tcW w:w="261" w:type="pct"/>
            <w:vMerge w:val="restart"/>
            <w:vAlign w:val="center"/>
          </w:tcPr>
          <w:p w:rsidR="006C523A" w:rsidRPr="004763A2" w:rsidRDefault="006C523A" w:rsidP="002650AB">
            <w:pPr>
              <w:widowControl w:val="0"/>
              <w:adjustRightInd w:val="0"/>
              <w:jc w:val="center"/>
              <w:rPr>
                <w:b/>
                <w:i/>
              </w:rPr>
            </w:pPr>
            <w:r w:rsidRPr="004763A2">
              <w:rPr>
                <w:b/>
                <w:i/>
              </w:rPr>
              <w:t>№</w:t>
            </w:r>
          </w:p>
          <w:p w:rsidR="006C523A" w:rsidRPr="004763A2" w:rsidRDefault="006C523A" w:rsidP="002650AB">
            <w:pPr>
              <w:widowControl w:val="0"/>
              <w:adjustRightInd w:val="0"/>
              <w:jc w:val="center"/>
              <w:rPr>
                <w:b/>
                <w:i/>
              </w:rPr>
            </w:pPr>
            <w:r w:rsidRPr="004763A2">
              <w:rPr>
                <w:b/>
                <w:i/>
              </w:rPr>
              <w:t>п/п</w:t>
            </w:r>
          </w:p>
        </w:tc>
        <w:tc>
          <w:tcPr>
            <w:tcW w:w="1497" w:type="pct"/>
            <w:vMerge w:val="restart"/>
            <w:vAlign w:val="center"/>
          </w:tcPr>
          <w:p w:rsidR="006C523A" w:rsidRPr="004763A2" w:rsidRDefault="006C523A" w:rsidP="002650AB">
            <w:pPr>
              <w:widowControl w:val="0"/>
              <w:adjustRightInd w:val="0"/>
              <w:jc w:val="center"/>
              <w:rPr>
                <w:b/>
                <w:i/>
              </w:rPr>
            </w:pPr>
            <w:r w:rsidRPr="004763A2">
              <w:rPr>
                <w:b/>
                <w:i/>
              </w:rPr>
              <w:t>Наименование показателя</w:t>
            </w:r>
          </w:p>
        </w:tc>
        <w:tc>
          <w:tcPr>
            <w:tcW w:w="819" w:type="pct"/>
            <w:vMerge w:val="restart"/>
            <w:vAlign w:val="center"/>
          </w:tcPr>
          <w:p w:rsidR="006C523A" w:rsidRPr="004763A2" w:rsidRDefault="006C523A" w:rsidP="002650AB">
            <w:pPr>
              <w:widowControl w:val="0"/>
              <w:adjustRightInd w:val="0"/>
              <w:jc w:val="center"/>
              <w:rPr>
                <w:b/>
                <w:i/>
              </w:rPr>
            </w:pPr>
            <w:r w:rsidRPr="004763A2">
              <w:rPr>
                <w:b/>
                <w:i/>
              </w:rPr>
              <w:t>Единица</w:t>
            </w:r>
          </w:p>
          <w:p w:rsidR="006C523A" w:rsidRPr="004763A2" w:rsidRDefault="006C523A" w:rsidP="002650AB">
            <w:pPr>
              <w:widowControl w:val="0"/>
              <w:adjustRightInd w:val="0"/>
              <w:jc w:val="center"/>
              <w:rPr>
                <w:b/>
                <w:i/>
              </w:rPr>
            </w:pPr>
            <w:r w:rsidRPr="004763A2">
              <w:rPr>
                <w:b/>
                <w:i/>
              </w:rPr>
              <w:t>измерения</w:t>
            </w:r>
          </w:p>
        </w:tc>
        <w:tc>
          <w:tcPr>
            <w:tcW w:w="476" w:type="pct"/>
            <w:vMerge w:val="restart"/>
            <w:vAlign w:val="center"/>
          </w:tcPr>
          <w:p w:rsidR="006C523A" w:rsidRPr="004763A2" w:rsidRDefault="006C523A" w:rsidP="004763A2">
            <w:pPr>
              <w:widowControl w:val="0"/>
              <w:adjustRightInd w:val="0"/>
              <w:jc w:val="center"/>
              <w:rPr>
                <w:b/>
                <w:i/>
              </w:rPr>
            </w:pPr>
            <w:r w:rsidRPr="004763A2">
              <w:rPr>
                <w:b/>
                <w:i/>
              </w:rPr>
              <w:t>20</w:t>
            </w:r>
            <w:r w:rsidR="004763A2">
              <w:rPr>
                <w:b/>
                <w:i/>
              </w:rPr>
              <w:t>20</w:t>
            </w:r>
            <w:r w:rsidRPr="004763A2">
              <w:rPr>
                <w:b/>
                <w:i/>
              </w:rPr>
              <w:t xml:space="preserve"> год</w:t>
            </w:r>
          </w:p>
        </w:tc>
        <w:tc>
          <w:tcPr>
            <w:tcW w:w="480" w:type="pct"/>
            <w:vMerge w:val="restart"/>
            <w:vAlign w:val="center"/>
          </w:tcPr>
          <w:p w:rsidR="006C523A" w:rsidRPr="004763A2" w:rsidRDefault="006C523A" w:rsidP="00D176B7">
            <w:pPr>
              <w:widowControl w:val="0"/>
              <w:adjustRightInd w:val="0"/>
              <w:jc w:val="center"/>
              <w:rPr>
                <w:b/>
                <w:i/>
              </w:rPr>
            </w:pPr>
            <w:r w:rsidRPr="004763A2">
              <w:rPr>
                <w:b/>
                <w:i/>
              </w:rPr>
              <w:t>Оценка 202</w:t>
            </w:r>
            <w:r w:rsidR="00D176B7">
              <w:rPr>
                <w:b/>
                <w:i/>
              </w:rPr>
              <w:t>1</w:t>
            </w:r>
            <w:r w:rsidRPr="004763A2">
              <w:rPr>
                <w:b/>
                <w:i/>
              </w:rPr>
              <w:t xml:space="preserve"> г</w:t>
            </w:r>
          </w:p>
        </w:tc>
        <w:tc>
          <w:tcPr>
            <w:tcW w:w="1467" w:type="pct"/>
            <w:gridSpan w:val="3"/>
            <w:vAlign w:val="center"/>
          </w:tcPr>
          <w:p w:rsidR="006C523A" w:rsidRPr="004763A2" w:rsidRDefault="006C523A" w:rsidP="002650AB">
            <w:pPr>
              <w:widowControl w:val="0"/>
              <w:adjustRightInd w:val="0"/>
              <w:jc w:val="center"/>
              <w:rPr>
                <w:b/>
                <w:i/>
              </w:rPr>
            </w:pPr>
            <w:r w:rsidRPr="004763A2">
              <w:rPr>
                <w:b/>
                <w:i/>
              </w:rPr>
              <w:t>Прогноз</w:t>
            </w:r>
          </w:p>
        </w:tc>
      </w:tr>
      <w:tr w:rsidR="006C523A" w:rsidRPr="004763A2" w:rsidTr="00A05415">
        <w:trPr>
          <w:tblHeader/>
          <w:tblCellSpacing w:w="5" w:type="nil"/>
        </w:trPr>
        <w:tc>
          <w:tcPr>
            <w:tcW w:w="261" w:type="pct"/>
            <w:vMerge/>
          </w:tcPr>
          <w:p w:rsidR="006C523A" w:rsidRPr="004763A2" w:rsidRDefault="006C523A" w:rsidP="002650AB">
            <w:pPr>
              <w:widowControl w:val="0"/>
              <w:adjustRightInd w:val="0"/>
              <w:ind w:firstLine="540"/>
              <w:jc w:val="center"/>
            </w:pPr>
          </w:p>
        </w:tc>
        <w:tc>
          <w:tcPr>
            <w:tcW w:w="1497" w:type="pct"/>
            <w:vMerge/>
          </w:tcPr>
          <w:p w:rsidR="006C523A" w:rsidRPr="004763A2" w:rsidRDefault="006C523A" w:rsidP="002650AB">
            <w:pPr>
              <w:widowControl w:val="0"/>
              <w:adjustRightInd w:val="0"/>
              <w:ind w:firstLine="540"/>
              <w:jc w:val="center"/>
            </w:pPr>
          </w:p>
        </w:tc>
        <w:tc>
          <w:tcPr>
            <w:tcW w:w="819" w:type="pct"/>
            <w:vMerge/>
          </w:tcPr>
          <w:p w:rsidR="006C523A" w:rsidRPr="004763A2" w:rsidRDefault="006C523A" w:rsidP="002650AB">
            <w:pPr>
              <w:widowControl w:val="0"/>
              <w:adjustRightInd w:val="0"/>
              <w:ind w:firstLine="540"/>
              <w:jc w:val="center"/>
            </w:pPr>
          </w:p>
        </w:tc>
        <w:tc>
          <w:tcPr>
            <w:tcW w:w="476" w:type="pct"/>
            <w:vMerge/>
            <w:vAlign w:val="center"/>
          </w:tcPr>
          <w:p w:rsidR="006C523A" w:rsidRPr="004763A2" w:rsidRDefault="006C523A" w:rsidP="00A05415">
            <w:pPr>
              <w:widowControl w:val="0"/>
              <w:adjustRightInd w:val="0"/>
              <w:ind w:firstLine="540"/>
              <w:jc w:val="center"/>
            </w:pPr>
          </w:p>
        </w:tc>
        <w:tc>
          <w:tcPr>
            <w:tcW w:w="480" w:type="pct"/>
            <w:vMerge/>
          </w:tcPr>
          <w:p w:rsidR="006C523A" w:rsidRPr="004763A2" w:rsidRDefault="006C523A" w:rsidP="002650AB">
            <w:pPr>
              <w:widowControl w:val="0"/>
              <w:adjustRightInd w:val="0"/>
              <w:ind w:firstLine="540"/>
              <w:jc w:val="center"/>
            </w:pPr>
          </w:p>
        </w:tc>
        <w:tc>
          <w:tcPr>
            <w:tcW w:w="489" w:type="pct"/>
          </w:tcPr>
          <w:p w:rsidR="006C523A" w:rsidRPr="004763A2" w:rsidRDefault="006C523A" w:rsidP="00D176B7">
            <w:pPr>
              <w:widowControl w:val="0"/>
              <w:adjustRightInd w:val="0"/>
              <w:jc w:val="center"/>
              <w:rPr>
                <w:b/>
                <w:i/>
              </w:rPr>
            </w:pPr>
            <w:r w:rsidRPr="004763A2">
              <w:rPr>
                <w:b/>
                <w:i/>
              </w:rPr>
              <w:t>202</w:t>
            </w:r>
            <w:r w:rsidR="00D176B7">
              <w:rPr>
                <w:b/>
                <w:i/>
              </w:rPr>
              <w:t>2</w:t>
            </w:r>
            <w:r w:rsidRPr="004763A2">
              <w:rPr>
                <w:b/>
                <w:i/>
              </w:rPr>
              <w:t xml:space="preserve"> г</w:t>
            </w:r>
          </w:p>
        </w:tc>
        <w:tc>
          <w:tcPr>
            <w:tcW w:w="488" w:type="pct"/>
          </w:tcPr>
          <w:p w:rsidR="006C523A" w:rsidRPr="004763A2" w:rsidRDefault="006C523A" w:rsidP="00D176B7">
            <w:pPr>
              <w:widowControl w:val="0"/>
              <w:adjustRightInd w:val="0"/>
              <w:jc w:val="center"/>
              <w:rPr>
                <w:b/>
                <w:i/>
              </w:rPr>
            </w:pPr>
            <w:r w:rsidRPr="004763A2">
              <w:rPr>
                <w:b/>
                <w:i/>
              </w:rPr>
              <w:t>202</w:t>
            </w:r>
            <w:r w:rsidR="00D176B7">
              <w:rPr>
                <w:b/>
                <w:i/>
              </w:rPr>
              <w:t>3</w:t>
            </w:r>
            <w:r w:rsidRPr="004763A2">
              <w:rPr>
                <w:b/>
                <w:i/>
              </w:rPr>
              <w:t xml:space="preserve"> г</w:t>
            </w:r>
          </w:p>
        </w:tc>
        <w:tc>
          <w:tcPr>
            <w:tcW w:w="490" w:type="pct"/>
          </w:tcPr>
          <w:p w:rsidR="006C523A" w:rsidRPr="004763A2" w:rsidRDefault="006C523A" w:rsidP="00D176B7">
            <w:pPr>
              <w:widowControl w:val="0"/>
              <w:adjustRightInd w:val="0"/>
              <w:jc w:val="center"/>
              <w:rPr>
                <w:b/>
                <w:i/>
              </w:rPr>
            </w:pPr>
            <w:r w:rsidRPr="004763A2">
              <w:rPr>
                <w:b/>
                <w:i/>
              </w:rPr>
              <w:t>202</w:t>
            </w:r>
            <w:r w:rsidR="00D176B7">
              <w:rPr>
                <w:b/>
                <w:i/>
              </w:rPr>
              <w:t>4</w:t>
            </w:r>
            <w:r w:rsidRPr="004763A2">
              <w:rPr>
                <w:b/>
                <w:i/>
              </w:rPr>
              <w:t xml:space="preserve"> г</w:t>
            </w:r>
          </w:p>
        </w:tc>
      </w:tr>
      <w:tr w:rsidR="006C523A" w:rsidRPr="004763A2" w:rsidTr="00A05415">
        <w:trPr>
          <w:trHeight w:val="418"/>
          <w:tblCellSpacing w:w="5" w:type="nil"/>
        </w:trPr>
        <w:tc>
          <w:tcPr>
            <w:tcW w:w="261" w:type="pct"/>
            <w:vMerge w:val="restart"/>
            <w:vAlign w:val="center"/>
          </w:tcPr>
          <w:p w:rsidR="006C523A" w:rsidRPr="004763A2" w:rsidRDefault="006C523A" w:rsidP="002650AB">
            <w:pPr>
              <w:widowControl w:val="0"/>
              <w:adjustRightInd w:val="0"/>
              <w:jc w:val="center"/>
              <w:rPr>
                <w:b/>
              </w:rPr>
            </w:pPr>
            <w:r w:rsidRPr="004763A2">
              <w:rPr>
                <w:b/>
              </w:rPr>
              <w:t>1</w:t>
            </w:r>
          </w:p>
        </w:tc>
        <w:tc>
          <w:tcPr>
            <w:tcW w:w="1497" w:type="pct"/>
            <w:vAlign w:val="center"/>
          </w:tcPr>
          <w:p w:rsidR="006C523A" w:rsidRPr="004763A2" w:rsidRDefault="006C523A" w:rsidP="002650AB">
            <w:pPr>
              <w:widowControl w:val="0"/>
              <w:adjustRightInd w:val="0"/>
              <w:jc w:val="center"/>
              <w:rPr>
                <w:b/>
              </w:rPr>
            </w:pPr>
            <w:r w:rsidRPr="004763A2">
              <w:rPr>
                <w:b/>
              </w:rPr>
              <w:t>Валовой районный  продукт</w:t>
            </w:r>
          </w:p>
        </w:tc>
        <w:tc>
          <w:tcPr>
            <w:tcW w:w="819" w:type="pct"/>
            <w:vAlign w:val="center"/>
          </w:tcPr>
          <w:p w:rsidR="006C523A" w:rsidRPr="004763A2" w:rsidRDefault="006C523A" w:rsidP="002650AB">
            <w:pPr>
              <w:widowControl w:val="0"/>
              <w:adjustRightInd w:val="0"/>
              <w:jc w:val="center"/>
              <w:rPr>
                <w:b/>
              </w:rPr>
            </w:pPr>
            <w:r w:rsidRPr="004763A2">
              <w:rPr>
                <w:b/>
              </w:rPr>
              <w:t>млн. рублей</w:t>
            </w:r>
          </w:p>
        </w:tc>
        <w:tc>
          <w:tcPr>
            <w:tcW w:w="476" w:type="pct"/>
            <w:vAlign w:val="center"/>
          </w:tcPr>
          <w:p w:rsidR="006C523A" w:rsidRPr="004763A2" w:rsidRDefault="00D176B7" w:rsidP="004763A2">
            <w:pPr>
              <w:jc w:val="center"/>
              <w:rPr>
                <w:b/>
              </w:rPr>
            </w:pPr>
            <w:r>
              <w:rPr>
                <w:b/>
              </w:rPr>
              <w:t>6753,8</w:t>
            </w:r>
          </w:p>
        </w:tc>
        <w:tc>
          <w:tcPr>
            <w:tcW w:w="480" w:type="pct"/>
            <w:vAlign w:val="center"/>
          </w:tcPr>
          <w:p w:rsidR="006C523A" w:rsidRPr="004763A2" w:rsidRDefault="00D176B7" w:rsidP="00CB03D2">
            <w:pPr>
              <w:jc w:val="center"/>
              <w:rPr>
                <w:b/>
              </w:rPr>
            </w:pPr>
            <w:r>
              <w:rPr>
                <w:b/>
              </w:rPr>
              <w:t>7303,6</w:t>
            </w:r>
          </w:p>
        </w:tc>
        <w:tc>
          <w:tcPr>
            <w:tcW w:w="489" w:type="pct"/>
            <w:vAlign w:val="center"/>
          </w:tcPr>
          <w:p w:rsidR="006C523A" w:rsidRPr="004763A2" w:rsidRDefault="00D176B7" w:rsidP="00ED1D5C">
            <w:pPr>
              <w:jc w:val="center"/>
              <w:rPr>
                <w:b/>
              </w:rPr>
            </w:pPr>
            <w:r>
              <w:rPr>
                <w:b/>
              </w:rPr>
              <w:t>7831,3</w:t>
            </w:r>
          </w:p>
        </w:tc>
        <w:tc>
          <w:tcPr>
            <w:tcW w:w="488" w:type="pct"/>
            <w:vAlign w:val="center"/>
          </w:tcPr>
          <w:p w:rsidR="006C523A" w:rsidRPr="004763A2" w:rsidRDefault="00D176B7" w:rsidP="00ED1D5C">
            <w:pPr>
              <w:jc w:val="center"/>
              <w:rPr>
                <w:b/>
              </w:rPr>
            </w:pPr>
            <w:r>
              <w:rPr>
                <w:b/>
              </w:rPr>
              <w:t>8429,7</w:t>
            </w:r>
          </w:p>
        </w:tc>
        <w:tc>
          <w:tcPr>
            <w:tcW w:w="490" w:type="pct"/>
            <w:vAlign w:val="center"/>
          </w:tcPr>
          <w:p w:rsidR="006C523A" w:rsidRPr="004763A2" w:rsidRDefault="00D176B7" w:rsidP="00D176B7">
            <w:pPr>
              <w:jc w:val="center"/>
              <w:rPr>
                <w:b/>
              </w:rPr>
            </w:pPr>
            <w:r>
              <w:rPr>
                <w:b/>
              </w:rPr>
              <w:t>9082</w:t>
            </w:r>
            <w:r w:rsidR="00617EC1" w:rsidRPr="004763A2">
              <w:rPr>
                <w:b/>
              </w:rPr>
              <w:t>,</w:t>
            </w:r>
            <w:r>
              <w:rPr>
                <w:b/>
              </w:rPr>
              <w:t>5</w:t>
            </w:r>
          </w:p>
        </w:tc>
      </w:tr>
      <w:tr w:rsidR="006C523A" w:rsidRPr="004763A2" w:rsidTr="00A05415">
        <w:trPr>
          <w:trHeight w:val="720"/>
          <w:tblCellSpacing w:w="5" w:type="nil"/>
        </w:trPr>
        <w:tc>
          <w:tcPr>
            <w:tcW w:w="261" w:type="pct"/>
            <w:vMerge/>
            <w:vAlign w:val="center"/>
          </w:tcPr>
          <w:p w:rsidR="006C523A" w:rsidRPr="004763A2" w:rsidRDefault="006C523A" w:rsidP="002650AB">
            <w:pPr>
              <w:widowControl w:val="0"/>
              <w:adjustRightInd w:val="0"/>
              <w:ind w:firstLine="540"/>
              <w:jc w:val="center"/>
              <w:rPr>
                <w:b/>
              </w:rPr>
            </w:pPr>
          </w:p>
        </w:tc>
        <w:tc>
          <w:tcPr>
            <w:tcW w:w="1497" w:type="pct"/>
            <w:vAlign w:val="center"/>
          </w:tcPr>
          <w:p w:rsidR="006C523A" w:rsidRPr="004763A2" w:rsidRDefault="006C523A" w:rsidP="002650AB">
            <w:pPr>
              <w:widowControl w:val="0"/>
              <w:adjustRightInd w:val="0"/>
              <w:jc w:val="center"/>
            </w:pPr>
            <w:r w:rsidRPr="004763A2">
              <w:t>рост к предыдущему году в действующих ценах</w:t>
            </w:r>
          </w:p>
        </w:tc>
        <w:tc>
          <w:tcPr>
            <w:tcW w:w="819" w:type="pct"/>
            <w:vAlign w:val="center"/>
          </w:tcPr>
          <w:p w:rsidR="006C523A" w:rsidRPr="004763A2" w:rsidRDefault="006C523A" w:rsidP="002650AB">
            <w:pPr>
              <w:widowControl w:val="0"/>
              <w:adjustRightInd w:val="0"/>
              <w:jc w:val="center"/>
            </w:pPr>
            <w:r w:rsidRPr="004763A2">
              <w:t>%</w:t>
            </w:r>
          </w:p>
        </w:tc>
        <w:tc>
          <w:tcPr>
            <w:tcW w:w="476" w:type="pct"/>
            <w:vAlign w:val="center"/>
          </w:tcPr>
          <w:p w:rsidR="006C523A" w:rsidRPr="004763A2" w:rsidRDefault="00D176B7" w:rsidP="00A05415">
            <w:pPr>
              <w:jc w:val="center"/>
            </w:pPr>
            <w:r>
              <w:t>104,2</w:t>
            </w:r>
          </w:p>
        </w:tc>
        <w:tc>
          <w:tcPr>
            <w:tcW w:w="480" w:type="pct"/>
            <w:vAlign w:val="center"/>
          </w:tcPr>
          <w:p w:rsidR="006C523A" w:rsidRPr="004763A2" w:rsidRDefault="00617EC1" w:rsidP="00CB03D2">
            <w:pPr>
              <w:jc w:val="center"/>
            </w:pPr>
            <w:r w:rsidRPr="004763A2">
              <w:t>10</w:t>
            </w:r>
            <w:r w:rsidR="00D176B7">
              <w:t>8,1</w:t>
            </w:r>
          </w:p>
        </w:tc>
        <w:tc>
          <w:tcPr>
            <w:tcW w:w="489" w:type="pct"/>
            <w:vAlign w:val="center"/>
          </w:tcPr>
          <w:p w:rsidR="006C523A" w:rsidRPr="004763A2" w:rsidRDefault="00D176B7" w:rsidP="00CB03D2">
            <w:pPr>
              <w:jc w:val="center"/>
            </w:pPr>
            <w:r>
              <w:t>107,2</w:t>
            </w:r>
          </w:p>
        </w:tc>
        <w:tc>
          <w:tcPr>
            <w:tcW w:w="488" w:type="pct"/>
            <w:vAlign w:val="center"/>
          </w:tcPr>
          <w:p w:rsidR="006C523A" w:rsidRPr="004763A2" w:rsidRDefault="00D176B7" w:rsidP="00CB03D2">
            <w:pPr>
              <w:jc w:val="center"/>
            </w:pPr>
            <w:r>
              <w:t>107,6</w:t>
            </w:r>
          </w:p>
        </w:tc>
        <w:tc>
          <w:tcPr>
            <w:tcW w:w="490" w:type="pct"/>
            <w:vAlign w:val="center"/>
          </w:tcPr>
          <w:p w:rsidR="006C523A" w:rsidRPr="004763A2" w:rsidRDefault="006C523A" w:rsidP="00D176B7">
            <w:pPr>
              <w:jc w:val="center"/>
            </w:pPr>
            <w:r w:rsidRPr="004763A2">
              <w:t>10</w:t>
            </w:r>
            <w:r w:rsidR="00D176B7">
              <w:t>7,7</w:t>
            </w:r>
          </w:p>
        </w:tc>
      </w:tr>
      <w:tr w:rsidR="006C523A" w:rsidRPr="004763A2" w:rsidTr="00A05415">
        <w:trPr>
          <w:trHeight w:val="540"/>
          <w:tblCellSpacing w:w="5" w:type="nil"/>
        </w:trPr>
        <w:tc>
          <w:tcPr>
            <w:tcW w:w="261" w:type="pct"/>
            <w:vMerge/>
            <w:vAlign w:val="center"/>
          </w:tcPr>
          <w:p w:rsidR="006C523A" w:rsidRPr="004763A2" w:rsidRDefault="006C523A" w:rsidP="002650AB">
            <w:pPr>
              <w:widowControl w:val="0"/>
              <w:adjustRightInd w:val="0"/>
              <w:ind w:firstLine="540"/>
              <w:jc w:val="center"/>
              <w:rPr>
                <w:b/>
              </w:rPr>
            </w:pPr>
          </w:p>
        </w:tc>
        <w:tc>
          <w:tcPr>
            <w:tcW w:w="1497" w:type="pct"/>
            <w:vAlign w:val="center"/>
          </w:tcPr>
          <w:p w:rsidR="006C523A" w:rsidRPr="004763A2" w:rsidRDefault="006C523A" w:rsidP="005A403D">
            <w:pPr>
              <w:widowControl w:val="0"/>
              <w:adjustRightInd w:val="0"/>
              <w:jc w:val="center"/>
            </w:pPr>
            <w:r w:rsidRPr="004763A2">
              <w:t xml:space="preserve">индекс валового районного продукта </w:t>
            </w:r>
          </w:p>
        </w:tc>
        <w:tc>
          <w:tcPr>
            <w:tcW w:w="819" w:type="pct"/>
            <w:vAlign w:val="center"/>
          </w:tcPr>
          <w:p w:rsidR="006C523A" w:rsidRPr="004763A2" w:rsidRDefault="006C523A" w:rsidP="002650AB">
            <w:pPr>
              <w:pStyle w:val="ac"/>
              <w:jc w:val="center"/>
            </w:pPr>
            <w:r w:rsidRPr="004763A2">
              <w:t>в % к предыдущему году</w:t>
            </w:r>
          </w:p>
        </w:tc>
        <w:tc>
          <w:tcPr>
            <w:tcW w:w="476" w:type="pct"/>
            <w:vAlign w:val="center"/>
          </w:tcPr>
          <w:p w:rsidR="006C523A" w:rsidRPr="004763A2" w:rsidRDefault="00D176B7" w:rsidP="00A05415">
            <w:pPr>
              <w:jc w:val="center"/>
            </w:pPr>
            <w:r>
              <w:t>99,5</w:t>
            </w:r>
          </w:p>
        </w:tc>
        <w:tc>
          <w:tcPr>
            <w:tcW w:w="480" w:type="pct"/>
            <w:vAlign w:val="center"/>
          </w:tcPr>
          <w:p w:rsidR="006C523A" w:rsidRPr="004763A2" w:rsidRDefault="00D176B7" w:rsidP="00DF5748">
            <w:pPr>
              <w:jc w:val="center"/>
            </w:pPr>
            <w:r>
              <w:t>102,6</w:t>
            </w:r>
          </w:p>
        </w:tc>
        <w:tc>
          <w:tcPr>
            <w:tcW w:w="489" w:type="pct"/>
            <w:vAlign w:val="center"/>
          </w:tcPr>
          <w:p w:rsidR="006C523A" w:rsidRPr="004763A2" w:rsidRDefault="006C523A" w:rsidP="00D176B7">
            <w:pPr>
              <w:jc w:val="center"/>
            </w:pPr>
            <w:r w:rsidRPr="004763A2">
              <w:t>10</w:t>
            </w:r>
            <w:r w:rsidR="00D176B7">
              <w:t>3</w:t>
            </w:r>
            <w:r w:rsidRPr="004763A2">
              <w:t>,</w:t>
            </w:r>
            <w:r w:rsidR="00D176B7">
              <w:t>4</w:t>
            </w:r>
          </w:p>
        </w:tc>
        <w:tc>
          <w:tcPr>
            <w:tcW w:w="488" w:type="pct"/>
            <w:vAlign w:val="center"/>
          </w:tcPr>
          <w:p w:rsidR="006C523A" w:rsidRPr="004763A2" w:rsidRDefault="00D176B7" w:rsidP="00CB03D2">
            <w:pPr>
              <w:jc w:val="center"/>
            </w:pPr>
            <w:r>
              <w:t>103,6</w:t>
            </w:r>
          </w:p>
        </w:tc>
        <w:tc>
          <w:tcPr>
            <w:tcW w:w="490" w:type="pct"/>
            <w:vAlign w:val="center"/>
          </w:tcPr>
          <w:p w:rsidR="006C523A" w:rsidRPr="004763A2" w:rsidRDefault="006C523A" w:rsidP="00D176B7">
            <w:pPr>
              <w:jc w:val="center"/>
            </w:pPr>
            <w:r w:rsidRPr="004763A2">
              <w:t>10</w:t>
            </w:r>
            <w:r w:rsidR="00D176B7">
              <w:t>3,7</w:t>
            </w:r>
          </w:p>
        </w:tc>
      </w:tr>
      <w:tr w:rsidR="006C523A" w:rsidRPr="004763A2" w:rsidTr="00A05415">
        <w:trPr>
          <w:trHeight w:val="1800"/>
          <w:tblCellSpacing w:w="5" w:type="nil"/>
        </w:trPr>
        <w:tc>
          <w:tcPr>
            <w:tcW w:w="261" w:type="pct"/>
            <w:vAlign w:val="center"/>
          </w:tcPr>
          <w:p w:rsidR="006C523A" w:rsidRPr="004763A2" w:rsidRDefault="006C523A" w:rsidP="002650AB">
            <w:pPr>
              <w:widowControl w:val="0"/>
              <w:adjustRightInd w:val="0"/>
              <w:jc w:val="center"/>
              <w:rPr>
                <w:b/>
              </w:rPr>
            </w:pPr>
            <w:r w:rsidRPr="004763A2">
              <w:rPr>
                <w:b/>
              </w:rPr>
              <w:t>2</w:t>
            </w:r>
          </w:p>
        </w:tc>
        <w:tc>
          <w:tcPr>
            <w:tcW w:w="1497" w:type="pct"/>
            <w:vAlign w:val="center"/>
          </w:tcPr>
          <w:p w:rsidR="006C523A" w:rsidRPr="004763A2" w:rsidRDefault="006C523A" w:rsidP="002650AB">
            <w:pPr>
              <w:widowControl w:val="0"/>
              <w:adjustRightInd w:val="0"/>
              <w:jc w:val="center"/>
            </w:pPr>
            <w:r w:rsidRPr="004763A2">
              <w:t>Объем отгруженных товаров собственного производства, выполненных работ и услуг собственными силами (по видам экономической деятельности «добыча полезных ископаемых», «</w:t>
            </w:r>
            <w:r w:rsidRPr="004763A2">
              <w:rPr>
                <w:b/>
              </w:rPr>
              <w:t>обрабатывающие производства», «производство и распределение электроэнергии, газа и воды»)</w:t>
            </w:r>
          </w:p>
        </w:tc>
        <w:tc>
          <w:tcPr>
            <w:tcW w:w="819" w:type="pct"/>
            <w:vAlign w:val="center"/>
          </w:tcPr>
          <w:p w:rsidR="006C523A" w:rsidRPr="004763A2" w:rsidRDefault="006C523A" w:rsidP="002650AB">
            <w:pPr>
              <w:widowControl w:val="0"/>
              <w:adjustRightInd w:val="0"/>
              <w:jc w:val="center"/>
              <w:rPr>
                <w:b/>
              </w:rPr>
            </w:pPr>
            <w:r w:rsidRPr="004763A2">
              <w:rPr>
                <w:b/>
              </w:rPr>
              <w:t>млн. рублей</w:t>
            </w:r>
          </w:p>
        </w:tc>
        <w:tc>
          <w:tcPr>
            <w:tcW w:w="476" w:type="pct"/>
            <w:vAlign w:val="center"/>
          </w:tcPr>
          <w:p w:rsidR="006C523A" w:rsidRPr="004763A2" w:rsidRDefault="00D176B7" w:rsidP="00A05415">
            <w:pPr>
              <w:jc w:val="center"/>
              <w:rPr>
                <w:b/>
              </w:rPr>
            </w:pPr>
            <w:r>
              <w:rPr>
                <w:b/>
              </w:rPr>
              <w:t>651,5</w:t>
            </w:r>
          </w:p>
        </w:tc>
        <w:tc>
          <w:tcPr>
            <w:tcW w:w="480" w:type="pct"/>
            <w:vAlign w:val="center"/>
          </w:tcPr>
          <w:p w:rsidR="006C523A" w:rsidRPr="004763A2" w:rsidRDefault="00D176B7" w:rsidP="00CB03D2">
            <w:pPr>
              <w:jc w:val="center"/>
              <w:rPr>
                <w:b/>
              </w:rPr>
            </w:pPr>
            <w:r>
              <w:rPr>
                <w:b/>
              </w:rPr>
              <w:t>680,0</w:t>
            </w:r>
          </w:p>
        </w:tc>
        <w:tc>
          <w:tcPr>
            <w:tcW w:w="489" w:type="pct"/>
            <w:vAlign w:val="center"/>
          </w:tcPr>
          <w:p w:rsidR="006C523A" w:rsidRPr="004763A2" w:rsidRDefault="00D176B7" w:rsidP="001446DA">
            <w:pPr>
              <w:jc w:val="center"/>
              <w:rPr>
                <w:b/>
              </w:rPr>
            </w:pPr>
            <w:r>
              <w:rPr>
                <w:b/>
              </w:rPr>
              <w:t>723,5</w:t>
            </w:r>
          </w:p>
        </w:tc>
        <w:tc>
          <w:tcPr>
            <w:tcW w:w="488" w:type="pct"/>
            <w:vAlign w:val="center"/>
          </w:tcPr>
          <w:p w:rsidR="006C523A" w:rsidRPr="004763A2" w:rsidRDefault="00D176B7" w:rsidP="001446DA">
            <w:pPr>
              <w:jc w:val="center"/>
              <w:rPr>
                <w:b/>
              </w:rPr>
            </w:pPr>
            <w:r>
              <w:rPr>
                <w:b/>
              </w:rPr>
              <w:t>772,7</w:t>
            </w:r>
          </w:p>
        </w:tc>
        <w:tc>
          <w:tcPr>
            <w:tcW w:w="490" w:type="pct"/>
            <w:vAlign w:val="center"/>
          </w:tcPr>
          <w:p w:rsidR="006C523A" w:rsidRPr="004763A2" w:rsidRDefault="00D176B7" w:rsidP="001446DA">
            <w:pPr>
              <w:jc w:val="center"/>
              <w:rPr>
                <w:b/>
              </w:rPr>
            </w:pPr>
            <w:r>
              <w:rPr>
                <w:b/>
              </w:rPr>
              <w:t>830,2</w:t>
            </w:r>
          </w:p>
        </w:tc>
      </w:tr>
      <w:tr w:rsidR="006C523A" w:rsidRPr="004763A2" w:rsidTr="00A05415">
        <w:trPr>
          <w:trHeight w:val="540"/>
          <w:tblCellSpacing w:w="5" w:type="nil"/>
        </w:trPr>
        <w:tc>
          <w:tcPr>
            <w:tcW w:w="261" w:type="pct"/>
            <w:vAlign w:val="center"/>
          </w:tcPr>
          <w:p w:rsidR="006C523A" w:rsidRPr="004763A2" w:rsidRDefault="006C523A" w:rsidP="002650AB">
            <w:pPr>
              <w:widowControl w:val="0"/>
              <w:adjustRightInd w:val="0"/>
              <w:jc w:val="center"/>
              <w:rPr>
                <w:b/>
              </w:rPr>
            </w:pPr>
            <w:r w:rsidRPr="004763A2">
              <w:rPr>
                <w:b/>
              </w:rPr>
              <w:t>3</w:t>
            </w:r>
          </w:p>
        </w:tc>
        <w:tc>
          <w:tcPr>
            <w:tcW w:w="1497" w:type="pct"/>
            <w:vAlign w:val="center"/>
          </w:tcPr>
          <w:p w:rsidR="006C523A" w:rsidRPr="004763A2" w:rsidRDefault="006C523A" w:rsidP="002650AB">
            <w:pPr>
              <w:widowControl w:val="0"/>
              <w:adjustRightInd w:val="0"/>
              <w:jc w:val="center"/>
            </w:pPr>
            <w:r w:rsidRPr="004763A2">
              <w:t>Рост к предыдущему году в действующих ценах</w:t>
            </w:r>
          </w:p>
        </w:tc>
        <w:tc>
          <w:tcPr>
            <w:tcW w:w="819" w:type="pct"/>
            <w:vAlign w:val="center"/>
          </w:tcPr>
          <w:p w:rsidR="006C523A" w:rsidRPr="004763A2" w:rsidRDefault="006C523A" w:rsidP="002650AB">
            <w:pPr>
              <w:widowControl w:val="0"/>
              <w:adjustRightInd w:val="0"/>
              <w:jc w:val="center"/>
            </w:pPr>
            <w:r w:rsidRPr="004763A2">
              <w:t>%</w:t>
            </w:r>
          </w:p>
        </w:tc>
        <w:tc>
          <w:tcPr>
            <w:tcW w:w="476" w:type="pct"/>
            <w:vAlign w:val="center"/>
          </w:tcPr>
          <w:p w:rsidR="006C523A" w:rsidRPr="004763A2" w:rsidRDefault="00462657" w:rsidP="00A05415">
            <w:pPr>
              <w:jc w:val="center"/>
            </w:pPr>
            <w:r>
              <w:t>108,7</w:t>
            </w:r>
          </w:p>
        </w:tc>
        <w:tc>
          <w:tcPr>
            <w:tcW w:w="480" w:type="pct"/>
            <w:vAlign w:val="center"/>
          </w:tcPr>
          <w:p w:rsidR="006C523A" w:rsidRPr="004763A2" w:rsidRDefault="00462657" w:rsidP="001446DA">
            <w:pPr>
              <w:jc w:val="center"/>
            </w:pPr>
            <w:r>
              <w:t>104,4</w:t>
            </w:r>
          </w:p>
        </w:tc>
        <w:tc>
          <w:tcPr>
            <w:tcW w:w="489" w:type="pct"/>
            <w:vAlign w:val="center"/>
          </w:tcPr>
          <w:p w:rsidR="006C523A" w:rsidRPr="004763A2" w:rsidRDefault="00462657" w:rsidP="002650AB">
            <w:pPr>
              <w:jc w:val="center"/>
            </w:pPr>
            <w:r>
              <w:t>106,4</w:t>
            </w:r>
          </w:p>
        </w:tc>
        <w:tc>
          <w:tcPr>
            <w:tcW w:w="488" w:type="pct"/>
            <w:vAlign w:val="center"/>
          </w:tcPr>
          <w:p w:rsidR="006C523A" w:rsidRPr="004763A2" w:rsidRDefault="00462657" w:rsidP="002650AB">
            <w:pPr>
              <w:jc w:val="center"/>
            </w:pPr>
            <w:r>
              <w:t>106,8</w:t>
            </w:r>
          </w:p>
        </w:tc>
        <w:tc>
          <w:tcPr>
            <w:tcW w:w="490" w:type="pct"/>
            <w:vAlign w:val="center"/>
          </w:tcPr>
          <w:p w:rsidR="006C523A" w:rsidRPr="004763A2" w:rsidRDefault="00462657" w:rsidP="002650AB">
            <w:pPr>
              <w:jc w:val="center"/>
            </w:pPr>
            <w:r>
              <w:t>107,4</w:t>
            </w:r>
          </w:p>
        </w:tc>
      </w:tr>
      <w:tr w:rsidR="006C523A" w:rsidRPr="004763A2" w:rsidTr="00A05415">
        <w:trPr>
          <w:trHeight w:val="540"/>
          <w:tblCellSpacing w:w="5" w:type="nil"/>
        </w:trPr>
        <w:tc>
          <w:tcPr>
            <w:tcW w:w="261" w:type="pct"/>
            <w:vAlign w:val="center"/>
          </w:tcPr>
          <w:p w:rsidR="006C523A" w:rsidRPr="004763A2" w:rsidRDefault="006C523A" w:rsidP="002650AB">
            <w:pPr>
              <w:widowControl w:val="0"/>
              <w:adjustRightInd w:val="0"/>
              <w:jc w:val="center"/>
              <w:rPr>
                <w:b/>
              </w:rPr>
            </w:pPr>
            <w:r w:rsidRPr="004763A2">
              <w:rPr>
                <w:b/>
              </w:rPr>
              <w:t>4</w:t>
            </w:r>
          </w:p>
        </w:tc>
        <w:tc>
          <w:tcPr>
            <w:tcW w:w="1497" w:type="pct"/>
            <w:vAlign w:val="center"/>
          </w:tcPr>
          <w:p w:rsidR="006C523A" w:rsidRPr="004763A2" w:rsidRDefault="006C523A" w:rsidP="002650AB">
            <w:pPr>
              <w:widowControl w:val="0"/>
              <w:adjustRightInd w:val="0"/>
              <w:jc w:val="center"/>
            </w:pPr>
            <w:r w:rsidRPr="004763A2">
              <w:t>Индекс промышленного производства</w:t>
            </w:r>
          </w:p>
        </w:tc>
        <w:tc>
          <w:tcPr>
            <w:tcW w:w="819" w:type="pct"/>
            <w:vAlign w:val="center"/>
          </w:tcPr>
          <w:p w:rsidR="006C523A" w:rsidRPr="004763A2" w:rsidRDefault="006C523A" w:rsidP="002650AB">
            <w:pPr>
              <w:widowControl w:val="0"/>
              <w:adjustRightInd w:val="0"/>
              <w:jc w:val="center"/>
            </w:pPr>
            <w:r w:rsidRPr="004763A2">
              <w:t>в % к предыдущему году</w:t>
            </w:r>
          </w:p>
        </w:tc>
        <w:tc>
          <w:tcPr>
            <w:tcW w:w="476" w:type="pct"/>
            <w:vAlign w:val="center"/>
          </w:tcPr>
          <w:p w:rsidR="006C523A" w:rsidRPr="004763A2" w:rsidRDefault="00462657" w:rsidP="00A05415">
            <w:pPr>
              <w:jc w:val="center"/>
            </w:pPr>
            <w:r>
              <w:t>104,3</w:t>
            </w:r>
          </w:p>
        </w:tc>
        <w:tc>
          <w:tcPr>
            <w:tcW w:w="480" w:type="pct"/>
            <w:vAlign w:val="center"/>
          </w:tcPr>
          <w:p w:rsidR="006C523A" w:rsidRPr="004763A2" w:rsidRDefault="00462657" w:rsidP="002650AB">
            <w:pPr>
              <w:jc w:val="center"/>
            </w:pPr>
            <w:r>
              <w:t>100,7</w:t>
            </w:r>
          </w:p>
        </w:tc>
        <w:tc>
          <w:tcPr>
            <w:tcW w:w="489" w:type="pct"/>
            <w:vAlign w:val="center"/>
          </w:tcPr>
          <w:p w:rsidR="006C523A" w:rsidRPr="004763A2" w:rsidRDefault="00462657" w:rsidP="002650AB">
            <w:pPr>
              <w:jc w:val="center"/>
            </w:pPr>
            <w:r>
              <w:t>102,4</w:t>
            </w:r>
          </w:p>
        </w:tc>
        <w:tc>
          <w:tcPr>
            <w:tcW w:w="488" w:type="pct"/>
            <w:vAlign w:val="center"/>
          </w:tcPr>
          <w:p w:rsidR="006C523A" w:rsidRPr="004763A2" w:rsidRDefault="00462657" w:rsidP="002650AB">
            <w:pPr>
              <w:jc w:val="center"/>
            </w:pPr>
            <w:r>
              <w:t>102,8</w:t>
            </w:r>
          </w:p>
        </w:tc>
        <w:tc>
          <w:tcPr>
            <w:tcW w:w="490" w:type="pct"/>
            <w:vAlign w:val="center"/>
          </w:tcPr>
          <w:p w:rsidR="006C523A" w:rsidRPr="004763A2" w:rsidRDefault="00462657" w:rsidP="002650AB">
            <w:pPr>
              <w:jc w:val="center"/>
            </w:pPr>
            <w:r>
              <w:t>103,1</w:t>
            </w:r>
          </w:p>
        </w:tc>
      </w:tr>
      <w:tr w:rsidR="006C523A" w:rsidRPr="004763A2" w:rsidTr="00A05415">
        <w:trPr>
          <w:trHeight w:val="540"/>
          <w:tblCellSpacing w:w="5" w:type="nil"/>
        </w:trPr>
        <w:tc>
          <w:tcPr>
            <w:tcW w:w="261" w:type="pct"/>
            <w:vMerge w:val="restart"/>
            <w:vAlign w:val="center"/>
          </w:tcPr>
          <w:p w:rsidR="006C523A" w:rsidRPr="004763A2" w:rsidRDefault="006C523A" w:rsidP="002650AB">
            <w:pPr>
              <w:widowControl w:val="0"/>
              <w:adjustRightInd w:val="0"/>
              <w:jc w:val="center"/>
              <w:rPr>
                <w:b/>
              </w:rPr>
            </w:pPr>
            <w:r w:rsidRPr="004763A2">
              <w:rPr>
                <w:b/>
              </w:rPr>
              <w:t>5</w:t>
            </w:r>
          </w:p>
        </w:tc>
        <w:tc>
          <w:tcPr>
            <w:tcW w:w="1497" w:type="pct"/>
            <w:vAlign w:val="center"/>
          </w:tcPr>
          <w:p w:rsidR="006C523A" w:rsidRPr="004763A2" w:rsidRDefault="006C523A" w:rsidP="002650AB">
            <w:pPr>
              <w:widowControl w:val="0"/>
              <w:adjustRightInd w:val="0"/>
              <w:jc w:val="center"/>
              <w:rPr>
                <w:b/>
              </w:rPr>
            </w:pPr>
            <w:r w:rsidRPr="004763A2">
              <w:rPr>
                <w:b/>
              </w:rPr>
              <w:t>Продукция сельского хозяйства</w:t>
            </w:r>
          </w:p>
        </w:tc>
        <w:tc>
          <w:tcPr>
            <w:tcW w:w="819" w:type="pct"/>
            <w:vAlign w:val="center"/>
          </w:tcPr>
          <w:p w:rsidR="006C523A" w:rsidRPr="004763A2" w:rsidRDefault="006C523A" w:rsidP="002650AB">
            <w:pPr>
              <w:widowControl w:val="0"/>
              <w:adjustRightInd w:val="0"/>
              <w:jc w:val="center"/>
              <w:rPr>
                <w:b/>
              </w:rPr>
            </w:pPr>
            <w:r w:rsidRPr="004763A2">
              <w:rPr>
                <w:b/>
              </w:rPr>
              <w:t>млн. рублей</w:t>
            </w:r>
          </w:p>
        </w:tc>
        <w:tc>
          <w:tcPr>
            <w:tcW w:w="476" w:type="pct"/>
            <w:vAlign w:val="center"/>
          </w:tcPr>
          <w:p w:rsidR="006C523A" w:rsidRPr="004763A2" w:rsidRDefault="000276AF" w:rsidP="00A05415">
            <w:pPr>
              <w:jc w:val="center"/>
              <w:rPr>
                <w:b/>
              </w:rPr>
            </w:pPr>
            <w:r>
              <w:rPr>
                <w:b/>
              </w:rPr>
              <w:t>1772,5</w:t>
            </w:r>
          </w:p>
        </w:tc>
        <w:tc>
          <w:tcPr>
            <w:tcW w:w="480" w:type="pct"/>
            <w:vAlign w:val="center"/>
          </w:tcPr>
          <w:p w:rsidR="006C523A" w:rsidRPr="004763A2" w:rsidRDefault="000276AF" w:rsidP="002650AB">
            <w:pPr>
              <w:jc w:val="center"/>
              <w:rPr>
                <w:b/>
              </w:rPr>
            </w:pPr>
            <w:r>
              <w:rPr>
                <w:b/>
              </w:rPr>
              <w:t>1839,6</w:t>
            </w:r>
          </w:p>
        </w:tc>
        <w:tc>
          <w:tcPr>
            <w:tcW w:w="489" w:type="pct"/>
            <w:vAlign w:val="center"/>
          </w:tcPr>
          <w:p w:rsidR="006C523A" w:rsidRPr="004763A2" w:rsidRDefault="000276AF" w:rsidP="002650AB">
            <w:pPr>
              <w:jc w:val="center"/>
              <w:rPr>
                <w:b/>
              </w:rPr>
            </w:pPr>
            <w:r>
              <w:rPr>
                <w:b/>
              </w:rPr>
              <w:t>1928,9</w:t>
            </w:r>
          </w:p>
        </w:tc>
        <w:tc>
          <w:tcPr>
            <w:tcW w:w="488" w:type="pct"/>
            <w:vAlign w:val="center"/>
          </w:tcPr>
          <w:p w:rsidR="006C523A" w:rsidRPr="004763A2" w:rsidRDefault="000276AF" w:rsidP="002650AB">
            <w:pPr>
              <w:jc w:val="center"/>
              <w:rPr>
                <w:b/>
              </w:rPr>
            </w:pPr>
            <w:r>
              <w:rPr>
                <w:b/>
              </w:rPr>
              <w:t>2028,4</w:t>
            </w:r>
          </w:p>
        </w:tc>
        <w:tc>
          <w:tcPr>
            <w:tcW w:w="490" w:type="pct"/>
            <w:vAlign w:val="center"/>
          </w:tcPr>
          <w:p w:rsidR="006C523A" w:rsidRPr="004763A2" w:rsidRDefault="000276AF" w:rsidP="002650AB">
            <w:pPr>
              <w:jc w:val="center"/>
              <w:rPr>
                <w:b/>
              </w:rPr>
            </w:pPr>
            <w:r>
              <w:rPr>
                <w:b/>
              </w:rPr>
              <w:t>2137,3</w:t>
            </w:r>
          </w:p>
        </w:tc>
      </w:tr>
      <w:tr w:rsidR="006C523A" w:rsidRPr="004763A2" w:rsidTr="00A05415">
        <w:trPr>
          <w:trHeight w:val="487"/>
          <w:tblCellSpacing w:w="5" w:type="nil"/>
        </w:trPr>
        <w:tc>
          <w:tcPr>
            <w:tcW w:w="261" w:type="pct"/>
            <w:vMerge/>
            <w:vAlign w:val="center"/>
          </w:tcPr>
          <w:p w:rsidR="006C523A" w:rsidRPr="004763A2" w:rsidRDefault="006C523A" w:rsidP="002650AB">
            <w:pPr>
              <w:widowControl w:val="0"/>
              <w:adjustRightInd w:val="0"/>
              <w:ind w:firstLine="540"/>
              <w:jc w:val="center"/>
              <w:rPr>
                <w:b/>
              </w:rPr>
            </w:pPr>
          </w:p>
        </w:tc>
        <w:tc>
          <w:tcPr>
            <w:tcW w:w="1497" w:type="pct"/>
            <w:vAlign w:val="center"/>
          </w:tcPr>
          <w:p w:rsidR="006C523A" w:rsidRPr="004763A2" w:rsidRDefault="006C523A" w:rsidP="002650AB">
            <w:pPr>
              <w:widowControl w:val="0"/>
              <w:adjustRightInd w:val="0"/>
              <w:jc w:val="center"/>
            </w:pPr>
            <w:r w:rsidRPr="004763A2">
              <w:t>Рост к предыдущему году в действующих ценах</w:t>
            </w:r>
          </w:p>
        </w:tc>
        <w:tc>
          <w:tcPr>
            <w:tcW w:w="819" w:type="pct"/>
            <w:vAlign w:val="center"/>
          </w:tcPr>
          <w:p w:rsidR="006C523A" w:rsidRPr="004763A2" w:rsidRDefault="006C523A" w:rsidP="002650AB">
            <w:pPr>
              <w:widowControl w:val="0"/>
              <w:adjustRightInd w:val="0"/>
              <w:jc w:val="center"/>
            </w:pPr>
            <w:r w:rsidRPr="004763A2">
              <w:t>%</w:t>
            </w:r>
          </w:p>
        </w:tc>
        <w:tc>
          <w:tcPr>
            <w:tcW w:w="476" w:type="pct"/>
            <w:vAlign w:val="center"/>
          </w:tcPr>
          <w:p w:rsidR="006C523A" w:rsidRPr="004763A2" w:rsidRDefault="000276AF" w:rsidP="00A05415">
            <w:pPr>
              <w:jc w:val="center"/>
            </w:pPr>
            <w:r>
              <w:t>102,4</w:t>
            </w:r>
          </w:p>
        </w:tc>
        <w:tc>
          <w:tcPr>
            <w:tcW w:w="480" w:type="pct"/>
            <w:vAlign w:val="center"/>
          </w:tcPr>
          <w:p w:rsidR="006C523A" w:rsidRPr="004763A2" w:rsidRDefault="000276AF" w:rsidP="002650AB">
            <w:pPr>
              <w:jc w:val="center"/>
            </w:pPr>
            <w:r>
              <w:t>103,8</w:t>
            </w:r>
          </w:p>
        </w:tc>
        <w:tc>
          <w:tcPr>
            <w:tcW w:w="489" w:type="pct"/>
            <w:vAlign w:val="center"/>
          </w:tcPr>
          <w:p w:rsidR="006C523A" w:rsidRPr="004763A2" w:rsidRDefault="000276AF" w:rsidP="002650AB">
            <w:pPr>
              <w:jc w:val="center"/>
            </w:pPr>
            <w:r>
              <w:t>104,9</w:t>
            </w:r>
          </w:p>
        </w:tc>
        <w:tc>
          <w:tcPr>
            <w:tcW w:w="488" w:type="pct"/>
            <w:vAlign w:val="center"/>
          </w:tcPr>
          <w:p w:rsidR="006C523A" w:rsidRPr="004763A2" w:rsidRDefault="000276AF" w:rsidP="002650AB">
            <w:pPr>
              <w:jc w:val="center"/>
            </w:pPr>
            <w:r>
              <w:t>105,2</w:t>
            </w:r>
          </w:p>
        </w:tc>
        <w:tc>
          <w:tcPr>
            <w:tcW w:w="490" w:type="pct"/>
            <w:vAlign w:val="center"/>
          </w:tcPr>
          <w:p w:rsidR="006C523A" w:rsidRPr="004763A2" w:rsidRDefault="000276AF" w:rsidP="002650AB">
            <w:pPr>
              <w:jc w:val="center"/>
            </w:pPr>
            <w:r>
              <w:t>105,4</w:t>
            </w:r>
          </w:p>
        </w:tc>
      </w:tr>
      <w:tr w:rsidR="006C523A" w:rsidRPr="004763A2" w:rsidTr="00A05415">
        <w:trPr>
          <w:trHeight w:val="540"/>
          <w:tblCellSpacing w:w="5" w:type="nil"/>
        </w:trPr>
        <w:tc>
          <w:tcPr>
            <w:tcW w:w="261" w:type="pct"/>
            <w:vMerge/>
            <w:vAlign w:val="center"/>
          </w:tcPr>
          <w:p w:rsidR="006C523A" w:rsidRPr="004763A2" w:rsidRDefault="006C523A" w:rsidP="002650AB">
            <w:pPr>
              <w:widowControl w:val="0"/>
              <w:adjustRightInd w:val="0"/>
              <w:ind w:firstLine="540"/>
              <w:jc w:val="center"/>
              <w:rPr>
                <w:b/>
              </w:rPr>
            </w:pPr>
          </w:p>
        </w:tc>
        <w:tc>
          <w:tcPr>
            <w:tcW w:w="1497" w:type="pct"/>
            <w:vAlign w:val="center"/>
          </w:tcPr>
          <w:p w:rsidR="006C523A" w:rsidRPr="004763A2" w:rsidRDefault="006C523A" w:rsidP="002650AB">
            <w:pPr>
              <w:widowControl w:val="0"/>
              <w:adjustRightInd w:val="0"/>
              <w:jc w:val="center"/>
            </w:pPr>
            <w:r w:rsidRPr="004763A2">
              <w:t>Индекс физического объема</w:t>
            </w:r>
          </w:p>
        </w:tc>
        <w:tc>
          <w:tcPr>
            <w:tcW w:w="819" w:type="pct"/>
            <w:vAlign w:val="center"/>
          </w:tcPr>
          <w:p w:rsidR="006C523A" w:rsidRPr="004763A2" w:rsidRDefault="006C523A" w:rsidP="002650AB">
            <w:pPr>
              <w:widowControl w:val="0"/>
              <w:adjustRightInd w:val="0"/>
              <w:jc w:val="center"/>
            </w:pPr>
            <w:r w:rsidRPr="004763A2">
              <w:t>в % к предыдущему году</w:t>
            </w:r>
          </w:p>
        </w:tc>
        <w:tc>
          <w:tcPr>
            <w:tcW w:w="476" w:type="pct"/>
            <w:vAlign w:val="center"/>
          </w:tcPr>
          <w:p w:rsidR="006C523A" w:rsidRPr="004763A2" w:rsidRDefault="000276AF" w:rsidP="00A05415">
            <w:pPr>
              <w:jc w:val="center"/>
            </w:pPr>
            <w:r>
              <w:t>99,3</w:t>
            </w:r>
          </w:p>
        </w:tc>
        <w:tc>
          <w:tcPr>
            <w:tcW w:w="480" w:type="pct"/>
            <w:vAlign w:val="center"/>
          </w:tcPr>
          <w:p w:rsidR="006C523A" w:rsidRPr="004763A2" w:rsidRDefault="000276AF" w:rsidP="002650AB">
            <w:pPr>
              <w:jc w:val="center"/>
            </w:pPr>
            <w:r>
              <w:t>100,9</w:t>
            </w:r>
          </w:p>
        </w:tc>
        <w:tc>
          <w:tcPr>
            <w:tcW w:w="489" w:type="pct"/>
            <w:vAlign w:val="center"/>
          </w:tcPr>
          <w:p w:rsidR="006C523A" w:rsidRPr="004763A2" w:rsidRDefault="000276AF" w:rsidP="002650AB">
            <w:pPr>
              <w:jc w:val="center"/>
            </w:pPr>
            <w:r>
              <w:t>101,8</w:t>
            </w:r>
          </w:p>
        </w:tc>
        <w:tc>
          <w:tcPr>
            <w:tcW w:w="488" w:type="pct"/>
            <w:vAlign w:val="center"/>
          </w:tcPr>
          <w:p w:rsidR="006C523A" w:rsidRPr="004763A2" w:rsidRDefault="000276AF" w:rsidP="002650AB">
            <w:pPr>
              <w:jc w:val="center"/>
            </w:pPr>
            <w:r>
              <w:t>102</w:t>
            </w:r>
          </w:p>
        </w:tc>
        <w:tc>
          <w:tcPr>
            <w:tcW w:w="490" w:type="pct"/>
            <w:vAlign w:val="center"/>
          </w:tcPr>
          <w:p w:rsidR="006C523A" w:rsidRPr="004763A2" w:rsidRDefault="000276AF" w:rsidP="002650AB">
            <w:pPr>
              <w:jc w:val="center"/>
            </w:pPr>
            <w:r>
              <w:t>102,3</w:t>
            </w:r>
          </w:p>
        </w:tc>
      </w:tr>
      <w:tr w:rsidR="006C523A" w:rsidRPr="004763A2" w:rsidTr="00A05415">
        <w:trPr>
          <w:trHeight w:val="336"/>
          <w:tblCellSpacing w:w="5" w:type="nil"/>
        </w:trPr>
        <w:tc>
          <w:tcPr>
            <w:tcW w:w="261" w:type="pct"/>
            <w:vMerge w:val="restart"/>
            <w:vAlign w:val="center"/>
          </w:tcPr>
          <w:p w:rsidR="006C523A" w:rsidRPr="004763A2" w:rsidRDefault="006C523A" w:rsidP="002650AB">
            <w:pPr>
              <w:widowControl w:val="0"/>
              <w:adjustRightInd w:val="0"/>
              <w:jc w:val="center"/>
              <w:rPr>
                <w:b/>
              </w:rPr>
            </w:pPr>
            <w:r w:rsidRPr="004763A2">
              <w:rPr>
                <w:b/>
              </w:rPr>
              <w:t>6</w:t>
            </w:r>
          </w:p>
        </w:tc>
        <w:tc>
          <w:tcPr>
            <w:tcW w:w="1497" w:type="pct"/>
            <w:vAlign w:val="center"/>
          </w:tcPr>
          <w:p w:rsidR="006C523A" w:rsidRPr="004763A2" w:rsidRDefault="006C523A" w:rsidP="002650AB">
            <w:pPr>
              <w:widowControl w:val="0"/>
              <w:adjustRightInd w:val="0"/>
              <w:jc w:val="center"/>
              <w:rPr>
                <w:b/>
              </w:rPr>
            </w:pPr>
            <w:r w:rsidRPr="004763A2">
              <w:rPr>
                <w:b/>
              </w:rPr>
              <w:t>Оборот розничной торговли</w:t>
            </w:r>
          </w:p>
        </w:tc>
        <w:tc>
          <w:tcPr>
            <w:tcW w:w="819" w:type="pct"/>
            <w:vAlign w:val="center"/>
          </w:tcPr>
          <w:p w:rsidR="006C523A" w:rsidRPr="004763A2" w:rsidRDefault="006C523A" w:rsidP="002650AB">
            <w:pPr>
              <w:widowControl w:val="0"/>
              <w:adjustRightInd w:val="0"/>
              <w:jc w:val="center"/>
              <w:rPr>
                <w:b/>
              </w:rPr>
            </w:pPr>
            <w:r w:rsidRPr="004763A2">
              <w:rPr>
                <w:b/>
              </w:rPr>
              <w:t>млн. рублей</w:t>
            </w:r>
          </w:p>
        </w:tc>
        <w:tc>
          <w:tcPr>
            <w:tcW w:w="476" w:type="pct"/>
            <w:vAlign w:val="center"/>
          </w:tcPr>
          <w:p w:rsidR="006C523A" w:rsidRPr="004763A2" w:rsidRDefault="00154287" w:rsidP="00A05415">
            <w:pPr>
              <w:jc w:val="center"/>
              <w:rPr>
                <w:b/>
              </w:rPr>
            </w:pPr>
            <w:r>
              <w:rPr>
                <w:b/>
              </w:rPr>
              <w:t>2793,6</w:t>
            </w:r>
          </w:p>
        </w:tc>
        <w:tc>
          <w:tcPr>
            <w:tcW w:w="480" w:type="pct"/>
            <w:vAlign w:val="center"/>
          </w:tcPr>
          <w:p w:rsidR="006C523A" w:rsidRPr="004763A2" w:rsidRDefault="00154287" w:rsidP="002650AB">
            <w:pPr>
              <w:jc w:val="center"/>
              <w:rPr>
                <w:b/>
              </w:rPr>
            </w:pPr>
            <w:r>
              <w:rPr>
                <w:b/>
              </w:rPr>
              <w:t>3065,3</w:t>
            </w:r>
          </w:p>
        </w:tc>
        <w:tc>
          <w:tcPr>
            <w:tcW w:w="489" w:type="pct"/>
            <w:vAlign w:val="center"/>
          </w:tcPr>
          <w:p w:rsidR="006C523A" w:rsidRPr="004763A2" w:rsidRDefault="00154287" w:rsidP="002650AB">
            <w:pPr>
              <w:jc w:val="center"/>
              <w:rPr>
                <w:b/>
              </w:rPr>
            </w:pPr>
            <w:r>
              <w:rPr>
                <w:b/>
              </w:rPr>
              <w:t>3222,9</w:t>
            </w:r>
          </w:p>
        </w:tc>
        <w:tc>
          <w:tcPr>
            <w:tcW w:w="488" w:type="pct"/>
            <w:vAlign w:val="center"/>
          </w:tcPr>
          <w:p w:rsidR="006C523A" w:rsidRPr="004763A2" w:rsidRDefault="00154287" w:rsidP="002650AB">
            <w:pPr>
              <w:jc w:val="center"/>
              <w:rPr>
                <w:b/>
              </w:rPr>
            </w:pPr>
            <w:r>
              <w:rPr>
                <w:b/>
              </w:rPr>
              <w:t>3408,6</w:t>
            </w:r>
          </w:p>
        </w:tc>
        <w:tc>
          <w:tcPr>
            <w:tcW w:w="490" w:type="pct"/>
            <w:vAlign w:val="center"/>
          </w:tcPr>
          <w:p w:rsidR="006C523A" w:rsidRPr="004763A2" w:rsidRDefault="00154287" w:rsidP="002650AB">
            <w:pPr>
              <w:jc w:val="center"/>
              <w:rPr>
                <w:b/>
              </w:rPr>
            </w:pPr>
            <w:r>
              <w:rPr>
                <w:b/>
              </w:rPr>
              <w:t>3637,1</w:t>
            </w:r>
          </w:p>
        </w:tc>
      </w:tr>
      <w:tr w:rsidR="006C523A" w:rsidRPr="004763A2" w:rsidTr="00A05415">
        <w:trPr>
          <w:trHeight w:val="720"/>
          <w:tblCellSpacing w:w="5" w:type="nil"/>
        </w:trPr>
        <w:tc>
          <w:tcPr>
            <w:tcW w:w="261" w:type="pct"/>
            <w:vMerge/>
            <w:vAlign w:val="center"/>
          </w:tcPr>
          <w:p w:rsidR="006C523A" w:rsidRPr="004763A2" w:rsidRDefault="006C523A" w:rsidP="002650AB">
            <w:pPr>
              <w:widowControl w:val="0"/>
              <w:adjustRightInd w:val="0"/>
              <w:ind w:firstLine="540"/>
              <w:jc w:val="center"/>
              <w:rPr>
                <w:b/>
              </w:rPr>
            </w:pPr>
          </w:p>
        </w:tc>
        <w:tc>
          <w:tcPr>
            <w:tcW w:w="1497" w:type="pct"/>
            <w:vAlign w:val="center"/>
          </w:tcPr>
          <w:p w:rsidR="006C523A" w:rsidRPr="004763A2" w:rsidRDefault="006C523A" w:rsidP="002650AB">
            <w:pPr>
              <w:widowControl w:val="0"/>
              <w:adjustRightInd w:val="0"/>
              <w:jc w:val="center"/>
            </w:pPr>
            <w:r w:rsidRPr="004763A2">
              <w:t>Рост к предыдущему году в действующих ценах</w:t>
            </w:r>
          </w:p>
        </w:tc>
        <w:tc>
          <w:tcPr>
            <w:tcW w:w="819" w:type="pct"/>
            <w:vAlign w:val="center"/>
          </w:tcPr>
          <w:p w:rsidR="006C523A" w:rsidRPr="004763A2" w:rsidRDefault="006C523A" w:rsidP="002650AB">
            <w:pPr>
              <w:widowControl w:val="0"/>
              <w:adjustRightInd w:val="0"/>
              <w:jc w:val="center"/>
            </w:pPr>
            <w:r w:rsidRPr="004763A2">
              <w:t>%</w:t>
            </w:r>
          </w:p>
        </w:tc>
        <w:tc>
          <w:tcPr>
            <w:tcW w:w="476" w:type="pct"/>
            <w:vAlign w:val="center"/>
          </w:tcPr>
          <w:p w:rsidR="006C523A" w:rsidRPr="004763A2" w:rsidRDefault="00154287" w:rsidP="00A05415">
            <w:pPr>
              <w:jc w:val="center"/>
            </w:pPr>
            <w:r>
              <w:t>106,8</w:t>
            </w:r>
          </w:p>
        </w:tc>
        <w:tc>
          <w:tcPr>
            <w:tcW w:w="480" w:type="pct"/>
            <w:vAlign w:val="center"/>
          </w:tcPr>
          <w:p w:rsidR="006C523A" w:rsidRPr="004763A2" w:rsidRDefault="00154287" w:rsidP="002650AB">
            <w:pPr>
              <w:jc w:val="center"/>
            </w:pPr>
            <w:r>
              <w:t>109,7</w:t>
            </w:r>
          </w:p>
        </w:tc>
        <w:tc>
          <w:tcPr>
            <w:tcW w:w="489" w:type="pct"/>
            <w:vAlign w:val="center"/>
          </w:tcPr>
          <w:p w:rsidR="006C523A" w:rsidRPr="004763A2" w:rsidRDefault="00154287" w:rsidP="002650AB">
            <w:pPr>
              <w:jc w:val="center"/>
            </w:pPr>
            <w:r>
              <w:t>105,1</w:t>
            </w:r>
          </w:p>
        </w:tc>
        <w:tc>
          <w:tcPr>
            <w:tcW w:w="488" w:type="pct"/>
            <w:vAlign w:val="center"/>
          </w:tcPr>
          <w:p w:rsidR="006C523A" w:rsidRPr="004763A2" w:rsidRDefault="00154287" w:rsidP="002650AB">
            <w:pPr>
              <w:jc w:val="center"/>
            </w:pPr>
            <w:r>
              <w:t>105,8</w:t>
            </w:r>
          </w:p>
        </w:tc>
        <w:tc>
          <w:tcPr>
            <w:tcW w:w="490" w:type="pct"/>
            <w:vAlign w:val="center"/>
          </w:tcPr>
          <w:p w:rsidR="006C523A" w:rsidRPr="004763A2" w:rsidRDefault="00340338" w:rsidP="002650AB">
            <w:pPr>
              <w:jc w:val="center"/>
            </w:pPr>
            <w:r>
              <w:t>106,7</w:t>
            </w:r>
          </w:p>
        </w:tc>
      </w:tr>
      <w:tr w:rsidR="006C523A" w:rsidRPr="004763A2" w:rsidTr="00A05415">
        <w:trPr>
          <w:trHeight w:val="540"/>
          <w:tblCellSpacing w:w="5" w:type="nil"/>
        </w:trPr>
        <w:tc>
          <w:tcPr>
            <w:tcW w:w="261" w:type="pct"/>
            <w:vMerge/>
            <w:vAlign w:val="center"/>
          </w:tcPr>
          <w:p w:rsidR="006C523A" w:rsidRPr="004763A2" w:rsidRDefault="006C523A" w:rsidP="002650AB">
            <w:pPr>
              <w:widowControl w:val="0"/>
              <w:adjustRightInd w:val="0"/>
              <w:ind w:firstLine="540"/>
              <w:jc w:val="center"/>
              <w:rPr>
                <w:b/>
              </w:rPr>
            </w:pPr>
          </w:p>
        </w:tc>
        <w:tc>
          <w:tcPr>
            <w:tcW w:w="1497" w:type="pct"/>
            <w:vAlign w:val="center"/>
          </w:tcPr>
          <w:p w:rsidR="006C523A" w:rsidRPr="004763A2" w:rsidRDefault="006C523A" w:rsidP="002650AB">
            <w:pPr>
              <w:widowControl w:val="0"/>
              <w:adjustRightInd w:val="0"/>
              <w:jc w:val="center"/>
            </w:pPr>
            <w:r w:rsidRPr="004763A2">
              <w:t>Индекс физического объема</w:t>
            </w:r>
          </w:p>
        </w:tc>
        <w:tc>
          <w:tcPr>
            <w:tcW w:w="819" w:type="pct"/>
            <w:vAlign w:val="center"/>
          </w:tcPr>
          <w:p w:rsidR="006C523A" w:rsidRPr="004763A2" w:rsidRDefault="006C523A" w:rsidP="002650AB">
            <w:pPr>
              <w:widowControl w:val="0"/>
              <w:adjustRightInd w:val="0"/>
              <w:jc w:val="center"/>
            </w:pPr>
            <w:r w:rsidRPr="004763A2">
              <w:t>в % к предыдущему году</w:t>
            </w:r>
          </w:p>
        </w:tc>
        <w:tc>
          <w:tcPr>
            <w:tcW w:w="476" w:type="pct"/>
            <w:vAlign w:val="center"/>
          </w:tcPr>
          <w:p w:rsidR="006C523A" w:rsidRPr="004763A2" w:rsidRDefault="00340338" w:rsidP="00A05415">
            <w:pPr>
              <w:jc w:val="center"/>
            </w:pPr>
            <w:r>
              <w:t>101,4</w:t>
            </w:r>
          </w:p>
        </w:tc>
        <w:tc>
          <w:tcPr>
            <w:tcW w:w="480" w:type="pct"/>
            <w:vAlign w:val="center"/>
          </w:tcPr>
          <w:p w:rsidR="006C523A" w:rsidRPr="004763A2" w:rsidRDefault="00340338" w:rsidP="002650AB">
            <w:pPr>
              <w:jc w:val="center"/>
            </w:pPr>
            <w:r>
              <w:t>104,2</w:t>
            </w:r>
          </w:p>
        </w:tc>
        <w:tc>
          <w:tcPr>
            <w:tcW w:w="489" w:type="pct"/>
            <w:vAlign w:val="center"/>
          </w:tcPr>
          <w:p w:rsidR="006C523A" w:rsidRPr="004763A2" w:rsidRDefault="00340338" w:rsidP="002650AB">
            <w:pPr>
              <w:jc w:val="center"/>
            </w:pPr>
            <w:r>
              <w:t>101</w:t>
            </w:r>
          </w:p>
        </w:tc>
        <w:tc>
          <w:tcPr>
            <w:tcW w:w="488" w:type="pct"/>
            <w:vAlign w:val="center"/>
          </w:tcPr>
          <w:p w:rsidR="006C523A" w:rsidRPr="004763A2" w:rsidRDefault="00340338" w:rsidP="002650AB">
            <w:pPr>
              <w:jc w:val="center"/>
            </w:pPr>
            <w:r>
              <w:t>101,5</w:t>
            </w:r>
          </w:p>
        </w:tc>
        <w:tc>
          <w:tcPr>
            <w:tcW w:w="490" w:type="pct"/>
            <w:vAlign w:val="center"/>
          </w:tcPr>
          <w:p w:rsidR="006C523A" w:rsidRPr="004763A2" w:rsidRDefault="00340338" w:rsidP="002650AB">
            <w:pPr>
              <w:jc w:val="center"/>
            </w:pPr>
            <w:r>
              <w:t>102,5</w:t>
            </w:r>
          </w:p>
        </w:tc>
      </w:tr>
      <w:tr w:rsidR="006C523A" w:rsidRPr="004763A2" w:rsidTr="00A05415">
        <w:trPr>
          <w:trHeight w:val="540"/>
          <w:tblCellSpacing w:w="5" w:type="nil"/>
        </w:trPr>
        <w:tc>
          <w:tcPr>
            <w:tcW w:w="261" w:type="pct"/>
            <w:vMerge w:val="restart"/>
            <w:vAlign w:val="center"/>
          </w:tcPr>
          <w:p w:rsidR="006C523A" w:rsidRPr="004763A2" w:rsidRDefault="006C523A" w:rsidP="002650AB">
            <w:pPr>
              <w:widowControl w:val="0"/>
              <w:adjustRightInd w:val="0"/>
              <w:jc w:val="center"/>
              <w:rPr>
                <w:b/>
              </w:rPr>
            </w:pPr>
            <w:r w:rsidRPr="004763A2">
              <w:rPr>
                <w:b/>
              </w:rPr>
              <w:t>7</w:t>
            </w:r>
          </w:p>
        </w:tc>
        <w:tc>
          <w:tcPr>
            <w:tcW w:w="1497" w:type="pct"/>
            <w:vAlign w:val="center"/>
          </w:tcPr>
          <w:p w:rsidR="006C523A" w:rsidRPr="004763A2" w:rsidRDefault="006C523A" w:rsidP="002650AB">
            <w:pPr>
              <w:widowControl w:val="0"/>
              <w:adjustRightInd w:val="0"/>
              <w:jc w:val="center"/>
              <w:rPr>
                <w:b/>
              </w:rPr>
            </w:pPr>
            <w:r w:rsidRPr="004763A2">
              <w:rPr>
                <w:b/>
              </w:rPr>
              <w:t>Объем платных услуг населению</w:t>
            </w:r>
          </w:p>
        </w:tc>
        <w:tc>
          <w:tcPr>
            <w:tcW w:w="819" w:type="pct"/>
            <w:vAlign w:val="center"/>
          </w:tcPr>
          <w:p w:rsidR="006C523A" w:rsidRPr="004763A2" w:rsidRDefault="006C523A" w:rsidP="002650AB">
            <w:pPr>
              <w:widowControl w:val="0"/>
              <w:adjustRightInd w:val="0"/>
              <w:jc w:val="center"/>
              <w:rPr>
                <w:b/>
              </w:rPr>
            </w:pPr>
            <w:r w:rsidRPr="004763A2">
              <w:rPr>
                <w:b/>
              </w:rPr>
              <w:t>млн. рублей</w:t>
            </w:r>
          </w:p>
        </w:tc>
        <w:tc>
          <w:tcPr>
            <w:tcW w:w="476" w:type="pct"/>
            <w:vAlign w:val="center"/>
          </w:tcPr>
          <w:p w:rsidR="006C523A" w:rsidRPr="004763A2" w:rsidRDefault="00340338" w:rsidP="00A05415">
            <w:pPr>
              <w:jc w:val="center"/>
              <w:rPr>
                <w:b/>
              </w:rPr>
            </w:pPr>
            <w:r>
              <w:rPr>
                <w:b/>
              </w:rPr>
              <w:t>475,3</w:t>
            </w:r>
          </w:p>
        </w:tc>
        <w:tc>
          <w:tcPr>
            <w:tcW w:w="480" w:type="pct"/>
            <w:vAlign w:val="center"/>
          </w:tcPr>
          <w:p w:rsidR="006C523A" w:rsidRPr="004763A2" w:rsidRDefault="00340338" w:rsidP="002650AB">
            <w:pPr>
              <w:jc w:val="center"/>
              <w:rPr>
                <w:b/>
              </w:rPr>
            </w:pPr>
            <w:r>
              <w:rPr>
                <w:b/>
              </w:rPr>
              <w:t>537,4</w:t>
            </w:r>
          </w:p>
        </w:tc>
        <w:tc>
          <w:tcPr>
            <w:tcW w:w="489" w:type="pct"/>
            <w:vAlign w:val="center"/>
          </w:tcPr>
          <w:p w:rsidR="006C523A" w:rsidRPr="004763A2" w:rsidRDefault="00340338" w:rsidP="002650AB">
            <w:pPr>
              <w:jc w:val="center"/>
              <w:rPr>
                <w:b/>
              </w:rPr>
            </w:pPr>
            <w:r>
              <w:rPr>
                <w:b/>
              </w:rPr>
              <w:t>565,1</w:t>
            </w:r>
          </w:p>
        </w:tc>
        <w:tc>
          <w:tcPr>
            <w:tcW w:w="488" w:type="pct"/>
            <w:vAlign w:val="center"/>
          </w:tcPr>
          <w:p w:rsidR="006C523A" w:rsidRPr="004763A2" w:rsidRDefault="00340338" w:rsidP="002650AB">
            <w:pPr>
              <w:jc w:val="center"/>
              <w:rPr>
                <w:b/>
              </w:rPr>
            </w:pPr>
            <w:r>
              <w:rPr>
                <w:b/>
              </w:rPr>
              <w:t>597,6</w:t>
            </w:r>
          </w:p>
        </w:tc>
        <w:tc>
          <w:tcPr>
            <w:tcW w:w="490" w:type="pct"/>
            <w:vAlign w:val="center"/>
          </w:tcPr>
          <w:p w:rsidR="006C523A" w:rsidRPr="004763A2" w:rsidRDefault="00340338" w:rsidP="002650AB">
            <w:pPr>
              <w:jc w:val="center"/>
              <w:rPr>
                <w:b/>
              </w:rPr>
            </w:pPr>
            <w:r>
              <w:rPr>
                <w:b/>
              </w:rPr>
              <w:t>637,7</w:t>
            </w:r>
          </w:p>
        </w:tc>
      </w:tr>
      <w:tr w:rsidR="006C523A" w:rsidRPr="004763A2" w:rsidTr="00A05415">
        <w:trPr>
          <w:trHeight w:val="720"/>
          <w:tblCellSpacing w:w="5" w:type="nil"/>
        </w:trPr>
        <w:tc>
          <w:tcPr>
            <w:tcW w:w="261" w:type="pct"/>
            <w:vMerge/>
            <w:vAlign w:val="center"/>
          </w:tcPr>
          <w:p w:rsidR="006C523A" w:rsidRPr="004763A2" w:rsidRDefault="006C523A" w:rsidP="002650AB">
            <w:pPr>
              <w:widowControl w:val="0"/>
              <w:adjustRightInd w:val="0"/>
              <w:ind w:firstLine="540"/>
              <w:jc w:val="center"/>
              <w:rPr>
                <w:b/>
              </w:rPr>
            </w:pPr>
          </w:p>
        </w:tc>
        <w:tc>
          <w:tcPr>
            <w:tcW w:w="1497" w:type="pct"/>
            <w:vAlign w:val="center"/>
          </w:tcPr>
          <w:p w:rsidR="006C523A" w:rsidRPr="004763A2" w:rsidRDefault="006C523A" w:rsidP="002650AB">
            <w:pPr>
              <w:widowControl w:val="0"/>
              <w:adjustRightInd w:val="0"/>
              <w:jc w:val="center"/>
            </w:pPr>
            <w:r w:rsidRPr="004763A2">
              <w:t>рост к предыдущему году в действующих ценах</w:t>
            </w:r>
          </w:p>
        </w:tc>
        <w:tc>
          <w:tcPr>
            <w:tcW w:w="819" w:type="pct"/>
            <w:vAlign w:val="center"/>
          </w:tcPr>
          <w:p w:rsidR="006C523A" w:rsidRPr="004763A2" w:rsidRDefault="006C523A" w:rsidP="002650AB">
            <w:pPr>
              <w:widowControl w:val="0"/>
              <w:adjustRightInd w:val="0"/>
              <w:jc w:val="center"/>
            </w:pPr>
            <w:r w:rsidRPr="004763A2">
              <w:t>%</w:t>
            </w:r>
          </w:p>
        </w:tc>
        <w:tc>
          <w:tcPr>
            <w:tcW w:w="476" w:type="pct"/>
            <w:vAlign w:val="center"/>
          </w:tcPr>
          <w:p w:rsidR="006C523A" w:rsidRPr="004763A2" w:rsidRDefault="00340338" w:rsidP="00A05415">
            <w:pPr>
              <w:jc w:val="center"/>
            </w:pPr>
            <w:r>
              <w:t>100,9</w:t>
            </w:r>
          </w:p>
        </w:tc>
        <w:tc>
          <w:tcPr>
            <w:tcW w:w="480" w:type="pct"/>
            <w:vAlign w:val="center"/>
          </w:tcPr>
          <w:p w:rsidR="006C523A" w:rsidRPr="004763A2" w:rsidRDefault="00340338" w:rsidP="002650AB">
            <w:pPr>
              <w:jc w:val="center"/>
            </w:pPr>
            <w:r>
              <w:t>113,1</w:t>
            </w:r>
          </w:p>
        </w:tc>
        <w:tc>
          <w:tcPr>
            <w:tcW w:w="489" w:type="pct"/>
            <w:vAlign w:val="center"/>
          </w:tcPr>
          <w:p w:rsidR="006C523A" w:rsidRPr="004763A2" w:rsidRDefault="00340338" w:rsidP="002650AB">
            <w:pPr>
              <w:jc w:val="center"/>
            </w:pPr>
            <w:r>
              <w:t>105,1</w:t>
            </w:r>
          </w:p>
        </w:tc>
        <w:tc>
          <w:tcPr>
            <w:tcW w:w="488" w:type="pct"/>
            <w:vAlign w:val="center"/>
          </w:tcPr>
          <w:p w:rsidR="006C523A" w:rsidRPr="004763A2" w:rsidRDefault="00340338" w:rsidP="002650AB">
            <w:pPr>
              <w:jc w:val="center"/>
            </w:pPr>
            <w:r>
              <w:t>105,8</w:t>
            </w:r>
          </w:p>
        </w:tc>
        <w:tc>
          <w:tcPr>
            <w:tcW w:w="490" w:type="pct"/>
            <w:vAlign w:val="center"/>
          </w:tcPr>
          <w:p w:rsidR="006C523A" w:rsidRPr="004763A2" w:rsidRDefault="00340338" w:rsidP="002650AB">
            <w:pPr>
              <w:jc w:val="center"/>
            </w:pPr>
            <w:r>
              <w:t>106,7</w:t>
            </w:r>
          </w:p>
        </w:tc>
      </w:tr>
      <w:tr w:rsidR="006C523A" w:rsidRPr="004763A2" w:rsidTr="00A05415">
        <w:trPr>
          <w:trHeight w:val="540"/>
          <w:tblCellSpacing w:w="5" w:type="nil"/>
        </w:trPr>
        <w:tc>
          <w:tcPr>
            <w:tcW w:w="261" w:type="pct"/>
            <w:vMerge/>
            <w:vAlign w:val="center"/>
          </w:tcPr>
          <w:p w:rsidR="006C523A" w:rsidRPr="004763A2" w:rsidRDefault="006C523A" w:rsidP="002650AB">
            <w:pPr>
              <w:widowControl w:val="0"/>
              <w:adjustRightInd w:val="0"/>
              <w:ind w:firstLine="540"/>
              <w:jc w:val="center"/>
              <w:rPr>
                <w:b/>
              </w:rPr>
            </w:pPr>
          </w:p>
        </w:tc>
        <w:tc>
          <w:tcPr>
            <w:tcW w:w="1497" w:type="pct"/>
            <w:vAlign w:val="center"/>
          </w:tcPr>
          <w:p w:rsidR="006C523A" w:rsidRPr="004763A2" w:rsidRDefault="006C523A" w:rsidP="002650AB">
            <w:pPr>
              <w:widowControl w:val="0"/>
              <w:adjustRightInd w:val="0"/>
              <w:jc w:val="center"/>
            </w:pPr>
            <w:r w:rsidRPr="004763A2">
              <w:t>индекс физического объема</w:t>
            </w:r>
          </w:p>
        </w:tc>
        <w:tc>
          <w:tcPr>
            <w:tcW w:w="819" w:type="pct"/>
            <w:vAlign w:val="center"/>
          </w:tcPr>
          <w:p w:rsidR="006C523A" w:rsidRPr="004763A2" w:rsidRDefault="006C523A" w:rsidP="002650AB">
            <w:pPr>
              <w:widowControl w:val="0"/>
              <w:adjustRightInd w:val="0"/>
              <w:jc w:val="center"/>
            </w:pPr>
            <w:r w:rsidRPr="004763A2">
              <w:t>в % к предыдущему году</w:t>
            </w:r>
          </w:p>
        </w:tc>
        <w:tc>
          <w:tcPr>
            <w:tcW w:w="476" w:type="pct"/>
            <w:vAlign w:val="center"/>
          </w:tcPr>
          <w:p w:rsidR="006C523A" w:rsidRPr="004763A2" w:rsidRDefault="00340338" w:rsidP="00A05415">
            <w:pPr>
              <w:jc w:val="center"/>
            </w:pPr>
            <w:r>
              <w:t>95,8</w:t>
            </w:r>
          </w:p>
        </w:tc>
        <w:tc>
          <w:tcPr>
            <w:tcW w:w="480" w:type="pct"/>
            <w:vAlign w:val="center"/>
          </w:tcPr>
          <w:p w:rsidR="006C523A" w:rsidRPr="004763A2" w:rsidRDefault="00340338" w:rsidP="002650AB">
            <w:pPr>
              <w:jc w:val="center"/>
            </w:pPr>
            <w:r>
              <w:t>107,4</w:t>
            </w:r>
          </w:p>
        </w:tc>
        <w:tc>
          <w:tcPr>
            <w:tcW w:w="489" w:type="pct"/>
            <w:vAlign w:val="center"/>
          </w:tcPr>
          <w:p w:rsidR="006C523A" w:rsidRPr="004763A2" w:rsidRDefault="00340338" w:rsidP="002650AB">
            <w:pPr>
              <w:jc w:val="center"/>
            </w:pPr>
            <w:r>
              <w:t>101</w:t>
            </w:r>
          </w:p>
        </w:tc>
        <w:tc>
          <w:tcPr>
            <w:tcW w:w="488" w:type="pct"/>
            <w:vAlign w:val="center"/>
          </w:tcPr>
          <w:p w:rsidR="006C523A" w:rsidRPr="004763A2" w:rsidRDefault="00340338" w:rsidP="002650AB">
            <w:pPr>
              <w:jc w:val="center"/>
            </w:pPr>
            <w:r>
              <w:t>101,5</w:t>
            </w:r>
          </w:p>
        </w:tc>
        <w:tc>
          <w:tcPr>
            <w:tcW w:w="490" w:type="pct"/>
            <w:vAlign w:val="center"/>
          </w:tcPr>
          <w:p w:rsidR="006C523A" w:rsidRPr="004763A2" w:rsidRDefault="00340338" w:rsidP="002650AB">
            <w:pPr>
              <w:jc w:val="center"/>
            </w:pPr>
            <w:r>
              <w:t>102,5</w:t>
            </w:r>
          </w:p>
        </w:tc>
      </w:tr>
      <w:tr w:rsidR="006C523A" w:rsidRPr="004763A2" w:rsidTr="00A05415">
        <w:trPr>
          <w:trHeight w:val="720"/>
          <w:tblCellSpacing w:w="5" w:type="nil"/>
        </w:trPr>
        <w:tc>
          <w:tcPr>
            <w:tcW w:w="261" w:type="pct"/>
            <w:vMerge w:val="restart"/>
            <w:vAlign w:val="center"/>
          </w:tcPr>
          <w:p w:rsidR="006C523A" w:rsidRPr="004763A2" w:rsidRDefault="006C523A" w:rsidP="002650AB">
            <w:pPr>
              <w:widowControl w:val="0"/>
              <w:adjustRightInd w:val="0"/>
              <w:jc w:val="center"/>
              <w:rPr>
                <w:b/>
              </w:rPr>
            </w:pPr>
            <w:r w:rsidRPr="004763A2">
              <w:rPr>
                <w:b/>
              </w:rPr>
              <w:t>8</w:t>
            </w:r>
          </w:p>
        </w:tc>
        <w:tc>
          <w:tcPr>
            <w:tcW w:w="1497" w:type="pct"/>
            <w:vAlign w:val="center"/>
          </w:tcPr>
          <w:p w:rsidR="006C523A" w:rsidRPr="004763A2" w:rsidRDefault="006C523A" w:rsidP="002650AB">
            <w:pPr>
              <w:widowControl w:val="0"/>
              <w:adjustRightInd w:val="0"/>
              <w:jc w:val="center"/>
              <w:rPr>
                <w:b/>
              </w:rPr>
            </w:pPr>
            <w:r w:rsidRPr="004763A2">
              <w:rPr>
                <w:b/>
              </w:rPr>
              <w:t>Объем работ, выполненных по виду деятельности «строительство»</w:t>
            </w:r>
          </w:p>
        </w:tc>
        <w:tc>
          <w:tcPr>
            <w:tcW w:w="819" w:type="pct"/>
            <w:vAlign w:val="center"/>
          </w:tcPr>
          <w:p w:rsidR="006C523A" w:rsidRPr="004763A2" w:rsidRDefault="006C523A" w:rsidP="002650AB">
            <w:pPr>
              <w:widowControl w:val="0"/>
              <w:adjustRightInd w:val="0"/>
              <w:jc w:val="center"/>
              <w:rPr>
                <w:b/>
              </w:rPr>
            </w:pPr>
            <w:r w:rsidRPr="004763A2">
              <w:rPr>
                <w:b/>
              </w:rPr>
              <w:t>млн. рублей</w:t>
            </w:r>
          </w:p>
        </w:tc>
        <w:tc>
          <w:tcPr>
            <w:tcW w:w="476" w:type="pct"/>
            <w:vAlign w:val="center"/>
          </w:tcPr>
          <w:p w:rsidR="006C523A" w:rsidRPr="004763A2" w:rsidRDefault="00812144" w:rsidP="00A05415">
            <w:pPr>
              <w:jc w:val="center"/>
              <w:rPr>
                <w:b/>
              </w:rPr>
            </w:pPr>
            <w:r>
              <w:rPr>
                <w:b/>
              </w:rPr>
              <w:t>727,2</w:t>
            </w:r>
          </w:p>
        </w:tc>
        <w:tc>
          <w:tcPr>
            <w:tcW w:w="480" w:type="pct"/>
            <w:vAlign w:val="center"/>
          </w:tcPr>
          <w:p w:rsidR="006C523A" w:rsidRPr="004763A2" w:rsidRDefault="00812144" w:rsidP="002650AB">
            <w:pPr>
              <w:jc w:val="center"/>
              <w:rPr>
                <w:b/>
              </w:rPr>
            </w:pPr>
            <w:r>
              <w:rPr>
                <w:b/>
              </w:rPr>
              <w:t>785,3</w:t>
            </w:r>
          </w:p>
        </w:tc>
        <w:tc>
          <w:tcPr>
            <w:tcW w:w="489" w:type="pct"/>
            <w:vAlign w:val="center"/>
          </w:tcPr>
          <w:p w:rsidR="006C523A" w:rsidRPr="004763A2" w:rsidRDefault="00812144" w:rsidP="002650AB">
            <w:pPr>
              <w:jc w:val="center"/>
              <w:rPr>
                <w:b/>
              </w:rPr>
            </w:pPr>
            <w:r>
              <w:rPr>
                <w:b/>
              </w:rPr>
              <w:t>837,3</w:t>
            </w:r>
          </w:p>
        </w:tc>
        <w:tc>
          <w:tcPr>
            <w:tcW w:w="488" w:type="pct"/>
            <w:vAlign w:val="center"/>
          </w:tcPr>
          <w:p w:rsidR="006C523A" w:rsidRPr="004763A2" w:rsidRDefault="00812144" w:rsidP="002650AB">
            <w:pPr>
              <w:jc w:val="center"/>
              <w:rPr>
                <w:b/>
              </w:rPr>
            </w:pPr>
            <w:r>
              <w:rPr>
                <w:b/>
              </w:rPr>
              <w:t>895,4</w:t>
            </w:r>
          </w:p>
        </w:tc>
        <w:tc>
          <w:tcPr>
            <w:tcW w:w="490" w:type="pct"/>
            <w:vAlign w:val="center"/>
          </w:tcPr>
          <w:p w:rsidR="006C523A" w:rsidRPr="004763A2" w:rsidRDefault="00812144" w:rsidP="002650AB">
            <w:pPr>
              <w:jc w:val="center"/>
              <w:rPr>
                <w:b/>
              </w:rPr>
            </w:pPr>
            <w:r>
              <w:rPr>
                <w:b/>
              </w:rPr>
              <w:t>943,2</w:t>
            </w:r>
          </w:p>
        </w:tc>
      </w:tr>
      <w:tr w:rsidR="006C523A" w:rsidRPr="004763A2" w:rsidTr="00A05415">
        <w:trPr>
          <w:trHeight w:val="720"/>
          <w:tblCellSpacing w:w="5" w:type="nil"/>
        </w:trPr>
        <w:tc>
          <w:tcPr>
            <w:tcW w:w="261" w:type="pct"/>
            <w:vMerge/>
            <w:vAlign w:val="center"/>
          </w:tcPr>
          <w:p w:rsidR="006C523A" w:rsidRPr="004763A2" w:rsidRDefault="006C523A" w:rsidP="002650AB">
            <w:pPr>
              <w:widowControl w:val="0"/>
              <w:adjustRightInd w:val="0"/>
              <w:ind w:firstLine="540"/>
              <w:jc w:val="center"/>
              <w:rPr>
                <w:b/>
              </w:rPr>
            </w:pPr>
          </w:p>
        </w:tc>
        <w:tc>
          <w:tcPr>
            <w:tcW w:w="1497" w:type="pct"/>
            <w:vAlign w:val="center"/>
          </w:tcPr>
          <w:p w:rsidR="006C523A" w:rsidRPr="004763A2" w:rsidRDefault="006C523A" w:rsidP="002650AB">
            <w:pPr>
              <w:widowControl w:val="0"/>
              <w:adjustRightInd w:val="0"/>
              <w:jc w:val="center"/>
            </w:pPr>
            <w:r w:rsidRPr="004763A2">
              <w:t>рост к предыдущему году в действующих ценах</w:t>
            </w:r>
          </w:p>
        </w:tc>
        <w:tc>
          <w:tcPr>
            <w:tcW w:w="819" w:type="pct"/>
            <w:vAlign w:val="center"/>
          </w:tcPr>
          <w:p w:rsidR="006C523A" w:rsidRPr="004763A2" w:rsidRDefault="006C523A" w:rsidP="002650AB">
            <w:pPr>
              <w:widowControl w:val="0"/>
              <w:adjustRightInd w:val="0"/>
              <w:jc w:val="center"/>
            </w:pPr>
            <w:r w:rsidRPr="004763A2">
              <w:t>%</w:t>
            </w:r>
          </w:p>
        </w:tc>
        <w:tc>
          <w:tcPr>
            <w:tcW w:w="476" w:type="pct"/>
            <w:vAlign w:val="center"/>
          </w:tcPr>
          <w:p w:rsidR="006C523A" w:rsidRPr="004763A2" w:rsidRDefault="00812144" w:rsidP="00A05415">
            <w:pPr>
              <w:jc w:val="center"/>
            </w:pPr>
            <w:r>
              <w:t>108,1</w:t>
            </w:r>
          </w:p>
        </w:tc>
        <w:tc>
          <w:tcPr>
            <w:tcW w:w="480" w:type="pct"/>
            <w:vAlign w:val="center"/>
          </w:tcPr>
          <w:p w:rsidR="006C523A" w:rsidRPr="004763A2" w:rsidRDefault="00812144" w:rsidP="002650AB">
            <w:pPr>
              <w:jc w:val="center"/>
            </w:pPr>
            <w:r>
              <w:t>108</w:t>
            </w:r>
          </w:p>
        </w:tc>
        <w:tc>
          <w:tcPr>
            <w:tcW w:w="489" w:type="pct"/>
            <w:vAlign w:val="center"/>
          </w:tcPr>
          <w:p w:rsidR="006C523A" w:rsidRPr="004763A2" w:rsidRDefault="00812144" w:rsidP="002650AB">
            <w:pPr>
              <w:jc w:val="center"/>
            </w:pPr>
            <w:r>
              <w:t>106,6</w:t>
            </w:r>
          </w:p>
        </w:tc>
        <w:tc>
          <w:tcPr>
            <w:tcW w:w="488" w:type="pct"/>
            <w:vAlign w:val="center"/>
          </w:tcPr>
          <w:p w:rsidR="006C523A" w:rsidRPr="004763A2" w:rsidRDefault="00812144" w:rsidP="002650AB">
            <w:pPr>
              <w:jc w:val="center"/>
            </w:pPr>
            <w:r>
              <w:t>106,9</w:t>
            </w:r>
          </w:p>
        </w:tc>
        <w:tc>
          <w:tcPr>
            <w:tcW w:w="490" w:type="pct"/>
            <w:vAlign w:val="center"/>
          </w:tcPr>
          <w:p w:rsidR="006C523A" w:rsidRPr="004763A2" w:rsidRDefault="00812144" w:rsidP="002650AB">
            <w:pPr>
              <w:jc w:val="center"/>
            </w:pPr>
            <w:r>
              <w:t>105,3</w:t>
            </w:r>
          </w:p>
        </w:tc>
      </w:tr>
      <w:tr w:rsidR="006C523A" w:rsidRPr="004763A2" w:rsidTr="00A05415">
        <w:trPr>
          <w:trHeight w:val="540"/>
          <w:tblCellSpacing w:w="5" w:type="nil"/>
        </w:trPr>
        <w:tc>
          <w:tcPr>
            <w:tcW w:w="261" w:type="pct"/>
            <w:vMerge/>
            <w:vAlign w:val="center"/>
          </w:tcPr>
          <w:p w:rsidR="006C523A" w:rsidRPr="004763A2" w:rsidRDefault="006C523A" w:rsidP="002650AB">
            <w:pPr>
              <w:widowControl w:val="0"/>
              <w:adjustRightInd w:val="0"/>
              <w:ind w:firstLine="540"/>
              <w:jc w:val="center"/>
              <w:rPr>
                <w:b/>
              </w:rPr>
            </w:pPr>
          </w:p>
        </w:tc>
        <w:tc>
          <w:tcPr>
            <w:tcW w:w="1497" w:type="pct"/>
            <w:vAlign w:val="center"/>
          </w:tcPr>
          <w:p w:rsidR="006C523A" w:rsidRPr="004763A2" w:rsidRDefault="006C523A" w:rsidP="002650AB">
            <w:pPr>
              <w:widowControl w:val="0"/>
              <w:adjustRightInd w:val="0"/>
              <w:jc w:val="center"/>
            </w:pPr>
            <w:r w:rsidRPr="004763A2">
              <w:t>индекс физического объема</w:t>
            </w:r>
          </w:p>
        </w:tc>
        <w:tc>
          <w:tcPr>
            <w:tcW w:w="819" w:type="pct"/>
            <w:vAlign w:val="center"/>
          </w:tcPr>
          <w:p w:rsidR="006C523A" w:rsidRPr="004763A2" w:rsidRDefault="006C523A" w:rsidP="002650AB">
            <w:pPr>
              <w:widowControl w:val="0"/>
              <w:adjustRightInd w:val="0"/>
              <w:jc w:val="center"/>
            </w:pPr>
            <w:r w:rsidRPr="004763A2">
              <w:t>в % к предыдущему году</w:t>
            </w:r>
          </w:p>
        </w:tc>
        <w:tc>
          <w:tcPr>
            <w:tcW w:w="476" w:type="pct"/>
            <w:vAlign w:val="center"/>
          </w:tcPr>
          <w:p w:rsidR="006C523A" w:rsidRPr="004763A2" w:rsidRDefault="00812144" w:rsidP="00A05415">
            <w:pPr>
              <w:jc w:val="center"/>
            </w:pPr>
            <w:r>
              <w:t>101</w:t>
            </w:r>
          </w:p>
        </w:tc>
        <w:tc>
          <w:tcPr>
            <w:tcW w:w="480" w:type="pct"/>
            <w:vAlign w:val="center"/>
          </w:tcPr>
          <w:p w:rsidR="006C523A" w:rsidRPr="004763A2" w:rsidRDefault="00812144" w:rsidP="002650AB">
            <w:pPr>
              <w:jc w:val="center"/>
            </w:pPr>
            <w:r>
              <w:t>100,5</w:t>
            </w:r>
          </w:p>
        </w:tc>
        <w:tc>
          <w:tcPr>
            <w:tcW w:w="489" w:type="pct"/>
            <w:vAlign w:val="center"/>
          </w:tcPr>
          <w:p w:rsidR="006C523A" w:rsidRPr="004763A2" w:rsidRDefault="00812144" w:rsidP="002650AB">
            <w:pPr>
              <w:jc w:val="center"/>
            </w:pPr>
            <w:r>
              <w:t>100,4</w:t>
            </w:r>
          </w:p>
        </w:tc>
        <w:tc>
          <w:tcPr>
            <w:tcW w:w="488" w:type="pct"/>
            <w:vAlign w:val="center"/>
          </w:tcPr>
          <w:p w:rsidR="006C523A" w:rsidRPr="004763A2" w:rsidRDefault="00812144" w:rsidP="002650AB">
            <w:pPr>
              <w:jc w:val="center"/>
            </w:pPr>
            <w:r>
              <w:t>100,6</w:t>
            </w:r>
          </w:p>
        </w:tc>
        <w:tc>
          <w:tcPr>
            <w:tcW w:w="490" w:type="pct"/>
            <w:vAlign w:val="center"/>
          </w:tcPr>
          <w:p w:rsidR="006C523A" w:rsidRPr="004763A2" w:rsidRDefault="00812144" w:rsidP="002650AB">
            <w:pPr>
              <w:jc w:val="center"/>
            </w:pPr>
            <w:r>
              <w:t>100,7</w:t>
            </w:r>
          </w:p>
        </w:tc>
      </w:tr>
      <w:tr w:rsidR="006C523A" w:rsidRPr="004763A2" w:rsidTr="00A05415">
        <w:trPr>
          <w:trHeight w:val="540"/>
          <w:tblCellSpacing w:w="5" w:type="nil"/>
        </w:trPr>
        <w:tc>
          <w:tcPr>
            <w:tcW w:w="261" w:type="pct"/>
            <w:vMerge w:val="restart"/>
            <w:vAlign w:val="center"/>
          </w:tcPr>
          <w:p w:rsidR="006C523A" w:rsidRPr="004763A2" w:rsidRDefault="006C523A" w:rsidP="002650AB">
            <w:pPr>
              <w:widowControl w:val="0"/>
              <w:adjustRightInd w:val="0"/>
              <w:jc w:val="center"/>
              <w:rPr>
                <w:b/>
              </w:rPr>
            </w:pPr>
            <w:r w:rsidRPr="004763A2">
              <w:rPr>
                <w:b/>
              </w:rPr>
              <w:t>9</w:t>
            </w:r>
          </w:p>
        </w:tc>
        <w:tc>
          <w:tcPr>
            <w:tcW w:w="1497" w:type="pct"/>
            <w:vAlign w:val="center"/>
          </w:tcPr>
          <w:p w:rsidR="006C523A" w:rsidRPr="004763A2" w:rsidRDefault="006C523A" w:rsidP="002650AB">
            <w:pPr>
              <w:widowControl w:val="0"/>
              <w:adjustRightInd w:val="0"/>
              <w:jc w:val="center"/>
              <w:rPr>
                <w:b/>
              </w:rPr>
            </w:pPr>
            <w:r w:rsidRPr="004763A2">
              <w:rPr>
                <w:b/>
              </w:rPr>
              <w:t>Инвестиции в основной капитал</w:t>
            </w:r>
          </w:p>
        </w:tc>
        <w:tc>
          <w:tcPr>
            <w:tcW w:w="819" w:type="pct"/>
            <w:vAlign w:val="center"/>
          </w:tcPr>
          <w:p w:rsidR="006C523A" w:rsidRPr="004763A2" w:rsidRDefault="006C523A" w:rsidP="002650AB">
            <w:pPr>
              <w:widowControl w:val="0"/>
              <w:adjustRightInd w:val="0"/>
              <w:jc w:val="center"/>
              <w:rPr>
                <w:b/>
              </w:rPr>
            </w:pPr>
            <w:r w:rsidRPr="004763A2">
              <w:rPr>
                <w:b/>
              </w:rPr>
              <w:t>млн. рублей</w:t>
            </w:r>
          </w:p>
        </w:tc>
        <w:tc>
          <w:tcPr>
            <w:tcW w:w="476" w:type="pct"/>
            <w:vAlign w:val="center"/>
          </w:tcPr>
          <w:p w:rsidR="006C523A" w:rsidRPr="004763A2" w:rsidRDefault="00095E82" w:rsidP="00A05415">
            <w:pPr>
              <w:jc w:val="center"/>
              <w:rPr>
                <w:b/>
              </w:rPr>
            </w:pPr>
            <w:r>
              <w:rPr>
                <w:b/>
              </w:rPr>
              <w:t>1058,3</w:t>
            </w:r>
          </w:p>
        </w:tc>
        <w:tc>
          <w:tcPr>
            <w:tcW w:w="480" w:type="pct"/>
            <w:vAlign w:val="center"/>
          </w:tcPr>
          <w:p w:rsidR="006C523A" w:rsidRPr="004763A2" w:rsidRDefault="00095E82" w:rsidP="002650AB">
            <w:pPr>
              <w:jc w:val="center"/>
              <w:rPr>
                <w:b/>
              </w:rPr>
            </w:pPr>
            <w:r>
              <w:rPr>
                <w:b/>
              </w:rPr>
              <w:t>1126,8</w:t>
            </w:r>
          </w:p>
        </w:tc>
        <w:tc>
          <w:tcPr>
            <w:tcW w:w="489" w:type="pct"/>
            <w:vAlign w:val="center"/>
          </w:tcPr>
          <w:p w:rsidR="006C523A" w:rsidRPr="004763A2" w:rsidRDefault="00095E82" w:rsidP="002650AB">
            <w:pPr>
              <w:jc w:val="center"/>
              <w:rPr>
                <w:b/>
              </w:rPr>
            </w:pPr>
            <w:r>
              <w:rPr>
                <w:b/>
              </w:rPr>
              <w:t>1196,3</w:t>
            </w:r>
          </w:p>
        </w:tc>
        <w:tc>
          <w:tcPr>
            <w:tcW w:w="488" w:type="pct"/>
            <w:vAlign w:val="center"/>
          </w:tcPr>
          <w:p w:rsidR="006C523A" w:rsidRPr="004763A2" w:rsidRDefault="00095E82" w:rsidP="002650AB">
            <w:pPr>
              <w:jc w:val="center"/>
              <w:rPr>
                <w:b/>
              </w:rPr>
            </w:pPr>
            <w:r>
              <w:rPr>
                <w:b/>
              </w:rPr>
              <w:t>1281,4</w:t>
            </w:r>
          </w:p>
        </w:tc>
        <w:tc>
          <w:tcPr>
            <w:tcW w:w="490" w:type="pct"/>
            <w:vAlign w:val="center"/>
          </w:tcPr>
          <w:p w:rsidR="006C523A" w:rsidRPr="004763A2" w:rsidRDefault="00095E82" w:rsidP="003D0A31">
            <w:pPr>
              <w:jc w:val="center"/>
              <w:rPr>
                <w:b/>
              </w:rPr>
            </w:pPr>
            <w:r>
              <w:rPr>
                <w:b/>
              </w:rPr>
              <w:t>1372,6</w:t>
            </w:r>
          </w:p>
        </w:tc>
      </w:tr>
      <w:tr w:rsidR="006C523A" w:rsidRPr="004763A2" w:rsidTr="00A05415">
        <w:trPr>
          <w:trHeight w:val="720"/>
          <w:tblCellSpacing w:w="5" w:type="nil"/>
        </w:trPr>
        <w:tc>
          <w:tcPr>
            <w:tcW w:w="261" w:type="pct"/>
            <w:vMerge/>
            <w:vAlign w:val="center"/>
          </w:tcPr>
          <w:p w:rsidR="006C523A" w:rsidRPr="004763A2" w:rsidRDefault="006C523A" w:rsidP="002650AB">
            <w:pPr>
              <w:widowControl w:val="0"/>
              <w:adjustRightInd w:val="0"/>
              <w:ind w:firstLine="540"/>
              <w:jc w:val="center"/>
              <w:rPr>
                <w:b/>
              </w:rPr>
            </w:pPr>
          </w:p>
        </w:tc>
        <w:tc>
          <w:tcPr>
            <w:tcW w:w="1497" w:type="pct"/>
            <w:vAlign w:val="center"/>
          </w:tcPr>
          <w:p w:rsidR="006C523A" w:rsidRPr="004763A2" w:rsidRDefault="006C523A" w:rsidP="002650AB">
            <w:pPr>
              <w:widowControl w:val="0"/>
              <w:adjustRightInd w:val="0"/>
              <w:jc w:val="center"/>
            </w:pPr>
            <w:r w:rsidRPr="004763A2">
              <w:t>рост к предыдущему году в действующих ценах</w:t>
            </w:r>
          </w:p>
        </w:tc>
        <w:tc>
          <w:tcPr>
            <w:tcW w:w="819" w:type="pct"/>
            <w:vAlign w:val="center"/>
          </w:tcPr>
          <w:p w:rsidR="006C523A" w:rsidRPr="004763A2" w:rsidRDefault="006C523A" w:rsidP="002650AB">
            <w:pPr>
              <w:widowControl w:val="0"/>
              <w:adjustRightInd w:val="0"/>
              <w:jc w:val="center"/>
            </w:pPr>
            <w:r w:rsidRPr="004763A2">
              <w:t>%</w:t>
            </w:r>
          </w:p>
        </w:tc>
        <w:tc>
          <w:tcPr>
            <w:tcW w:w="476" w:type="pct"/>
            <w:vAlign w:val="center"/>
          </w:tcPr>
          <w:p w:rsidR="006C523A" w:rsidRPr="004763A2" w:rsidRDefault="00095E82" w:rsidP="00A05415">
            <w:pPr>
              <w:jc w:val="center"/>
            </w:pPr>
            <w:r>
              <w:t>98,4</w:t>
            </w:r>
          </w:p>
        </w:tc>
        <w:tc>
          <w:tcPr>
            <w:tcW w:w="480" w:type="pct"/>
            <w:vAlign w:val="center"/>
          </w:tcPr>
          <w:p w:rsidR="006C523A" w:rsidRPr="004763A2" w:rsidRDefault="00095E82" w:rsidP="002650AB">
            <w:pPr>
              <w:jc w:val="center"/>
            </w:pPr>
            <w:r>
              <w:t>106,5</w:t>
            </w:r>
          </w:p>
        </w:tc>
        <w:tc>
          <w:tcPr>
            <w:tcW w:w="489" w:type="pct"/>
            <w:vAlign w:val="center"/>
          </w:tcPr>
          <w:p w:rsidR="006C523A" w:rsidRPr="004763A2" w:rsidRDefault="00ED7B84" w:rsidP="002650AB">
            <w:pPr>
              <w:jc w:val="center"/>
            </w:pPr>
            <w:r>
              <w:t>106,2</w:t>
            </w:r>
          </w:p>
        </w:tc>
        <w:tc>
          <w:tcPr>
            <w:tcW w:w="488" w:type="pct"/>
            <w:vAlign w:val="center"/>
          </w:tcPr>
          <w:p w:rsidR="006C523A" w:rsidRPr="004763A2" w:rsidRDefault="00ED7B84" w:rsidP="002650AB">
            <w:pPr>
              <w:jc w:val="center"/>
            </w:pPr>
            <w:r>
              <w:t>107,1</w:t>
            </w:r>
          </w:p>
        </w:tc>
        <w:tc>
          <w:tcPr>
            <w:tcW w:w="490" w:type="pct"/>
            <w:vAlign w:val="center"/>
          </w:tcPr>
          <w:p w:rsidR="006C523A" w:rsidRPr="004763A2" w:rsidRDefault="00ED7B84" w:rsidP="002650AB">
            <w:pPr>
              <w:jc w:val="center"/>
            </w:pPr>
            <w:r>
              <w:t>107,1</w:t>
            </w:r>
          </w:p>
        </w:tc>
      </w:tr>
      <w:tr w:rsidR="006C523A" w:rsidRPr="004763A2" w:rsidTr="00A05415">
        <w:trPr>
          <w:trHeight w:val="540"/>
          <w:tblCellSpacing w:w="5" w:type="nil"/>
        </w:trPr>
        <w:tc>
          <w:tcPr>
            <w:tcW w:w="261" w:type="pct"/>
            <w:vMerge/>
            <w:vAlign w:val="center"/>
          </w:tcPr>
          <w:p w:rsidR="006C523A" w:rsidRPr="004763A2" w:rsidRDefault="006C523A" w:rsidP="002650AB">
            <w:pPr>
              <w:widowControl w:val="0"/>
              <w:adjustRightInd w:val="0"/>
              <w:ind w:firstLine="540"/>
              <w:jc w:val="center"/>
              <w:rPr>
                <w:b/>
              </w:rPr>
            </w:pPr>
          </w:p>
        </w:tc>
        <w:tc>
          <w:tcPr>
            <w:tcW w:w="1497" w:type="pct"/>
            <w:vAlign w:val="center"/>
          </w:tcPr>
          <w:p w:rsidR="006C523A" w:rsidRPr="004763A2" w:rsidRDefault="006C523A" w:rsidP="002650AB">
            <w:pPr>
              <w:widowControl w:val="0"/>
              <w:adjustRightInd w:val="0"/>
              <w:jc w:val="center"/>
            </w:pPr>
            <w:r w:rsidRPr="004763A2">
              <w:t>индекс физического объема</w:t>
            </w:r>
          </w:p>
        </w:tc>
        <w:tc>
          <w:tcPr>
            <w:tcW w:w="819" w:type="pct"/>
            <w:vAlign w:val="center"/>
          </w:tcPr>
          <w:p w:rsidR="006C523A" w:rsidRPr="004763A2" w:rsidRDefault="006C523A" w:rsidP="002650AB">
            <w:pPr>
              <w:widowControl w:val="0"/>
              <w:adjustRightInd w:val="0"/>
              <w:jc w:val="center"/>
            </w:pPr>
            <w:r w:rsidRPr="004763A2">
              <w:t>в % к предыдущему году</w:t>
            </w:r>
          </w:p>
        </w:tc>
        <w:tc>
          <w:tcPr>
            <w:tcW w:w="476" w:type="pct"/>
            <w:vAlign w:val="center"/>
          </w:tcPr>
          <w:p w:rsidR="006C523A" w:rsidRPr="004763A2" w:rsidRDefault="00ED7B84" w:rsidP="00A05415">
            <w:pPr>
              <w:jc w:val="center"/>
            </w:pPr>
            <w:r>
              <w:t>93,6</w:t>
            </w:r>
          </w:p>
        </w:tc>
        <w:tc>
          <w:tcPr>
            <w:tcW w:w="480" w:type="pct"/>
            <w:vAlign w:val="center"/>
          </w:tcPr>
          <w:p w:rsidR="006C523A" w:rsidRPr="004763A2" w:rsidRDefault="00ED7B84" w:rsidP="002650AB">
            <w:pPr>
              <w:jc w:val="center"/>
            </w:pPr>
            <w:r>
              <w:t>101,5</w:t>
            </w:r>
          </w:p>
        </w:tc>
        <w:tc>
          <w:tcPr>
            <w:tcW w:w="489" w:type="pct"/>
            <w:vAlign w:val="center"/>
          </w:tcPr>
          <w:p w:rsidR="006C523A" w:rsidRPr="004763A2" w:rsidRDefault="00ED7B84" w:rsidP="003D0A31">
            <w:pPr>
              <w:jc w:val="center"/>
            </w:pPr>
            <w:r>
              <w:t>101,5</w:t>
            </w:r>
          </w:p>
        </w:tc>
        <w:tc>
          <w:tcPr>
            <w:tcW w:w="488" w:type="pct"/>
            <w:vAlign w:val="center"/>
          </w:tcPr>
          <w:p w:rsidR="006C523A" w:rsidRPr="004763A2" w:rsidRDefault="00ED7B84" w:rsidP="002650AB">
            <w:pPr>
              <w:jc w:val="center"/>
            </w:pPr>
            <w:r>
              <w:t>102,5</w:t>
            </w:r>
          </w:p>
        </w:tc>
        <w:tc>
          <w:tcPr>
            <w:tcW w:w="490" w:type="pct"/>
            <w:vAlign w:val="center"/>
          </w:tcPr>
          <w:p w:rsidR="006C523A" w:rsidRPr="004763A2" w:rsidRDefault="00ED7B84" w:rsidP="003D0A31">
            <w:pPr>
              <w:jc w:val="center"/>
            </w:pPr>
            <w:r>
              <w:t>102,5</w:t>
            </w:r>
          </w:p>
        </w:tc>
      </w:tr>
      <w:tr w:rsidR="006C523A" w:rsidRPr="004763A2" w:rsidTr="00A05415">
        <w:trPr>
          <w:trHeight w:val="540"/>
          <w:tblCellSpacing w:w="5" w:type="nil"/>
        </w:trPr>
        <w:tc>
          <w:tcPr>
            <w:tcW w:w="261" w:type="pct"/>
            <w:vAlign w:val="center"/>
          </w:tcPr>
          <w:p w:rsidR="006C523A" w:rsidRPr="004763A2" w:rsidRDefault="006C523A" w:rsidP="002650AB">
            <w:pPr>
              <w:widowControl w:val="0"/>
              <w:adjustRightInd w:val="0"/>
              <w:ind w:firstLine="540"/>
              <w:jc w:val="center"/>
              <w:rPr>
                <w:b/>
              </w:rPr>
            </w:pPr>
          </w:p>
          <w:p w:rsidR="006C523A" w:rsidRPr="004763A2" w:rsidRDefault="006C523A" w:rsidP="002650AB">
            <w:pPr>
              <w:jc w:val="center"/>
              <w:rPr>
                <w:b/>
              </w:rPr>
            </w:pPr>
            <w:r w:rsidRPr="004763A2">
              <w:rPr>
                <w:b/>
              </w:rPr>
              <w:t>10</w:t>
            </w:r>
          </w:p>
        </w:tc>
        <w:tc>
          <w:tcPr>
            <w:tcW w:w="1497" w:type="pct"/>
            <w:vAlign w:val="center"/>
          </w:tcPr>
          <w:p w:rsidR="006C523A" w:rsidRPr="004763A2" w:rsidRDefault="006C523A" w:rsidP="002650AB">
            <w:pPr>
              <w:widowControl w:val="0"/>
              <w:adjustRightInd w:val="0"/>
              <w:jc w:val="center"/>
              <w:rPr>
                <w:b/>
              </w:rPr>
            </w:pPr>
            <w:r w:rsidRPr="004763A2">
              <w:rPr>
                <w:b/>
              </w:rPr>
              <w:t>Перевезено грузов автомобильным транспортом</w:t>
            </w:r>
          </w:p>
        </w:tc>
        <w:tc>
          <w:tcPr>
            <w:tcW w:w="819" w:type="pct"/>
            <w:vAlign w:val="center"/>
          </w:tcPr>
          <w:p w:rsidR="006C523A" w:rsidRPr="004763A2" w:rsidRDefault="006C523A" w:rsidP="002650AB">
            <w:pPr>
              <w:widowControl w:val="0"/>
              <w:adjustRightInd w:val="0"/>
              <w:jc w:val="center"/>
              <w:rPr>
                <w:b/>
              </w:rPr>
            </w:pPr>
            <w:r w:rsidRPr="004763A2">
              <w:rPr>
                <w:b/>
              </w:rPr>
              <w:t>тыс.</w:t>
            </w:r>
          </w:p>
          <w:p w:rsidR="006C523A" w:rsidRPr="004763A2" w:rsidRDefault="006C523A" w:rsidP="002650AB">
            <w:pPr>
              <w:widowControl w:val="0"/>
              <w:adjustRightInd w:val="0"/>
              <w:jc w:val="center"/>
              <w:rPr>
                <w:b/>
              </w:rPr>
            </w:pPr>
            <w:r w:rsidRPr="004763A2">
              <w:rPr>
                <w:b/>
              </w:rPr>
              <w:t>тонн</w:t>
            </w:r>
          </w:p>
        </w:tc>
        <w:tc>
          <w:tcPr>
            <w:tcW w:w="476" w:type="pct"/>
            <w:vAlign w:val="center"/>
          </w:tcPr>
          <w:p w:rsidR="006C523A" w:rsidRPr="004763A2" w:rsidRDefault="00ED7B84" w:rsidP="00A05415">
            <w:pPr>
              <w:jc w:val="center"/>
              <w:rPr>
                <w:b/>
              </w:rPr>
            </w:pPr>
            <w:r>
              <w:rPr>
                <w:b/>
              </w:rPr>
              <w:t>651,5</w:t>
            </w:r>
          </w:p>
        </w:tc>
        <w:tc>
          <w:tcPr>
            <w:tcW w:w="480" w:type="pct"/>
            <w:vAlign w:val="center"/>
          </w:tcPr>
          <w:p w:rsidR="006C523A" w:rsidRPr="00ED7B84" w:rsidRDefault="00ED7B84" w:rsidP="00ED7B84">
            <w:pPr>
              <w:pStyle w:val="ac"/>
              <w:jc w:val="center"/>
              <w:rPr>
                <w:b/>
              </w:rPr>
            </w:pPr>
            <w:r w:rsidRPr="00ED7B84">
              <w:rPr>
                <w:b/>
              </w:rPr>
              <w:t>779,3</w:t>
            </w:r>
          </w:p>
        </w:tc>
        <w:tc>
          <w:tcPr>
            <w:tcW w:w="489" w:type="pct"/>
            <w:vAlign w:val="center"/>
          </w:tcPr>
          <w:p w:rsidR="006C523A" w:rsidRPr="004763A2" w:rsidRDefault="00ED7B84" w:rsidP="002930A2">
            <w:pPr>
              <w:jc w:val="center"/>
              <w:rPr>
                <w:b/>
              </w:rPr>
            </w:pPr>
            <w:r>
              <w:rPr>
                <w:b/>
              </w:rPr>
              <w:t>829,1</w:t>
            </w:r>
          </w:p>
        </w:tc>
        <w:tc>
          <w:tcPr>
            <w:tcW w:w="488" w:type="pct"/>
            <w:vAlign w:val="center"/>
          </w:tcPr>
          <w:p w:rsidR="006C523A" w:rsidRPr="004763A2" w:rsidRDefault="00ED7B84" w:rsidP="002650AB">
            <w:pPr>
              <w:jc w:val="center"/>
              <w:rPr>
                <w:b/>
              </w:rPr>
            </w:pPr>
            <w:r>
              <w:rPr>
                <w:b/>
              </w:rPr>
              <w:t>885,6</w:t>
            </w:r>
          </w:p>
        </w:tc>
        <w:tc>
          <w:tcPr>
            <w:tcW w:w="490" w:type="pct"/>
            <w:vAlign w:val="center"/>
          </w:tcPr>
          <w:p w:rsidR="006C523A" w:rsidRPr="004763A2" w:rsidRDefault="00ED7B84" w:rsidP="002930A2">
            <w:pPr>
              <w:jc w:val="center"/>
              <w:rPr>
                <w:b/>
              </w:rPr>
            </w:pPr>
            <w:r>
              <w:rPr>
                <w:b/>
              </w:rPr>
              <w:t>951,4</w:t>
            </w:r>
          </w:p>
        </w:tc>
      </w:tr>
      <w:tr w:rsidR="006C523A" w:rsidRPr="004763A2" w:rsidTr="00A05415">
        <w:trPr>
          <w:trHeight w:val="540"/>
          <w:tblCellSpacing w:w="5" w:type="nil"/>
        </w:trPr>
        <w:tc>
          <w:tcPr>
            <w:tcW w:w="261" w:type="pct"/>
            <w:vAlign w:val="center"/>
          </w:tcPr>
          <w:p w:rsidR="006C523A" w:rsidRPr="004763A2" w:rsidRDefault="006C523A" w:rsidP="002650AB">
            <w:pPr>
              <w:widowControl w:val="0"/>
              <w:adjustRightInd w:val="0"/>
              <w:ind w:firstLine="540"/>
              <w:jc w:val="center"/>
              <w:rPr>
                <w:b/>
              </w:rPr>
            </w:pPr>
          </w:p>
        </w:tc>
        <w:tc>
          <w:tcPr>
            <w:tcW w:w="1497" w:type="pct"/>
            <w:vAlign w:val="center"/>
          </w:tcPr>
          <w:p w:rsidR="006C523A" w:rsidRPr="004763A2" w:rsidRDefault="006C523A" w:rsidP="002650AB">
            <w:pPr>
              <w:widowControl w:val="0"/>
              <w:adjustRightInd w:val="0"/>
              <w:jc w:val="center"/>
            </w:pPr>
            <w:r w:rsidRPr="004763A2">
              <w:t>рост к предыдущему году в действующих ценах</w:t>
            </w:r>
          </w:p>
        </w:tc>
        <w:tc>
          <w:tcPr>
            <w:tcW w:w="819" w:type="pct"/>
            <w:vAlign w:val="center"/>
          </w:tcPr>
          <w:p w:rsidR="006C523A" w:rsidRPr="004763A2" w:rsidRDefault="006C523A" w:rsidP="002650AB">
            <w:pPr>
              <w:widowControl w:val="0"/>
              <w:adjustRightInd w:val="0"/>
              <w:jc w:val="center"/>
            </w:pPr>
            <w:r w:rsidRPr="004763A2">
              <w:t>%</w:t>
            </w:r>
          </w:p>
        </w:tc>
        <w:tc>
          <w:tcPr>
            <w:tcW w:w="476" w:type="pct"/>
            <w:vAlign w:val="center"/>
          </w:tcPr>
          <w:p w:rsidR="006C523A" w:rsidRPr="004763A2" w:rsidRDefault="00ED7B84" w:rsidP="00A05415">
            <w:pPr>
              <w:jc w:val="center"/>
            </w:pPr>
            <w:r>
              <w:t>104,7</w:t>
            </w:r>
          </w:p>
        </w:tc>
        <w:tc>
          <w:tcPr>
            <w:tcW w:w="480" w:type="pct"/>
            <w:vAlign w:val="center"/>
          </w:tcPr>
          <w:p w:rsidR="006C523A" w:rsidRPr="004763A2" w:rsidRDefault="00ED7B84" w:rsidP="00B354C3">
            <w:pPr>
              <w:jc w:val="center"/>
            </w:pPr>
            <w:r>
              <w:t>119,6</w:t>
            </w:r>
          </w:p>
        </w:tc>
        <w:tc>
          <w:tcPr>
            <w:tcW w:w="489" w:type="pct"/>
            <w:vAlign w:val="center"/>
          </w:tcPr>
          <w:p w:rsidR="006C523A" w:rsidRPr="004763A2" w:rsidRDefault="00ED7B84" w:rsidP="002650AB">
            <w:pPr>
              <w:jc w:val="center"/>
            </w:pPr>
            <w:r>
              <w:t>106,4</w:t>
            </w:r>
          </w:p>
        </w:tc>
        <w:tc>
          <w:tcPr>
            <w:tcW w:w="488" w:type="pct"/>
            <w:vAlign w:val="center"/>
          </w:tcPr>
          <w:p w:rsidR="006C523A" w:rsidRPr="004763A2" w:rsidRDefault="00F90C4C" w:rsidP="00B354C3">
            <w:pPr>
              <w:jc w:val="center"/>
            </w:pPr>
            <w:r>
              <w:t>106,8</w:t>
            </w:r>
          </w:p>
        </w:tc>
        <w:tc>
          <w:tcPr>
            <w:tcW w:w="490" w:type="pct"/>
            <w:vAlign w:val="center"/>
          </w:tcPr>
          <w:p w:rsidR="006C523A" w:rsidRPr="004763A2" w:rsidRDefault="00F90C4C" w:rsidP="00B354C3">
            <w:pPr>
              <w:jc w:val="center"/>
            </w:pPr>
            <w:r>
              <w:t>107,4</w:t>
            </w:r>
          </w:p>
        </w:tc>
      </w:tr>
      <w:tr w:rsidR="006C523A" w:rsidRPr="004763A2" w:rsidTr="00A05415">
        <w:trPr>
          <w:trHeight w:val="540"/>
          <w:tblCellSpacing w:w="5" w:type="nil"/>
        </w:trPr>
        <w:tc>
          <w:tcPr>
            <w:tcW w:w="261" w:type="pct"/>
            <w:vAlign w:val="center"/>
          </w:tcPr>
          <w:p w:rsidR="006C523A" w:rsidRPr="004763A2" w:rsidRDefault="006C523A" w:rsidP="002650AB">
            <w:pPr>
              <w:widowControl w:val="0"/>
              <w:adjustRightInd w:val="0"/>
              <w:ind w:firstLine="540"/>
              <w:jc w:val="center"/>
              <w:rPr>
                <w:b/>
              </w:rPr>
            </w:pPr>
            <w:r w:rsidRPr="004763A2">
              <w:rPr>
                <w:b/>
              </w:rPr>
              <w:t>111</w:t>
            </w:r>
          </w:p>
        </w:tc>
        <w:tc>
          <w:tcPr>
            <w:tcW w:w="1497" w:type="pct"/>
            <w:vAlign w:val="center"/>
          </w:tcPr>
          <w:p w:rsidR="006C523A" w:rsidRPr="004763A2" w:rsidRDefault="006C523A" w:rsidP="002650AB">
            <w:pPr>
              <w:widowControl w:val="0"/>
              <w:adjustRightInd w:val="0"/>
              <w:jc w:val="center"/>
              <w:rPr>
                <w:b/>
              </w:rPr>
            </w:pPr>
            <w:r w:rsidRPr="004763A2">
              <w:rPr>
                <w:b/>
              </w:rPr>
              <w:t>Перевезено пассажиров автомобильным транспортом</w:t>
            </w:r>
          </w:p>
        </w:tc>
        <w:tc>
          <w:tcPr>
            <w:tcW w:w="819" w:type="pct"/>
            <w:vAlign w:val="center"/>
          </w:tcPr>
          <w:p w:rsidR="006C523A" w:rsidRPr="004763A2" w:rsidRDefault="006C523A" w:rsidP="002650AB">
            <w:pPr>
              <w:widowControl w:val="0"/>
              <w:adjustRightInd w:val="0"/>
              <w:jc w:val="center"/>
              <w:rPr>
                <w:b/>
              </w:rPr>
            </w:pPr>
            <w:r w:rsidRPr="004763A2">
              <w:rPr>
                <w:b/>
              </w:rPr>
              <w:t>тыс.</w:t>
            </w:r>
          </w:p>
          <w:p w:rsidR="006C523A" w:rsidRPr="004763A2" w:rsidRDefault="006C523A" w:rsidP="002650AB">
            <w:pPr>
              <w:widowControl w:val="0"/>
              <w:adjustRightInd w:val="0"/>
              <w:jc w:val="center"/>
              <w:rPr>
                <w:b/>
              </w:rPr>
            </w:pPr>
            <w:r w:rsidRPr="004763A2">
              <w:rPr>
                <w:b/>
              </w:rPr>
              <w:t>пассаж.</w:t>
            </w:r>
          </w:p>
        </w:tc>
        <w:tc>
          <w:tcPr>
            <w:tcW w:w="476" w:type="pct"/>
            <w:vAlign w:val="center"/>
          </w:tcPr>
          <w:p w:rsidR="006C523A" w:rsidRPr="00F90C4C" w:rsidRDefault="00F90C4C" w:rsidP="00A05415">
            <w:pPr>
              <w:jc w:val="center"/>
            </w:pPr>
            <w:r>
              <w:t>305,4</w:t>
            </w:r>
          </w:p>
        </w:tc>
        <w:tc>
          <w:tcPr>
            <w:tcW w:w="480" w:type="pct"/>
            <w:vAlign w:val="center"/>
          </w:tcPr>
          <w:p w:rsidR="006C523A" w:rsidRPr="00F90C4C" w:rsidRDefault="005670CD" w:rsidP="007B3DEF">
            <w:pPr>
              <w:jc w:val="center"/>
            </w:pPr>
            <w:r>
              <w:t>293,8</w:t>
            </w:r>
          </w:p>
        </w:tc>
        <w:tc>
          <w:tcPr>
            <w:tcW w:w="489" w:type="pct"/>
            <w:vAlign w:val="center"/>
          </w:tcPr>
          <w:p w:rsidR="006C523A" w:rsidRPr="00F90C4C" w:rsidRDefault="005670CD" w:rsidP="007B3DEF">
            <w:pPr>
              <w:jc w:val="center"/>
            </w:pPr>
            <w:r>
              <w:t>320,2</w:t>
            </w:r>
          </w:p>
        </w:tc>
        <w:tc>
          <w:tcPr>
            <w:tcW w:w="488" w:type="pct"/>
            <w:vAlign w:val="center"/>
          </w:tcPr>
          <w:p w:rsidR="006C523A" w:rsidRPr="00F90C4C" w:rsidRDefault="005670CD" w:rsidP="007B3DEF">
            <w:pPr>
              <w:jc w:val="center"/>
            </w:pPr>
            <w:r>
              <w:t>343,2</w:t>
            </w:r>
          </w:p>
        </w:tc>
        <w:tc>
          <w:tcPr>
            <w:tcW w:w="490" w:type="pct"/>
            <w:vAlign w:val="center"/>
          </w:tcPr>
          <w:p w:rsidR="006C523A" w:rsidRPr="00F90C4C" w:rsidRDefault="005670CD" w:rsidP="007B3DEF">
            <w:pPr>
              <w:jc w:val="center"/>
            </w:pPr>
            <w:r>
              <w:t>358,7</w:t>
            </w:r>
          </w:p>
        </w:tc>
      </w:tr>
      <w:tr w:rsidR="006C523A" w:rsidRPr="004763A2" w:rsidTr="00A05415">
        <w:trPr>
          <w:trHeight w:val="540"/>
          <w:tblCellSpacing w:w="5" w:type="nil"/>
        </w:trPr>
        <w:tc>
          <w:tcPr>
            <w:tcW w:w="261" w:type="pct"/>
            <w:vAlign w:val="center"/>
          </w:tcPr>
          <w:p w:rsidR="006C523A" w:rsidRPr="004763A2" w:rsidRDefault="006C523A" w:rsidP="002650AB">
            <w:pPr>
              <w:widowControl w:val="0"/>
              <w:adjustRightInd w:val="0"/>
              <w:ind w:firstLine="540"/>
              <w:jc w:val="center"/>
              <w:rPr>
                <w:b/>
              </w:rPr>
            </w:pPr>
          </w:p>
        </w:tc>
        <w:tc>
          <w:tcPr>
            <w:tcW w:w="1497" w:type="pct"/>
            <w:vAlign w:val="center"/>
          </w:tcPr>
          <w:p w:rsidR="006C523A" w:rsidRPr="004763A2" w:rsidRDefault="006C523A" w:rsidP="002650AB">
            <w:pPr>
              <w:widowControl w:val="0"/>
              <w:adjustRightInd w:val="0"/>
              <w:jc w:val="center"/>
            </w:pPr>
            <w:r w:rsidRPr="004763A2">
              <w:t>рост к предыдущему году в действующих ценах</w:t>
            </w:r>
          </w:p>
        </w:tc>
        <w:tc>
          <w:tcPr>
            <w:tcW w:w="819" w:type="pct"/>
            <w:vAlign w:val="center"/>
          </w:tcPr>
          <w:p w:rsidR="006C523A" w:rsidRPr="004763A2" w:rsidRDefault="006C523A" w:rsidP="002650AB">
            <w:pPr>
              <w:widowControl w:val="0"/>
              <w:adjustRightInd w:val="0"/>
              <w:jc w:val="center"/>
            </w:pPr>
            <w:r w:rsidRPr="004763A2">
              <w:t>%</w:t>
            </w:r>
          </w:p>
        </w:tc>
        <w:tc>
          <w:tcPr>
            <w:tcW w:w="476" w:type="pct"/>
            <w:vAlign w:val="center"/>
          </w:tcPr>
          <w:p w:rsidR="006C523A" w:rsidRPr="004763A2" w:rsidRDefault="00F90C4C" w:rsidP="00A05415">
            <w:pPr>
              <w:jc w:val="center"/>
            </w:pPr>
            <w:r>
              <w:t>104,7</w:t>
            </w:r>
          </w:p>
        </w:tc>
        <w:tc>
          <w:tcPr>
            <w:tcW w:w="480" w:type="pct"/>
            <w:vAlign w:val="center"/>
          </w:tcPr>
          <w:p w:rsidR="006C523A" w:rsidRPr="004763A2" w:rsidRDefault="005670CD" w:rsidP="007B3DEF">
            <w:pPr>
              <w:jc w:val="center"/>
            </w:pPr>
            <w:r>
              <w:t>96,2</w:t>
            </w:r>
          </w:p>
        </w:tc>
        <w:tc>
          <w:tcPr>
            <w:tcW w:w="489" w:type="pct"/>
            <w:vAlign w:val="center"/>
          </w:tcPr>
          <w:p w:rsidR="006C523A" w:rsidRPr="004763A2" w:rsidRDefault="005670CD" w:rsidP="007B3DEF">
            <w:pPr>
              <w:jc w:val="center"/>
            </w:pPr>
            <w:r>
              <w:t>109</w:t>
            </w:r>
          </w:p>
        </w:tc>
        <w:tc>
          <w:tcPr>
            <w:tcW w:w="488" w:type="pct"/>
            <w:vAlign w:val="center"/>
          </w:tcPr>
          <w:p w:rsidR="006C523A" w:rsidRPr="004763A2" w:rsidRDefault="005670CD" w:rsidP="007B3DEF">
            <w:pPr>
              <w:jc w:val="center"/>
            </w:pPr>
            <w:r>
              <w:t>107,2</w:t>
            </w:r>
          </w:p>
        </w:tc>
        <w:tc>
          <w:tcPr>
            <w:tcW w:w="490" w:type="pct"/>
            <w:vAlign w:val="center"/>
          </w:tcPr>
          <w:p w:rsidR="006C523A" w:rsidRPr="004763A2" w:rsidRDefault="005670CD" w:rsidP="007B3DEF">
            <w:pPr>
              <w:jc w:val="center"/>
            </w:pPr>
            <w:r>
              <w:t>104,5</w:t>
            </w:r>
          </w:p>
        </w:tc>
      </w:tr>
      <w:tr w:rsidR="006C523A" w:rsidRPr="004763A2" w:rsidTr="00A05415">
        <w:trPr>
          <w:trHeight w:val="900"/>
          <w:tblCellSpacing w:w="5" w:type="nil"/>
        </w:trPr>
        <w:tc>
          <w:tcPr>
            <w:tcW w:w="261" w:type="pct"/>
            <w:vAlign w:val="center"/>
          </w:tcPr>
          <w:p w:rsidR="006C523A" w:rsidRPr="004763A2" w:rsidRDefault="006C523A" w:rsidP="002650AB">
            <w:pPr>
              <w:widowControl w:val="0"/>
              <w:adjustRightInd w:val="0"/>
              <w:jc w:val="center"/>
              <w:rPr>
                <w:b/>
              </w:rPr>
            </w:pPr>
            <w:r w:rsidRPr="004763A2">
              <w:rPr>
                <w:b/>
              </w:rPr>
              <w:t>12</w:t>
            </w:r>
          </w:p>
        </w:tc>
        <w:tc>
          <w:tcPr>
            <w:tcW w:w="1497" w:type="pct"/>
            <w:vAlign w:val="center"/>
          </w:tcPr>
          <w:p w:rsidR="006C523A" w:rsidRPr="004763A2" w:rsidRDefault="006C523A" w:rsidP="002650AB">
            <w:pPr>
              <w:widowControl w:val="0"/>
              <w:adjustRightInd w:val="0"/>
              <w:jc w:val="center"/>
            </w:pPr>
            <w:r w:rsidRPr="004763A2">
              <w:t>Фонд заработной платы работников (для расчета среднемесячной заработной платы)</w:t>
            </w:r>
          </w:p>
        </w:tc>
        <w:tc>
          <w:tcPr>
            <w:tcW w:w="819" w:type="pct"/>
            <w:vAlign w:val="center"/>
          </w:tcPr>
          <w:p w:rsidR="006C523A" w:rsidRPr="004763A2" w:rsidRDefault="006C523A" w:rsidP="002650AB">
            <w:pPr>
              <w:widowControl w:val="0"/>
              <w:adjustRightInd w:val="0"/>
              <w:jc w:val="center"/>
            </w:pPr>
            <w:r w:rsidRPr="004763A2">
              <w:t>млн.</w:t>
            </w:r>
          </w:p>
          <w:p w:rsidR="006C523A" w:rsidRPr="004763A2" w:rsidRDefault="006C523A" w:rsidP="002650AB">
            <w:pPr>
              <w:widowControl w:val="0"/>
              <w:adjustRightInd w:val="0"/>
              <w:jc w:val="center"/>
            </w:pPr>
            <w:r w:rsidRPr="004763A2">
              <w:t>рублей</w:t>
            </w:r>
          </w:p>
        </w:tc>
        <w:tc>
          <w:tcPr>
            <w:tcW w:w="476" w:type="pct"/>
            <w:vAlign w:val="center"/>
          </w:tcPr>
          <w:p w:rsidR="006C523A" w:rsidRPr="004763A2" w:rsidRDefault="008328A6" w:rsidP="00A05415">
            <w:pPr>
              <w:jc w:val="center"/>
            </w:pPr>
            <w:r>
              <w:t>2175,2</w:t>
            </w:r>
          </w:p>
        </w:tc>
        <w:tc>
          <w:tcPr>
            <w:tcW w:w="480" w:type="pct"/>
            <w:vAlign w:val="center"/>
          </w:tcPr>
          <w:p w:rsidR="006C523A" w:rsidRPr="004763A2" w:rsidRDefault="001C36A1" w:rsidP="002650AB">
            <w:pPr>
              <w:jc w:val="center"/>
            </w:pPr>
            <w:r>
              <w:t>2196,7</w:t>
            </w:r>
          </w:p>
        </w:tc>
        <w:tc>
          <w:tcPr>
            <w:tcW w:w="489" w:type="pct"/>
            <w:vAlign w:val="center"/>
          </w:tcPr>
          <w:p w:rsidR="006C523A" w:rsidRPr="004763A2" w:rsidRDefault="001C36A1" w:rsidP="00A05415">
            <w:pPr>
              <w:jc w:val="center"/>
            </w:pPr>
            <w:r>
              <w:t>23</w:t>
            </w:r>
            <w:r w:rsidR="008328A6">
              <w:t>06,5</w:t>
            </w:r>
          </w:p>
        </w:tc>
        <w:tc>
          <w:tcPr>
            <w:tcW w:w="488" w:type="pct"/>
            <w:vAlign w:val="center"/>
          </w:tcPr>
          <w:p w:rsidR="006C523A" w:rsidRPr="004763A2" w:rsidRDefault="008328A6" w:rsidP="00A05415">
            <w:pPr>
              <w:jc w:val="center"/>
            </w:pPr>
            <w:r>
              <w:t>2421,8</w:t>
            </w:r>
          </w:p>
        </w:tc>
        <w:tc>
          <w:tcPr>
            <w:tcW w:w="490" w:type="pct"/>
            <w:vAlign w:val="center"/>
          </w:tcPr>
          <w:p w:rsidR="006C523A" w:rsidRPr="004763A2" w:rsidRDefault="008328A6" w:rsidP="009F7752">
            <w:pPr>
              <w:jc w:val="center"/>
            </w:pPr>
            <w:r>
              <w:t>2542,9</w:t>
            </w:r>
          </w:p>
        </w:tc>
      </w:tr>
      <w:tr w:rsidR="006C523A" w:rsidRPr="004763A2" w:rsidTr="00A05415">
        <w:trPr>
          <w:trHeight w:val="575"/>
          <w:tblCellSpacing w:w="5" w:type="nil"/>
        </w:trPr>
        <w:tc>
          <w:tcPr>
            <w:tcW w:w="261" w:type="pct"/>
            <w:vAlign w:val="center"/>
          </w:tcPr>
          <w:p w:rsidR="006C523A" w:rsidRPr="004763A2" w:rsidRDefault="006C523A" w:rsidP="002650AB">
            <w:pPr>
              <w:widowControl w:val="0"/>
              <w:adjustRightInd w:val="0"/>
              <w:jc w:val="center"/>
              <w:rPr>
                <w:b/>
              </w:rPr>
            </w:pPr>
            <w:r w:rsidRPr="004763A2">
              <w:rPr>
                <w:b/>
              </w:rPr>
              <w:t>13</w:t>
            </w:r>
          </w:p>
        </w:tc>
        <w:tc>
          <w:tcPr>
            <w:tcW w:w="1497" w:type="pct"/>
            <w:vAlign w:val="center"/>
          </w:tcPr>
          <w:p w:rsidR="006C523A" w:rsidRPr="004763A2" w:rsidRDefault="006C523A" w:rsidP="002650AB">
            <w:pPr>
              <w:widowControl w:val="0"/>
              <w:adjustRightInd w:val="0"/>
              <w:jc w:val="center"/>
            </w:pPr>
            <w:r w:rsidRPr="004763A2">
              <w:t>Среднемесячная номинальная начисленная заработная плата</w:t>
            </w:r>
          </w:p>
        </w:tc>
        <w:tc>
          <w:tcPr>
            <w:tcW w:w="819" w:type="pct"/>
            <w:vAlign w:val="center"/>
          </w:tcPr>
          <w:p w:rsidR="006C523A" w:rsidRPr="004763A2" w:rsidRDefault="006C523A" w:rsidP="002650AB">
            <w:pPr>
              <w:widowControl w:val="0"/>
              <w:adjustRightInd w:val="0"/>
              <w:jc w:val="center"/>
            </w:pPr>
            <w:r w:rsidRPr="004763A2">
              <w:t>рублей</w:t>
            </w:r>
          </w:p>
        </w:tc>
        <w:tc>
          <w:tcPr>
            <w:tcW w:w="476" w:type="pct"/>
            <w:vAlign w:val="center"/>
          </w:tcPr>
          <w:p w:rsidR="006C523A" w:rsidRPr="004763A2" w:rsidRDefault="008328A6" w:rsidP="00A05415">
            <w:pPr>
              <w:jc w:val="center"/>
            </w:pPr>
            <w:r>
              <w:t>26958,2</w:t>
            </w:r>
          </w:p>
        </w:tc>
        <w:tc>
          <w:tcPr>
            <w:tcW w:w="480" w:type="pct"/>
            <w:vAlign w:val="center"/>
          </w:tcPr>
          <w:p w:rsidR="006C523A" w:rsidRPr="004763A2" w:rsidRDefault="000577C5" w:rsidP="002650AB">
            <w:pPr>
              <w:jc w:val="center"/>
            </w:pPr>
            <w:r>
              <w:t>27225,0</w:t>
            </w:r>
          </w:p>
        </w:tc>
        <w:tc>
          <w:tcPr>
            <w:tcW w:w="489" w:type="pct"/>
            <w:vAlign w:val="center"/>
          </w:tcPr>
          <w:p w:rsidR="006C523A" w:rsidRPr="004763A2" w:rsidRDefault="000577C5" w:rsidP="002650AB">
            <w:pPr>
              <w:jc w:val="center"/>
            </w:pPr>
            <w:r>
              <w:t>28504,6</w:t>
            </w:r>
          </w:p>
        </w:tc>
        <w:tc>
          <w:tcPr>
            <w:tcW w:w="488" w:type="pct"/>
            <w:vAlign w:val="center"/>
          </w:tcPr>
          <w:p w:rsidR="006C523A" w:rsidRPr="004763A2" w:rsidRDefault="000577C5" w:rsidP="002650AB">
            <w:pPr>
              <w:jc w:val="center"/>
            </w:pPr>
            <w:r>
              <w:t>29844,3</w:t>
            </w:r>
          </w:p>
        </w:tc>
        <w:tc>
          <w:tcPr>
            <w:tcW w:w="490" w:type="pct"/>
            <w:vAlign w:val="center"/>
          </w:tcPr>
          <w:p w:rsidR="006C523A" w:rsidRPr="004763A2" w:rsidRDefault="000577C5" w:rsidP="002650AB">
            <w:pPr>
              <w:jc w:val="center"/>
            </w:pPr>
            <w:r>
              <w:t>31247,0</w:t>
            </w:r>
          </w:p>
        </w:tc>
      </w:tr>
      <w:tr w:rsidR="006C523A" w:rsidRPr="004763A2" w:rsidTr="00A05415">
        <w:trPr>
          <w:trHeight w:val="540"/>
          <w:tblCellSpacing w:w="5" w:type="nil"/>
        </w:trPr>
        <w:tc>
          <w:tcPr>
            <w:tcW w:w="261" w:type="pct"/>
            <w:vAlign w:val="center"/>
          </w:tcPr>
          <w:p w:rsidR="006C523A" w:rsidRPr="004763A2" w:rsidRDefault="006C523A" w:rsidP="006A5406">
            <w:pPr>
              <w:widowControl w:val="0"/>
              <w:adjustRightInd w:val="0"/>
              <w:jc w:val="center"/>
              <w:rPr>
                <w:b/>
              </w:rPr>
            </w:pPr>
            <w:r w:rsidRPr="004763A2">
              <w:rPr>
                <w:b/>
              </w:rPr>
              <w:t>14</w:t>
            </w:r>
          </w:p>
        </w:tc>
        <w:tc>
          <w:tcPr>
            <w:tcW w:w="1497" w:type="pct"/>
            <w:vAlign w:val="center"/>
          </w:tcPr>
          <w:p w:rsidR="006C523A" w:rsidRPr="004763A2" w:rsidRDefault="006C523A" w:rsidP="002650AB">
            <w:pPr>
              <w:widowControl w:val="0"/>
              <w:adjustRightInd w:val="0"/>
              <w:jc w:val="center"/>
            </w:pPr>
            <w:r w:rsidRPr="004763A2">
              <w:t>Численность занятых в экономике (среднегодовая)</w:t>
            </w:r>
          </w:p>
        </w:tc>
        <w:tc>
          <w:tcPr>
            <w:tcW w:w="819" w:type="pct"/>
            <w:vAlign w:val="center"/>
          </w:tcPr>
          <w:p w:rsidR="006C523A" w:rsidRPr="004763A2" w:rsidRDefault="006C523A" w:rsidP="002650AB">
            <w:pPr>
              <w:widowControl w:val="0"/>
              <w:adjustRightInd w:val="0"/>
              <w:jc w:val="center"/>
            </w:pPr>
            <w:r w:rsidRPr="004763A2">
              <w:t>тыс. человек</w:t>
            </w:r>
          </w:p>
        </w:tc>
        <w:tc>
          <w:tcPr>
            <w:tcW w:w="476" w:type="pct"/>
            <w:vAlign w:val="center"/>
          </w:tcPr>
          <w:p w:rsidR="006C523A" w:rsidRPr="004763A2" w:rsidRDefault="001255C2" w:rsidP="000577C5">
            <w:pPr>
              <w:jc w:val="center"/>
              <w:rPr>
                <w:color w:val="000000" w:themeColor="text1"/>
              </w:rPr>
            </w:pPr>
            <w:r w:rsidRPr="004763A2">
              <w:rPr>
                <w:color w:val="000000" w:themeColor="text1"/>
              </w:rPr>
              <w:t>6,</w:t>
            </w:r>
            <w:r w:rsidR="000577C5">
              <w:rPr>
                <w:color w:val="000000" w:themeColor="text1"/>
              </w:rPr>
              <w:t>7</w:t>
            </w:r>
          </w:p>
        </w:tc>
        <w:tc>
          <w:tcPr>
            <w:tcW w:w="480" w:type="pct"/>
            <w:vAlign w:val="center"/>
          </w:tcPr>
          <w:p w:rsidR="006C523A" w:rsidRPr="004763A2" w:rsidRDefault="00617EC1" w:rsidP="002650AB">
            <w:pPr>
              <w:jc w:val="center"/>
              <w:rPr>
                <w:color w:val="000000" w:themeColor="text1"/>
              </w:rPr>
            </w:pPr>
            <w:r w:rsidRPr="004763A2">
              <w:rPr>
                <w:color w:val="000000" w:themeColor="text1"/>
              </w:rPr>
              <w:t>6,7</w:t>
            </w:r>
          </w:p>
        </w:tc>
        <w:tc>
          <w:tcPr>
            <w:tcW w:w="489" w:type="pct"/>
            <w:vAlign w:val="center"/>
          </w:tcPr>
          <w:p w:rsidR="006C523A" w:rsidRPr="004763A2" w:rsidRDefault="006C523A" w:rsidP="000577C5">
            <w:pPr>
              <w:jc w:val="center"/>
              <w:rPr>
                <w:color w:val="000000" w:themeColor="text1"/>
              </w:rPr>
            </w:pPr>
            <w:r w:rsidRPr="004763A2">
              <w:rPr>
                <w:color w:val="000000" w:themeColor="text1"/>
              </w:rPr>
              <w:t>6,</w:t>
            </w:r>
            <w:r w:rsidR="000577C5">
              <w:rPr>
                <w:color w:val="000000" w:themeColor="text1"/>
              </w:rPr>
              <w:t>7</w:t>
            </w:r>
          </w:p>
        </w:tc>
        <w:tc>
          <w:tcPr>
            <w:tcW w:w="488" w:type="pct"/>
            <w:vAlign w:val="center"/>
          </w:tcPr>
          <w:p w:rsidR="006C523A" w:rsidRPr="004763A2" w:rsidRDefault="006C523A" w:rsidP="000577C5">
            <w:pPr>
              <w:jc w:val="center"/>
              <w:rPr>
                <w:color w:val="000000" w:themeColor="text1"/>
              </w:rPr>
            </w:pPr>
            <w:r w:rsidRPr="004763A2">
              <w:rPr>
                <w:color w:val="000000" w:themeColor="text1"/>
              </w:rPr>
              <w:t>6,</w:t>
            </w:r>
            <w:r w:rsidR="000577C5">
              <w:rPr>
                <w:color w:val="000000" w:themeColor="text1"/>
              </w:rPr>
              <w:t>7</w:t>
            </w:r>
          </w:p>
        </w:tc>
        <w:tc>
          <w:tcPr>
            <w:tcW w:w="490" w:type="pct"/>
            <w:vAlign w:val="center"/>
          </w:tcPr>
          <w:p w:rsidR="006C523A" w:rsidRPr="004763A2" w:rsidRDefault="006C523A" w:rsidP="000577C5">
            <w:pPr>
              <w:jc w:val="center"/>
              <w:rPr>
                <w:color w:val="000000" w:themeColor="text1"/>
              </w:rPr>
            </w:pPr>
            <w:r w:rsidRPr="004763A2">
              <w:rPr>
                <w:color w:val="000000" w:themeColor="text1"/>
              </w:rPr>
              <w:t>6,</w:t>
            </w:r>
            <w:r w:rsidR="000577C5">
              <w:rPr>
                <w:color w:val="000000" w:themeColor="text1"/>
              </w:rPr>
              <w:t>7</w:t>
            </w:r>
          </w:p>
        </w:tc>
      </w:tr>
      <w:tr w:rsidR="006C523A" w:rsidRPr="004763A2" w:rsidTr="00A05415">
        <w:trPr>
          <w:trHeight w:val="540"/>
          <w:tblCellSpacing w:w="5" w:type="nil"/>
        </w:trPr>
        <w:tc>
          <w:tcPr>
            <w:tcW w:w="261" w:type="pct"/>
            <w:vAlign w:val="center"/>
          </w:tcPr>
          <w:p w:rsidR="006C523A" w:rsidRPr="004763A2" w:rsidRDefault="006C523A" w:rsidP="002650AB">
            <w:pPr>
              <w:widowControl w:val="0"/>
              <w:adjustRightInd w:val="0"/>
              <w:jc w:val="center"/>
              <w:rPr>
                <w:b/>
              </w:rPr>
            </w:pPr>
            <w:r w:rsidRPr="004763A2">
              <w:rPr>
                <w:b/>
              </w:rPr>
              <w:t>15</w:t>
            </w:r>
          </w:p>
        </w:tc>
        <w:tc>
          <w:tcPr>
            <w:tcW w:w="1497" w:type="pct"/>
            <w:vAlign w:val="center"/>
          </w:tcPr>
          <w:p w:rsidR="006C523A" w:rsidRPr="004763A2" w:rsidRDefault="006C523A" w:rsidP="002650AB">
            <w:pPr>
              <w:widowControl w:val="0"/>
              <w:adjustRightInd w:val="0"/>
              <w:jc w:val="center"/>
            </w:pPr>
            <w:r w:rsidRPr="004763A2">
              <w:t>Уровень официально зарегистрированной безработицы</w:t>
            </w:r>
          </w:p>
        </w:tc>
        <w:tc>
          <w:tcPr>
            <w:tcW w:w="819" w:type="pct"/>
            <w:vAlign w:val="center"/>
          </w:tcPr>
          <w:p w:rsidR="006C523A" w:rsidRPr="004763A2" w:rsidRDefault="006C523A" w:rsidP="002650AB">
            <w:pPr>
              <w:widowControl w:val="0"/>
              <w:adjustRightInd w:val="0"/>
              <w:jc w:val="center"/>
            </w:pPr>
            <w:r w:rsidRPr="004763A2">
              <w:t>%</w:t>
            </w:r>
          </w:p>
        </w:tc>
        <w:tc>
          <w:tcPr>
            <w:tcW w:w="476" w:type="pct"/>
            <w:vAlign w:val="center"/>
          </w:tcPr>
          <w:p w:rsidR="006C523A" w:rsidRPr="004763A2" w:rsidRDefault="000577C5" w:rsidP="00A05415">
            <w:pPr>
              <w:jc w:val="center"/>
            </w:pPr>
            <w:r>
              <w:t>4,5</w:t>
            </w:r>
          </w:p>
        </w:tc>
        <w:tc>
          <w:tcPr>
            <w:tcW w:w="480" w:type="pct"/>
            <w:vAlign w:val="center"/>
          </w:tcPr>
          <w:p w:rsidR="006C523A" w:rsidRPr="004763A2" w:rsidRDefault="008B5FC0" w:rsidP="008B5FC0">
            <w:pPr>
              <w:jc w:val="center"/>
            </w:pPr>
            <w:r w:rsidRPr="004763A2">
              <w:t>4</w:t>
            </w:r>
            <w:r w:rsidR="006C523A" w:rsidRPr="004763A2">
              <w:t>,</w:t>
            </w:r>
            <w:r w:rsidRPr="004763A2">
              <w:t>5</w:t>
            </w:r>
          </w:p>
        </w:tc>
        <w:tc>
          <w:tcPr>
            <w:tcW w:w="489" w:type="pct"/>
            <w:vAlign w:val="center"/>
          </w:tcPr>
          <w:p w:rsidR="006C523A" w:rsidRPr="004763A2" w:rsidRDefault="008B5FC0" w:rsidP="00A411F1">
            <w:pPr>
              <w:jc w:val="center"/>
            </w:pPr>
            <w:r w:rsidRPr="004763A2">
              <w:t>3</w:t>
            </w:r>
            <w:r w:rsidR="006C523A" w:rsidRPr="004763A2">
              <w:t>,0</w:t>
            </w:r>
          </w:p>
        </w:tc>
        <w:tc>
          <w:tcPr>
            <w:tcW w:w="488" w:type="pct"/>
            <w:vAlign w:val="center"/>
          </w:tcPr>
          <w:p w:rsidR="006C523A" w:rsidRPr="004763A2" w:rsidRDefault="006C523A" w:rsidP="008B5FC0">
            <w:pPr>
              <w:jc w:val="center"/>
            </w:pPr>
            <w:r w:rsidRPr="004763A2">
              <w:t>2,</w:t>
            </w:r>
            <w:r w:rsidR="008B5FC0" w:rsidRPr="004763A2">
              <w:t>5</w:t>
            </w:r>
          </w:p>
        </w:tc>
        <w:tc>
          <w:tcPr>
            <w:tcW w:w="490" w:type="pct"/>
            <w:vAlign w:val="center"/>
          </w:tcPr>
          <w:p w:rsidR="006C523A" w:rsidRPr="004763A2" w:rsidRDefault="006C523A" w:rsidP="00A411F1">
            <w:pPr>
              <w:jc w:val="center"/>
            </w:pPr>
            <w:r w:rsidRPr="004763A2">
              <w:t>2,0</w:t>
            </w:r>
          </w:p>
        </w:tc>
      </w:tr>
      <w:tr w:rsidR="006C523A" w:rsidRPr="004763A2" w:rsidTr="00A05415">
        <w:trPr>
          <w:trHeight w:val="540"/>
          <w:tblCellSpacing w:w="5" w:type="nil"/>
        </w:trPr>
        <w:tc>
          <w:tcPr>
            <w:tcW w:w="261" w:type="pct"/>
            <w:vAlign w:val="center"/>
          </w:tcPr>
          <w:p w:rsidR="006C523A" w:rsidRPr="004763A2" w:rsidRDefault="006C523A" w:rsidP="002650AB">
            <w:pPr>
              <w:widowControl w:val="0"/>
              <w:adjustRightInd w:val="0"/>
              <w:jc w:val="center"/>
              <w:rPr>
                <w:b/>
              </w:rPr>
            </w:pPr>
            <w:r w:rsidRPr="004763A2">
              <w:rPr>
                <w:b/>
              </w:rPr>
              <w:t>16</w:t>
            </w:r>
          </w:p>
        </w:tc>
        <w:tc>
          <w:tcPr>
            <w:tcW w:w="1497" w:type="pct"/>
            <w:vAlign w:val="center"/>
          </w:tcPr>
          <w:p w:rsidR="006C523A" w:rsidRPr="004763A2" w:rsidRDefault="006C523A" w:rsidP="002650AB">
            <w:pPr>
              <w:widowControl w:val="0"/>
              <w:adjustRightInd w:val="0"/>
              <w:jc w:val="center"/>
            </w:pPr>
            <w:r w:rsidRPr="004763A2">
              <w:t>Численность постоянного населения (среднегодовая)</w:t>
            </w:r>
          </w:p>
        </w:tc>
        <w:tc>
          <w:tcPr>
            <w:tcW w:w="819" w:type="pct"/>
            <w:vAlign w:val="center"/>
          </w:tcPr>
          <w:p w:rsidR="006C523A" w:rsidRPr="004763A2" w:rsidRDefault="006C523A" w:rsidP="002650AB">
            <w:pPr>
              <w:widowControl w:val="0"/>
              <w:adjustRightInd w:val="0"/>
              <w:jc w:val="center"/>
            </w:pPr>
            <w:r w:rsidRPr="004763A2">
              <w:t>тыс.</w:t>
            </w:r>
          </w:p>
          <w:p w:rsidR="006C523A" w:rsidRPr="004763A2" w:rsidRDefault="006C523A" w:rsidP="002650AB">
            <w:pPr>
              <w:widowControl w:val="0"/>
              <w:adjustRightInd w:val="0"/>
              <w:jc w:val="center"/>
            </w:pPr>
            <w:r w:rsidRPr="004763A2">
              <w:t>человек</w:t>
            </w:r>
          </w:p>
        </w:tc>
        <w:tc>
          <w:tcPr>
            <w:tcW w:w="476" w:type="pct"/>
            <w:vAlign w:val="center"/>
          </w:tcPr>
          <w:p w:rsidR="006C523A" w:rsidRPr="004763A2" w:rsidRDefault="000577C5" w:rsidP="000577C5">
            <w:pPr>
              <w:jc w:val="center"/>
            </w:pPr>
            <w:r>
              <w:t>20,8</w:t>
            </w:r>
          </w:p>
        </w:tc>
        <w:tc>
          <w:tcPr>
            <w:tcW w:w="480" w:type="pct"/>
            <w:vAlign w:val="center"/>
          </w:tcPr>
          <w:p w:rsidR="006C523A" w:rsidRPr="004763A2" w:rsidRDefault="006C523A" w:rsidP="000577C5">
            <w:pPr>
              <w:jc w:val="center"/>
            </w:pPr>
            <w:r w:rsidRPr="004763A2">
              <w:t>20,</w:t>
            </w:r>
            <w:r w:rsidR="000577C5">
              <w:t>7</w:t>
            </w:r>
          </w:p>
        </w:tc>
        <w:tc>
          <w:tcPr>
            <w:tcW w:w="489" w:type="pct"/>
            <w:vAlign w:val="center"/>
          </w:tcPr>
          <w:p w:rsidR="006C523A" w:rsidRPr="004763A2" w:rsidRDefault="006C523A" w:rsidP="000577C5">
            <w:pPr>
              <w:jc w:val="center"/>
            </w:pPr>
            <w:r w:rsidRPr="004763A2">
              <w:t>20,</w:t>
            </w:r>
            <w:r w:rsidR="000577C5">
              <w:t>6</w:t>
            </w:r>
          </w:p>
        </w:tc>
        <w:tc>
          <w:tcPr>
            <w:tcW w:w="488" w:type="pct"/>
            <w:vAlign w:val="center"/>
          </w:tcPr>
          <w:p w:rsidR="006C523A" w:rsidRPr="004763A2" w:rsidRDefault="006C523A" w:rsidP="000577C5">
            <w:pPr>
              <w:jc w:val="center"/>
            </w:pPr>
            <w:r w:rsidRPr="004763A2">
              <w:t>20,</w:t>
            </w:r>
            <w:r w:rsidR="000577C5">
              <w:t>5</w:t>
            </w:r>
          </w:p>
        </w:tc>
        <w:tc>
          <w:tcPr>
            <w:tcW w:w="490" w:type="pct"/>
            <w:vAlign w:val="center"/>
          </w:tcPr>
          <w:p w:rsidR="006C523A" w:rsidRPr="004763A2" w:rsidRDefault="000577C5" w:rsidP="00D66185">
            <w:pPr>
              <w:jc w:val="center"/>
            </w:pPr>
            <w:r>
              <w:t>20,4</w:t>
            </w:r>
          </w:p>
        </w:tc>
      </w:tr>
    </w:tbl>
    <w:p w:rsidR="00E11C5B" w:rsidRPr="00D7795F" w:rsidRDefault="00C27545" w:rsidP="00AB1141">
      <w:pPr>
        <w:pStyle w:val="ac"/>
        <w:jc w:val="both"/>
        <w:rPr>
          <w:highlight w:val="yellow"/>
        </w:rPr>
      </w:pPr>
      <w:r w:rsidRPr="00D7795F">
        <w:rPr>
          <w:highlight w:val="yellow"/>
        </w:rPr>
        <w:t xml:space="preserve"> </w:t>
      </w:r>
    </w:p>
    <w:p w:rsidR="00D10E10" w:rsidRPr="000577C5" w:rsidRDefault="00D10E10" w:rsidP="00D10E10">
      <w:pPr>
        <w:pStyle w:val="ConsPlusNormal"/>
        <w:ind w:firstLine="709"/>
        <w:jc w:val="both"/>
        <w:rPr>
          <w:rFonts w:ascii="Times New Roman" w:hAnsi="Times New Roman" w:cs="Times New Roman"/>
          <w:sz w:val="24"/>
          <w:szCs w:val="24"/>
        </w:rPr>
      </w:pPr>
      <w:r w:rsidRPr="000577C5">
        <w:rPr>
          <w:rFonts w:ascii="Times New Roman" w:hAnsi="Times New Roman" w:cs="Times New Roman"/>
          <w:sz w:val="24"/>
          <w:szCs w:val="24"/>
        </w:rPr>
        <w:t>В прогнозном периоде определены следующие приоритетные направления социально-экономического развития Чулымского района Новосибирской области:</w:t>
      </w:r>
    </w:p>
    <w:p w:rsidR="00D10E10" w:rsidRPr="000577C5" w:rsidRDefault="00D10E10" w:rsidP="00D10E10">
      <w:pPr>
        <w:pStyle w:val="ConsPlusNormal"/>
        <w:ind w:firstLine="709"/>
        <w:jc w:val="both"/>
        <w:rPr>
          <w:rFonts w:ascii="Times New Roman" w:hAnsi="Times New Roman" w:cs="Times New Roman"/>
          <w:sz w:val="24"/>
          <w:szCs w:val="24"/>
        </w:rPr>
      </w:pPr>
      <w:r w:rsidRPr="000577C5">
        <w:rPr>
          <w:rFonts w:ascii="Times New Roman" w:hAnsi="Times New Roman" w:cs="Times New Roman"/>
          <w:sz w:val="24"/>
          <w:szCs w:val="24"/>
        </w:rPr>
        <w:t>развитие человеческого капитала и социальной сферы;</w:t>
      </w:r>
    </w:p>
    <w:p w:rsidR="00D10E10" w:rsidRPr="000577C5" w:rsidRDefault="00D10E10" w:rsidP="00D10E10">
      <w:pPr>
        <w:pStyle w:val="ConsPlusNormal"/>
        <w:ind w:firstLine="709"/>
        <w:jc w:val="both"/>
        <w:rPr>
          <w:rFonts w:ascii="Times New Roman" w:hAnsi="Times New Roman" w:cs="Times New Roman"/>
          <w:sz w:val="24"/>
          <w:szCs w:val="24"/>
        </w:rPr>
      </w:pPr>
      <w:r w:rsidRPr="000577C5">
        <w:rPr>
          <w:rFonts w:ascii="Times New Roman" w:hAnsi="Times New Roman" w:cs="Times New Roman"/>
          <w:sz w:val="24"/>
          <w:szCs w:val="24"/>
        </w:rPr>
        <w:lastRenderedPageBreak/>
        <w:t>развитие экономики с высоким уровнем предпринимательской активности и конкуренции;</w:t>
      </w:r>
    </w:p>
    <w:p w:rsidR="00D10E10" w:rsidRPr="000577C5" w:rsidRDefault="00D10E10" w:rsidP="00D10E10">
      <w:pPr>
        <w:pStyle w:val="ConsPlusNormal"/>
        <w:ind w:firstLine="709"/>
        <w:jc w:val="both"/>
        <w:rPr>
          <w:rFonts w:ascii="Times New Roman" w:hAnsi="Times New Roman" w:cs="Times New Roman"/>
          <w:sz w:val="24"/>
          <w:szCs w:val="24"/>
        </w:rPr>
      </w:pPr>
      <w:r w:rsidRPr="000577C5">
        <w:rPr>
          <w:rFonts w:ascii="Times New Roman" w:hAnsi="Times New Roman" w:cs="Times New Roman"/>
          <w:sz w:val="24"/>
          <w:szCs w:val="24"/>
        </w:rPr>
        <w:t>создание современной и безопасной среды для жизни;</w:t>
      </w:r>
    </w:p>
    <w:p w:rsidR="00D10E10" w:rsidRPr="000577C5" w:rsidRDefault="00D10E10" w:rsidP="00D10E10">
      <w:pPr>
        <w:pStyle w:val="ConsPlusNormal"/>
        <w:ind w:firstLine="709"/>
        <w:jc w:val="both"/>
        <w:rPr>
          <w:rFonts w:ascii="Times New Roman" w:hAnsi="Times New Roman" w:cs="Times New Roman"/>
          <w:sz w:val="24"/>
          <w:szCs w:val="24"/>
        </w:rPr>
      </w:pPr>
      <w:r w:rsidRPr="000577C5">
        <w:rPr>
          <w:rFonts w:ascii="Times New Roman" w:hAnsi="Times New Roman" w:cs="Times New Roman"/>
          <w:sz w:val="24"/>
          <w:szCs w:val="24"/>
        </w:rPr>
        <w:t xml:space="preserve">совершенствование муниципального управления процессами социально-экономического развития Чулымского района Новосибирской области. </w:t>
      </w:r>
    </w:p>
    <w:p w:rsidR="00D10E10" w:rsidRPr="00CF77F0" w:rsidRDefault="00D10E10" w:rsidP="00D10E10">
      <w:pPr>
        <w:pStyle w:val="ConsPlusNormal"/>
        <w:ind w:firstLine="709"/>
        <w:jc w:val="both"/>
        <w:rPr>
          <w:rFonts w:ascii="Times New Roman" w:hAnsi="Times New Roman" w:cs="Times New Roman"/>
          <w:sz w:val="24"/>
          <w:szCs w:val="24"/>
        </w:rPr>
      </w:pPr>
      <w:r w:rsidRPr="000577C5">
        <w:rPr>
          <w:rFonts w:ascii="Times New Roman" w:hAnsi="Times New Roman" w:cs="Times New Roman"/>
          <w:sz w:val="24"/>
          <w:szCs w:val="24"/>
        </w:rPr>
        <w:t>Данные направления социально-экономического развития Чулымского района Новосибирской области подробно раскрыты в соответствующих разделах прогноза.</w:t>
      </w:r>
    </w:p>
    <w:p w:rsidR="00D10E10" w:rsidRPr="00CF77F0" w:rsidRDefault="00D10E10" w:rsidP="00D10E10">
      <w:pPr>
        <w:pStyle w:val="ac"/>
        <w:ind w:firstLine="567"/>
        <w:jc w:val="both"/>
        <w:rPr>
          <w:b/>
        </w:rPr>
      </w:pPr>
    </w:p>
    <w:p w:rsidR="00D10E10" w:rsidRPr="00CF77F0" w:rsidRDefault="00D10E10" w:rsidP="008A78FB">
      <w:pPr>
        <w:pStyle w:val="ac"/>
        <w:ind w:firstLine="567"/>
        <w:jc w:val="center"/>
        <w:rPr>
          <w:b/>
        </w:rPr>
      </w:pPr>
      <w:r w:rsidRPr="00CF77F0">
        <w:rPr>
          <w:b/>
        </w:rPr>
        <w:t>5.</w:t>
      </w:r>
      <w:r w:rsidRPr="00CF77F0">
        <w:rPr>
          <w:b/>
        </w:rPr>
        <w:tab/>
        <w:t>Развитие человеческого капитала и социальной сферы</w:t>
      </w:r>
    </w:p>
    <w:p w:rsidR="00D10E10" w:rsidRPr="00CF77F0" w:rsidRDefault="00D10E10" w:rsidP="00D10E10">
      <w:pPr>
        <w:pStyle w:val="ac"/>
        <w:ind w:firstLine="567"/>
        <w:jc w:val="both"/>
      </w:pPr>
    </w:p>
    <w:p w:rsidR="00D10E10" w:rsidRPr="00CF77F0" w:rsidRDefault="00D10E10" w:rsidP="00EC4C39">
      <w:pPr>
        <w:pStyle w:val="ac"/>
        <w:ind w:firstLine="567"/>
        <w:jc w:val="center"/>
      </w:pPr>
      <w:r w:rsidRPr="00CF77F0">
        <w:t>5.1.Демографическое развитие Чулымско</w:t>
      </w:r>
      <w:r w:rsidR="00952A74" w:rsidRPr="00CF77F0">
        <w:t>го района Новосибирской области</w:t>
      </w:r>
    </w:p>
    <w:p w:rsidR="00582DD0" w:rsidRPr="00CF77F0" w:rsidRDefault="00582DD0" w:rsidP="00D10E10">
      <w:pPr>
        <w:pStyle w:val="ac"/>
        <w:ind w:firstLine="567"/>
        <w:jc w:val="both"/>
      </w:pPr>
    </w:p>
    <w:p w:rsidR="00D10E10" w:rsidRPr="00CF77F0" w:rsidRDefault="00D10E10" w:rsidP="00D10E10">
      <w:pPr>
        <w:pStyle w:val="ac"/>
        <w:ind w:firstLine="567"/>
        <w:jc w:val="both"/>
      </w:pPr>
      <w:r w:rsidRPr="00CF77F0">
        <w:t>Цель – создание условий для стабилизации демографического развития Чулымского района и дальнейшего улучшения демографической ситуации.</w:t>
      </w:r>
    </w:p>
    <w:p w:rsidR="00D10E10" w:rsidRPr="00CF77F0" w:rsidRDefault="00D10E10" w:rsidP="00D10E10">
      <w:pPr>
        <w:pStyle w:val="ac"/>
        <w:ind w:firstLine="567"/>
        <w:jc w:val="both"/>
      </w:pPr>
      <w:r w:rsidRPr="00CF77F0">
        <w:t>Меры по обеспечению создания условий для стабилизации демографического развития Чулымского района и Новосибирской области в целом, а также  дальнейшего улучшения демографической ситуации реализуются в рамках:</w:t>
      </w:r>
    </w:p>
    <w:p w:rsidR="00D10E10" w:rsidRPr="00CF77F0" w:rsidRDefault="00D10E10" w:rsidP="00D10E10">
      <w:pPr>
        <w:pStyle w:val="ac"/>
        <w:ind w:firstLine="567"/>
        <w:jc w:val="both"/>
      </w:pPr>
      <w:r w:rsidRPr="00CF77F0">
        <w:t>региональных проектов «Финансовая поддержка семей при рождении детей», «Старшее поколение», «Формирование системы мотивации граждан к здоровому образу жизни, включая здоровое питание и отказ от вредных привычек», «Спорт – норма жизни», «Содействие занятости женщин – создание условий дошкольного образования для детей в возрасте до трех лет» национального проекта «Демография» в соответствии с Указами Президента Российской Федерации от 07.05.2018 № 204 «О национальных целях и стратегических задачах развития Российской Федерации на период до 2024 года», от 21.07.2020 № 474 «О национальных целях развития Российской Федерации на период до 2030 года»;</w:t>
      </w:r>
    </w:p>
    <w:p w:rsidR="00D10E10" w:rsidRPr="00CF77F0" w:rsidRDefault="00D10E10" w:rsidP="00D10E10">
      <w:pPr>
        <w:pStyle w:val="ac"/>
        <w:ind w:firstLine="567"/>
        <w:jc w:val="both"/>
      </w:pPr>
      <w:r w:rsidRPr="00CF77F0">
        <w:t>государственной программы Новосибирской области «Развитие здравоохранения Новосибирской области», утвержденной постановлением Правительства Новосибирской области от 07.05.2013 № 199-п;</w:t>
      </w:r>
    </w:p>
    <w:p w:rsidR="00D10E10" w:rsidRDefault="00D10E10" w:rsidP="00D10E10">
      <w:pPr>
        <w:pStyle w:val="ac"/>
        <w:ind w:firstLine="567"/>
        <w:jc w:val="both"/>
      </w:pPr>
      <w:r w:rsidRPr="00CF77F0">
        <w:t>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утвержденной постановлением Правительства Новосибирской области от 31.07.2013 № 322-п;</w:t>
      </w:r>
    </w:p>
    <w:p w:rsidR="007E46BD" w:rsidRPr="007E46BD" w:rsidRDefault="007E46BD" w:rsidP="007E46B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7E46BD">
        <w:rPr>
          <w:rFonts w:ascii="Times New Roman" w:hAnsi="Times New Roman" w:cs="Times New Roman"/>
          <w:sz w:val="24"/>
          <w:szCs w:val="24"/>
        </w:rPr>
        <w:t>государственной программы Новосибирской области «Социальная поддержка в Новосибирской области» (проект);</w:t>
      </w:r>
    </w:p>
    <w:p w:rsidR="00D10E10" w:rsidRPr="00CF77F0" w:rsidRDefault="00D10E10" w:rsidP="00D10E10">
      <w:pPr>
        <w:pStyle w:val="ac"/>
        <w:ind w:firstLine="567"/>
        <w:jc w:val="both"/>
      </w:pPr>
      <w:r w:rsidRPr="00CF77F0">
        <w:t>государственной программы Новосибирской области «Оказание содействия добровольному переселению в Новосибирскую область соотечественников, проживающих за рубежом», утвержденной постановлением Правительства Новосибирской области от 06.08.2013 № 347-п;</w:t>
      </w:r>
    </w:p>
    <w:p w:rsidR="00D10E10" w:rsidRPr="00CF77F0" w:rsidRDefault="00D10E10" w:rsidP="00D10E10">
      <w:pPr>
        <w:pStyle w:val="ac"/>
        <w:ind w:firstLine="567"/>
        <w:jc w:val="both"/>
      </w:pPr>
      <w:r w:rsidRPr="00CF77F0">
        <w:t>программы мер по демографическому развитию Новосибирской области на 2008-2025 годы, утвержденной постановлением Губернатора Новосибирской области от 29.12.2007 № 539;</w:t>
      </w:r>
    </w:p>
    <w:p w:rsidR="00D10E10" w:rsidRPr="00CF77F0" w:rsidRDefault="00D10E10" w:rsidP="00D10E10">
      <w:pPr>
        <w:pStyle w:val="ac"/>
        <w:ind w:firstLine="567"/>
        <w:jc w:val="both"/>
      </w:pPr>
      <w:r w:rsidRPr="00CF77F0">
        <w:t xml:space="preserve">Плана мероприятий по демографическому развитию Новосибирской области на 2016-2025 годы, утвержденного постановлением Губернатора Новосибирской области от 12.07.2016 № 159. </w:t>
      </w:r>
    </w:p>
    <w:p w:rsidR="00D10E10" w:rsidRPr="00CF77F0" w:rsidRDefault="00D10E10" w:rsidP="00D10E10">
      <w:pPr>
        <w:pStyle w:val="ac"/>
        <w:ind w:firstLine="567"/>
        <w:jc w:val="both"/>
      </w:pPr>
      <w:r w:rsidRPr="00CF77F0">
        <w:t>Стратегической целью демографического развития Чулымского района является создание условий для наращивания человеческого потенциала района за счет роста рождаемости, укрепления института семьи, повышения уровня здоровья населения, увеличения продолжительности жизни, содействия развитию профилактической медицины.</w:t>
      </w:r>
    </w:p>
    <w:p w:rsidR="00D10E10" w:rsidRPr="00CF77F0" w:rsidRDefault="00D10E10" w:rsidP="00D10E10">
      <w:pPr>
        <w:pStyle w:val="ac"/>
        <w:ind w:firstLine="567"/>
        <w:jc w:val="both"/>
      </w:pPr>
      <w:r w:rsidRPr="00CF77F0">
        <w:t>Демографический прогноз Чулымского района с учетом реализации основных приоритетных направлений по содействию повышению рождаемости, предупреждению и снижению смертности по основным классам причин, к 202</w:t>
      </w:r>
      <w:r w:rsidR="000577C5">
        <w:t>4</w:t>
      </w:r>
      <w:r w:rsidRPr="00CF77F0">
        <w:t xml:space="preserve"> году позволит уменьшить динамику снижения </w:t>
      </w:r>
      <w:r w:rsidR="00427D67" w:rsidRPr="00CF77F0">
        <w:t>численности постоянного</w:t>
      </w:r>
      <w:r w:rsidRPr="00CF77F0">
        <w:t xml:space="preserve"> населения.</w:t>
      </w:r>
    </w:p>
    <w:p w:rsidR="00D10E10" w:rsidRPr="00CF77F0" w:rsidRDefault="00D10E10" w:rsidP="00D10E10">
      <w:pPr>
        <w:pStyle w:val="ac"/>
        <w:ind w:firstLine="567"/>
        <w:jc w:val="both"/>
      </w:pPr>
      <w:r w:rsidRPr="00CF77F0">
        <w:lastRenderedPageBreak/>
        <w:t xml:space="preserve">На негативные изменения прогнозируемых показателей будет влиять снижение численности женщин активного репродуктивного возраста. </w:t>
      </w:r>
    </w:p>
    <w:p w:rsidR="00D10E10" w:rsidRPr="00CF77F0" w:rsidRDefault="00D10E10" w:rsidP="00D10E10">
      <w:pPr>
        <w:pStyle w:val="ac"/>
        <w:ind w:firstLine="567"/>
        <w:jc w:val="both"/>
      </w:pPr>
      <w:r w:rsidRPr="00CF77F0">
        <w:t xml:space="preserve">Продолжится реализация мероприятий по снижению уровня смертности населения от управляемых причин: дорожно-транспортных происшествий, от сердечно-сосудистых заболеваний, злокачественных новообразований. Будет продолжена реализация мероприятий по повышению качества оказания медицинской помощи женщинам в период беременности и родов, по развитию высокотехнологичной медицинской помощи, что будет способствовать уменьшению риска младенческой смертности. </w:t>
      </w:r>
    </w:p>
    <w:p w:rsidR="006912ED" w:rsidRPr="00CF77F0" w:rsidRDefault="00A81F3F" w:rsidP="00D10E10">
      <w:pPr>
        <w:pStyle w:val="ac"/>
        <w:ind w:firstLine="567"/>
        <w:jc w:val="both"/>
      </w:pPr>
      <w:r w:rsidRPr="00CF77F0">
        <w:rPr>
          <w:noProof/>
        </w:rPr>
        <w:drawing>
          <wp:inline distT="0" distB="0" distL="0" distR="0">
            <wp:extent cx="5486400" cy="3200400"/>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10E10" w:rsidRPr="00CF77F0" w:rsidRDefault="00D10E10" w:rsidP="00D10E10">
      <w:pPr>
        <w:pStyle w:val="ac"/>
        <w:ind w:firstLine="567"/>
        <w:jc w:val="both"/>
      </w:pPr>
      <w:r w:rsidRPr="00CF77F0">
        <w:t>Таким образом, к 202</w:t>
      </w:r>
      <w:r w:rsidR="003807D5">
        <w:t>4</w:t>
      </w:r>
      <w:r w:rsidRPr="00CF77F0">
        <w:t xml:space="preserve"> году </w:t>
      </w:r>
      <w:r w:rsidR="00427D67" w:rsidRPr="00CF77F0">
        <w:t xml:space="preserve">среднегодовая </w:t>
      </w:r>
      <w:r w:rsidRPr="00CF77F0">
        <w:t xml:space="preserve">численность </w:t>
      </w:r>
      <w:r w:rsidR="00427D67" w:rsidRPr="00CF77F0">
        <w:t xml:space="preserve">постоянного </w:t>
      </w:r>
      <w:r w:rsidRPr="00CF77F0">
        <w:t xml:space="preserve">населения </w:t>
      </w:r>
      <w:r w:rsidR="00427D67" w:rsidRPr="00CF77F0">
        <w:t>Чулымского</w:t>
      </w:r>
      <w:r w:rsidRPr="00CF77F0">
        <w:t xml:space="preserve"> района прогнозируется в размере </w:t>
      </w:r>
      <w:r w:rsidR="00427D67" w:rsidRPr="00CF77F0">
        <w:t>20,</w:t>
      </w:r>
      <w:r w:rsidR="003807D5">
        <w:t>4</w:t>
      </w:r>
      <w:r w:rsidRPr="00CF77F0">
        <w:t xml:space="preserve"> </w:t>
      </w:r>
      <w:r w:rsidR="00427D67" w:rsidRPr="00CF77F0">
        <w:t xml:space="preserve">тыс. </w:t>
      </w:r>
      <w:r w:rsidRPr="00CF77F0">
        <w:t>человек (9</w:t>
      </w:r>
      <w:r w:rsidR="003807D5">
        <w:t>8,1</w:t>
      </w:r>
      <w:r w:rsidRPr="00CF77F0">
        <w:t>% к уровню 20</w:t>
      </w:r>
      <w:r w:rsidR="003807D5">
        <w:t>20</w:t>
      </w:r>
      <w:r w:rsidRPr="00CF77F0">
        <w:t xml:space="preserve"> г.). </w:t>
      </w:r>
    </w:p>
    <w:p w:rsidR="00427D67" w:rsidRPr="00CF77F0" w:rsidRDefault="00427D67" w:rsidP="00D10E10">
      <w:pPr>
        <w:pStyle w:val="ac"/>
        <w:ind w:firstLine="567"/>
        <w:jc w:val="both"/>
      </w:pPr>
    </w:p>
    <w:p w:rsidR="002657D9" w:rsidRPr="00CF77F0" w:rsidRDefault="002657D9" w:rsidP="00D10E10">
      <w:pPr>
        <w:pStyle w:val="ac"/>
        <w:ind w:firstLine="567"/>
        <w:jc w:val="both"/>
      </w:pPr>
    </w:p>
    <w:p w:rsidR="00D10E10" w:rsidRPr="00CF77F0" w:rsidRDefault="00D10E10" w:rsidP="00EC4C39">
      <w:pPr>
        <w:pStyle w:val="ac"/>
        <w:ind w:firstLine="567"/>
        <w:jc w:val="center"/>
      </w:pPr>
      <w:r w:rsidRPr="00CF77F0">
        <w:t>5.2. Развитие рынка труда</w:t>
      </w:r>
    </w:p>
    <w:p w:rsidR="00582DD0" w:rsidRPr="00CF77F0" w:rsidRDefault="00582DD0" w:rsidP="00D10E10">
      <w:pPr>
        <w:pStyle w:val="ac"/>
        <w:ind w:firstLine="567"/>
        <w:jc w:val="both"/>
      </w:pPr>
    </w:p>
    <w:p w:rsidR="00D10E10" w:rsidRPr="00CF77F0" w:rsidRDefault="00D10E10" w:rsidP="00D10E10">
      <w:pPr>
        <w:pStyle w:val="ac"/>
        <w:ind w:firstLine="567"/>
        <w:jc w:val="both"/>
      </w:pPr>
      <w:r w:rsidRPr="00CF77F0">
        <w:t xml:space="preserve">Цель –  обеспечение трудовой занятости населения, содействие созданию новых рабочих мест, расширение самозанятости населения, улучшение условий и охраны труда работников  организаций </w:t>
      </w:r>
      <w:r w:rsidR="00427D67" w:rsidRPr="00CF77F0">
        <w:t>Чулымского</w:t>
      </w:r>
      <w:r w:rsidRPr="00CF77F0">
        <w:t xml:space="preserve"> района. </w:t>
      </w:r>
    </w:p>
    <w:p w:rsidR="00D10E10" w:rsidRPr="00CF77F0" w:rsidRDefault="00D10E10" w:rsidP="00D10E10">
      <w:pPr>
        <w:pStyle w:val="ac"/>
        <w:ind w:firstLine="567"/>
        <w:jc w:val="both"/>
      </w:pPr>
      <w:r w:rsidRPr="00CF77F0">
        <w:t xml:space="preserve">Основным источником обеспечения благосостояния населения Новосибирской области является развитый рынок труда, предлагающий населению возможность реализации своих профессиональных знаний и навыков и  получения материального вознаграждения, соответствующего качеству и количеству затраченного труда. Наличие необходимых трудовых ресурсов, соответствующих текущим и перспективным потребностям экономики района, является одним из ключевых факторов развития. </w:t>
      </w:r>
    </w:p>
    <w:p w:rsidR="00D10E10" w:rsidRPr="00CF77F0" w:rsidRDefault="00D10E10" w:rsidP="00D10E10">
      <w:pPr>
        <w:pStyle w:val="ac"/>
        <w:ind w:firstLine="567"/>
        <w:jc w:val="both"/>
      </w:pPr>
      <w:r w:rsidRPr="00CF77F0">
        <w:t>Меры по обеспечению эффективной трудовой занятости населения, расширению самозанятости населения, улучшению условий и охраны труда работников организаций Новосибирской области реализуются в рамках:</w:t>
      </w:r>
    </w:p>
    <w:p w:rsidR="00D10E10" w:rsidRPr="00CF77F0" w:rsidRDefault="00427D67" w:rsidP="00D10E10">
      <w:pPr>
        <w:pStyle w:val="ac"/>
        <w:ind w:firstLine="567"/>
        <w:jc w:val="both"/>
      </w:pPr>
      <w:r w:rsidRPr="00CF77F0">
        <w:t xml:space="preserve"> У</w:t>
      </w:r>
      <w:r w:rsidR="00D10E10" w:rsidRPr="00CF77F0">
        <w:t>каза Президента Российской Федерации от 21.07.2020 № 474 «О национальных целях развития Российской Федерации на период до 2030 года»;</w:t>
      </w:r>
    </w:p>
    <w:p w:rsidR="00D10E10" w:rsidRPr="00CF77F0" w:rsidRDefault="00D10E10" w:rsidP="00D10E10">
      <w:pPr>
        <w:pStyle w:val="ac"/>
        <w:ind w:firstLine="567"/>
        <w:jc w:val="both"/>
      </w:pPr>
      <w:r w:rsidRPr="00CF77F0">
        <w:t xml:space="preserve">национального проекта «Производительность труда и поддержка занятости»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 </w:t>
      </w:r>
    </w:p>
    <w:p w:rsidR="00D10E10" w:rsidRPr="00CF77F0" w:rsidRDefault="00D10E10" w:rsidP="00D10E10">
      <w:pPr>
        <w:pStyle w:val="ac"/>
        <w:ind w:firstLine="567"/>
        <w:jc w:val="both"/>
      </w:pPr>
      <w:r w:rsidRPr="00CF77F0">
        <w:t>государственной программы Новосибирской области «Содействие занятости населения», утвержденной постановлением Правительства Новосибирской области от 23.04.2013 № 177-п;</w:t>
      </w:r>
    </w:p>
    <w:p w:rsidR="00D10E10" w:rsidRPr="00CF77F0" w:rsidRDefault="00D10E10" w:rsidP="00D10E10">
      <w:pPr>
        <w:pStyle w:val="ac"/>
        <w:ind w:firstLine="567"/>
        <w:jc w:val="both"/>
      </w:pPr>
      <w:r w:rsidRPr="00CF77F0">
        <w:lastRenderedPageBreak/>
        <w:t>государственной программы Новосибирской области «Оказание содействия добровольному переселению в Новосибирскую область соотечественников, проживающих за рубежом», утвержденной постановлением Правительства Новосибирской области от 06.08.2013 № 347-п.</w:t>
      </w:r>
    </w:p>
    <w:p w:rsidR="00427D67" w:rsidRPr="00CF77F0" w:rsidRDefault="00D62EC3" w:rsidP="00CD0B24">
      <w:pPr>
        <w:pStyle w:val="ac"/>
        <w:ind w:firstLine="567"/>
        <w:jc w:val="both"/>
      </w:pPr>
      <w:r w:rsidRPr="00CF77F0">
        <w:t>муниципальной программы «Улучшение условий и охраны труда в Чулымском районе Новосибирской области на 2020-2030 годы»</w:t>
      </w:r>
      <w:r w:rsidR="00CD0B24" w:rsidRPr="00CF77F0">
        <w:t>, утвержденной постановлением администрации Чулымского района от 12.11.2019 № 726</w:t>
      </w:r>
      <w:r w:rsidRPr="00CF77F0">
        <w:t>.</w:t>
      </w:r>
    </w:p>
    <w:p w:rsidR="00D10E10" w:rsidRPr="00CF77F0" w:rsidRDefault="00D10E10" w:rsidP="00D10E10">
      <w:pPr>
        <w:pStyle w:val="ac"/>
        <w:ind w:firstLine="567"/>
        <w:jc w:val="both"/>
      </w:pPr>
      <w:r w:rsidRPr="00CF77F0">
        <w:t>В 202</w:t>
      </w:r>
      <w:r w:rsidR="003807D5">
        <w:t>2</w:t>
      </w:r>
      <w:r w:rsidRPr="00CF77F0">
        <w:t>-202</w:t>
      </w:r>
      <w:r w:rsidR="003807D5">
        <w:t>4</w:t>
      </w:r>
      <w:r w:rsidRPr="00CF77F0">
        <w:t xml:space="preserve"> годах будут реализованы мероприятия по созданию условий для максимальной реализации трудового потенциала, обеспечения эффективной занятости граждан; улучшению условий и охраны труда, направленных на сохранение жизни и здоровья работников в процессе трудовой деятельности.</w:t>
      </w:r>
    </w:p>
    <w:p w:rsidR="00D10E10" w:rsidRPr="00CF77F0" w:rsidRDefault="00D10E10" w:rsidP="00D10E10">
      <w:pPr>
        <w:pStyle w:val="ac"/>
        <w:ind w:firstLine="567"/>
        <w:jc w:val="both"/>
      </w:pPr>
      <w:r w:rsidRPr="00CF77F0">
        <w:t xml:space="preserve">С целью снижения социальной напряженности на территории </w:t>
      </w:r>
      <w:r w:rsidR="00D62EC3" w:rsidRPr="00CF77F0">
        <w:t>Чулымского</w:t>
      </w:r>
      <w:r w:rsidRPr="00CF77F0">
        <w:t xml:space="preserve"> района центром занятости населения (далее - ЦЗН), совместно с администрацией </w:t>
      </w:r>
      <w:r w:rsidR="00D62EC3" w:rsidRPr="00CF77F0">
        <w:t>Чулымского</w:t>
      </w:r>
      <w:r w:rsidRPr="00CF77F0">
        <w:t xml:space="preserve"> района, принимаются меры по стабилизации рынка труда:</w:t>
      </w:r>
    </w:p>
    <w:p w:rsidR="00D10E10" w:rsidRPr="00CF77F0" w:rsidRDefault="00D10E10" w:rsidP="00D10E10">
      <w:pPr>
        <w:pStyle w:val="ac"/>
        <w:ind w:firstLine="567"/>
        <w:jc w:val="both"/>
      </w:pPr>
      <w:r w:rsidRPr="00CF77F0">
        <w:t>проводится мониторинг увольнения работников в связи с ликвидацией организации либо сокращением численности или штата работников и неполной занятости работников организации;</w:t>
      </w:r>
    </w:p>
    <w:p w:rsidR="00D10E10" w:rsidRPr="00CF77F0" w:rsidRDefault="00D10E10" w:rsidP="00D10E10">
      <w:pPr>
        <w:pStyle w:val="ac"/>
        <w:ind w:firstLine="567"/>
        <w:jc w:val="both"/>
      </w:pPr>
      <w:r w:rsidRPr="00CF77F0">
        <w:t>в центре занятости работает телефон «Горячей линии», где даются разъяснения по применению законодательства «О занятости населения в РФ»;</w:t>
      </w:r>
    </w:p>
    <w:p w:rsidR="00D10E10" w:rsidRPr="00CF77F0" w:rsidRDefault="00D10E10" w:rsidP="00D10E10">
      <w:pPr>
        <w:pStyle w:val="ac"/>
        <w:ind w:firstLine="567"/>
        <w:jc w:val="both"/>
      </w:pPr>
      <w:r w:rsidRPr="00CF77F0">
        <w:t>заключаются договоры с работодателями на организацию временных и общественных работ;</w:t>
      </w:r>
    </w:p>
    <w:p w:rsidR="00D10E10" w:rsidRPr="00CF77F0" w:rsidRDefault="00D10E10" w:rsidP="00D10E10">
      <w:pPr>
        <w:pStyle w:val="ac"/>
        <w:ind w:firstLine="567"/>
        <w:jc w:val="both"/>
      </w:pPr>
      <w:r w:rsidRPr="00CF77F0">
        <w:t>проводятся мероприятия по трудоустройству и обучению;</w:t>
      </w:r>
    </w:p>
    <w:p w:rsidR="00D10E10" w:rsidRPr="00CF77F0" w:rsidRDefault="00D10E10" w:rsidP="00D10E10">
      <w:pPr>
        <w:pStyle w:val="ac"/>
        <w:ind w:firstLine="567"/>
        <w:jc w:val="both"/>
      </w:pPr>
      <w:r w:rsidRPr="00CF77F0">
        <w:t>особое внимание уделяется проведению ярмарок вакансий рабочих мест, с участием работодателей;</w:t>
      </w:r>
    </w:p>
    <w:p w:rsidR="00D10E10" w:rsidRPr="00CF77F0" w:rsidRDefault="00D10E10" w:rsidP="00D10E10">
      <w:pPr>
        <w:pStyle w:val="ac"/>
        <w:ind w:firstLine="567"/>
        <w:jc w:val="both"/>
      </w:pPr>
      <w:r w:rsidRPr="00CF77F0">
        <w:t>проводятся семинары организации  самозанятости для безработных граждан, основная цель которого - дать слушателям знания об основах предпринимательской деятельности и приобретение ими углубленных знаний по составлению бизнес-плана, с последующим получением финансовой помощи на организацию собственного дела;</w:t>
      </w:r>
    </w:p>
    <w:p w:rsidR="00D10E10" w:rsidRPr="00CF77F0" w:rsidRDefault="00D10E10" w:rsidP="00D10E10">
      <w:pPr>
        <w:pStyle w:val="ac"/>
        <w:ind w:firstLine="567"/>
        <w:jc w:val="both"/>
      </w:pPr>
      <w:r w:rsidRPr="00CF77F0">
        <w:t>проводится обучение в рамках программы «Профессиональное обучение женщин, имеющих детей в возрасте до 3-х лет»;</w:t>
      </w:r>
    </w:p>
    <w:p w:rsidR="00D10E10" w:rsidRPr="00CF77F0" w:rsidRDefault="00D10E10" w:rsidP="00D10E10">
      <w:pPr>
        <w:pStyle w:val="ac"/>
        <w:ind w:firstLine="567"/>
        <w:jc w:val="both"/>
      </w:pPr>
      <w:r w:rsidRPr="00CF77F0">
        <w:t>с целью профессионального самоопределения безработных граждан и учащихся общеобразовательных учебных заведений проводятся групповые и индивидуальные консультации по профессиональной ориентации.</w:t>
      </w:r>
    </w:p>
    <w:p w:rsidR="00D10E10" w:rsidRPr="00CF77F0" w:rsidRDefault="00D10E10" w:rsidP="00D10E10">
      <w:pPr>
        <w:pStyle w:val="ac"/>
        <w:ind w:firstLine="567"/>
        <w:jc w:val="both"/>
      </w:pPr>
      <w:r w:rsidRPr="00CF77F0">
        <w:t xml:space="preserve">Администрацией </w:t>
      </w:r>
      <w:r w:rsidR="00D62EC3" w:rsidRPr="00CF77F0">
        <w:t>Чулымского</w:t>
      </w:r>
      <w:r w:rsidRPr="00CF77F0">
        <w:t xml:space="preserve"> района проводится работа по улучшению условий и охране труда, направленных на сохранение жизни и здоровья работников в процессе трудовой деятельности, проводится организационная работа по увеличению предприятий и организаций, заключивших коллективные договоры, и осуществляется их уведомительная регистрация. На базе администрации </w:t>
      </w:r>
      <w:r w:rsidR="00D62EC3" w:rsidRPr="00CF77F0">
        <w:t>Чулымского</w:t>
      </w:r>
      <w:r w:rsidRPr="00CF77F0">
        <w:t xml:space="preserve"> района организуются курсы, обучающие семинары, круглые столы, функционирует координационный совет по охране труда.</w:t>
      </w:r>
    </w:p>
    <w:p w:rsidR="00D10E10" w:rsidRPr="00CF77F0" w:rsidRDefault="00D10E10" w:rsidP="00D10E10">
      <w:pPr>
        <w:pStyle w:val="ac"/>
        <w:ind w:firstLine="567"/>
        <w:jc w:val="both"/>
      </w:pPr>
      <w:r w:rsidRPr="00CF77F0">
        <w:t xml:space="preserve">В прогнозном периоде продолжится оказание содействия трудоустройству граждан, в частности привлечению в </w:t>
      </w:r>
      <w:r w:rsidR="00D62EC3" w:rsidRPr="00CF77F0">
        <w:t>Чулымский</w:t>
      </w:r>
      <w:r w:rsidRPr="00CF77F0">
        <w:t xml:space="preserve"> район квалифицированных профессиональных кадров, обеспечению сбалансированности спроса и предложения рабочей силы на рынке труда; поддержка молодых специалистов в целях их социальной адаптации на первом рабочем месте; выработка новых механизмов содействия трудоустройству молодежи, повышению трудовой мобильности населения.</w:t>
      </w:r>
    </w:p>
    <w:p w:rsidR="002657D9" w:rsidRPr="00CF77F0" w:rsidRDefault="002657D9" w:rsidP="00D10E10">
      <w:pPr>
        <w:pStyle w:val="ac"/>
        <w:ind w:firstLine="567"/>
        <w:jc w:val="both"/>
      </w:pPr>
      <w:r w:rsidRPr="00CF77F0">
        <w:rPr>
          <w:noProof/>
        </w:rPr>
        <w:lastRenderedPageBreak/>
        <w:drawing>
          <wp:inline distT="0" distB="0" distL="0" distR="0">
            <wp:extent cx="5486400" cy="3200400"/>
            <wp:effectExtent l="0" t="0" r="19050"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10E10" w:rsidRPr="00CF77F0" w:rsidRDefault="00D10E10" w:rsidP="00D10E10">
      <w:pPr>
        <w:pStyle w:val="ac"/>
        <w:ind w:firstLine="567"/>
        <w:jc w:val="both"/>
      </w:pPr>
      <w:r w:rsidRPr="00CF77F0">
        <w:t>В 202</w:t>
      </w:r>
      <w:r w:rsidR="00101A69">
        <w:t>1</w:t>
      </w:r>
      <w:r w:rsidRPr="00CF77F0">
        <w:t xml:space="preserve"> году уровень официально зарегистрированной безработицы </w:t>
      </w:r>
      <w:r w:rsidR="008B5FC0" w:rsidRPr="00CF77F0">
        <w:t xml:space="preserve">по оценочным данным составит </w:t>
      </w:r>
      <w:r w:rsidR="00334FEB">
        <w:t>2,8</w:t>
      </w:r>
      <w:r w:rsidRPr="00CF77F0">
        <w:t>%. В 202</w:t>
      </w:r>
      <w:r w:rsidR="00101A69">
        <w:t>2</w:t>
      </w:r>
      <w:r w:rsidRPr="00CF77F0">
        <w:t>-202</w:t>
      </w:r>
      <w:r w:rsidR="00101A69">
        <w:t>4</w:t>
      </w:r>
      <w:r w:rsidRPr="00CF77F0">
        <w:t xml:space="preserve"> годах по мере восстановления темпов экономического роста, повышения уровня участия населения в составе рабочей силы, обновления структуры занятости уровень безработицы будет постепенно снижаться и к 202</w:t>
      </w:r>
      <w:r w:rsidR="00101A69">
        <w:t>4</w:t>
      </w:r>
      <w:r w:rsidRPr="00CF77F0">
        <w:t xml:space="preserve"> году </w:t>
      </w:r>
      <w:r w:rsidR="008B5FC0" w:rsidRPr="00CF77F0">
        <w:t>достигнет уровня</w:t>
      </w:r>
      <w:r w:rsidRPr="00CF77F0">
        <w:t xml:space="preserve"> 2,</w:t>
      </w:r>
      <w:r w:rsidR="00101A69">
        <w:t>5</w:t>
      </w:r>
      <w:r w:rsidRPr="00CF77F0">
        <w:t xml:space="preserve"> %.</w:t>
      </w:r>
    </w:p>
    <w:p w:rsidR="008B5FC0" w:rsidRPr="00CF77F0" w:rsidRDefault="008B5FC0" w:rsidP="00D10E10">
      <w:pPr>
        <w:pStyle w:val="ac"/>
        <w:ind w:firstLine="567"/>
        <w:jc w:val="both"/>
      </w:pPr>
    </w:p>
    <w:p w:rsidR="00D10E10" w:rsidRPr="00CF77F0" w:rsidRDefault="00D10E10" w:rsidP="00EC4C39">
      <w:pPr>
        <w:pStyle w:val="ac"/>
        <w:ind w:firstLine="567"/>
        <w:jc w:val="center"/>
      </w:pPr>
      <w:r w:rsidRPr="00CF77F0">
        <w:t>5.3.</w:t>
      </w:r>
      <w:r w:rsidR="00952A74" w:rsidRPr="00CF77F0">
        <w:t xml:space="preserve"> </w:t>
      </w:r>
      <w:r w:rsidRPr="00CF77F0">
        <w:t>Заработная плата и денежные доходы населения</w:t>
      </w:r>
    </w:p>
    <w:p w:rsidR="00582DD0" w:rsidRPr="00CF77F0" w:rsidRDefault="00582DD0" w:rsidP="00D10E10">
      <w:pPr>
        <w:pStyle w:val="ac"/>
        <w:ind w:firstLine="567"/>
        <w:jc w:val="both"/>
      </w:pPr>
    </w:p>
    <w:p w:rsidR="00D10E10" w:rsidRPr="00CF77F0" w:rsidRDefault="00D10E10" w:rsidP="00D10E10">
      <w:pPr>
        <w:pStyle w:val="ac"/>
        <w:ind w:firstLine="567"/>
        <w:jc w:val="both"/>
      </w:pPr>
      <w:r w:rsidRPr="00CF77F0">
        <w:t>Цель – повышение денежных доходов населения от трудовой деятельности, обеспечение адресной финансовой поддержки малообеспеченных категорий населения.</w:t>
      </w:r>
    </w:p>
    <w:p w:rsidR="00D10E10" w:rsidRPr="00CF77F0" w:rsidRDefault="00D10E10" w:rsidP="00D10E10">
      <w:pPr>
        <w:pStyle w:val="ac"/>
        <w:ind w:firstLine="567"/>
        <w:jc w:val="both"/>
      </w:pPr>
      <w:r w:rsidRPr="00CF77F0">
        <w:t xml:space="preserve"> Материальное благосостояние населения района является одним из ключевых элементов, определяющих качество жизни, его финансовой основой.</w:t>
      </w:r>
    </w:p>
    <w:p w:rsidR="00D10E10" w:rsidRPr="00CF77F0" w:rsidRDefault="00D10E10" w:rsidP="00D10E10">
      <w:pPr>
        <w:pStyle w:val="ac"/>
        <w:ind w:firstLine="567"/>
        <w:jc w:val="both"/>
      </w:pPr>
      <w:r w:rsidRPr="00CF77F0">
        <w:t xml:space="preserve">Основным механизмом повышения денежных доходов населения будет реализация национальных проектов, государственных и муниципальных программ, способствующих росту экономики, и как результат, росту денежных доходов от трудовой и предпринимательской деятельности. </w:t>
      </w:r>
    </w:p>
    <w:p w:rsidR="00D10E10" w:rsidRPr="00CF77F0" w:rsidRDefault="00D10E10" w:rsidP="00D10E10">
      <w:pPr>
        <w:pStyle w:val="ac"/>
        <w:ind w:firstLine="567"/>
        <w:jc w:val="both"/>
      </w:pPr>
      <w:r w:rsidRPr="00CF77F0">
        <w:t>С целью повышения денежных доходов в семьях с детьми будет внедряться механизм дополнительной финансовой поддержки семей при рождении детей в рамках национального проекта в сфере демографии.</w:t>
      </w:r>
    </w:p>
    <w:p w:rsidR="00D10E10" w:rsidRPr="00CF77F0" w:rsidRDefault="00D10E10" w:rsidP="00D10E10">
      <w:pPr>
        <w:pStyle w:val="ac"/>
        <w:ind w:firstLine="567"/>
        <w:jc w:val="both"/>
      </w:pPr>
      <w:r w:rsidRPr="00CF77F0">
        <w:t>Меры по обеспечению повышения денежных доходов населения в плановом периоде реализуются, в том числе в рамках мероприятий:</w:t>
      </w:r>
    </w:p>
    <w:p w:rsidR="00D10E10" w:rsidRDefault="00CD0B24" w:rsidP="00D10E10">
      <w:pPr>
        <w:pStyle w:val="ac"/>
        <w:ind w:firstLine="567"/>
        <w:jc w:val="both"/>
      </w:pPr>
      <w:r w:rsidRPr="00CF77F0">
        <w:t>У</w:t>
      </w:r>
      <w:r w:rsidR="00D10E10" w:rsidRPr="00CF77F0">
        <w:t>каза Президента Российской Федерации от 21.07.2020 № 474 «О национальных целях развития Российской Федерации на период до 2030 года»;</w:t>
      </w:r>
    </w:p>
    <w:p w:rsidR="009D4EF5" w:rsidRPr="009D4EF5" w:rsidRDefault="009D4EF5" w:rsidP="009D4EF5">
      <w:pPr>
        <w:widowControl w:val="0"/>
        <w:jc w:val="both"/>
      </w:pPr>
      <w:r>
        <w:t xml:space="preserve">         </w:t>
      </w:r>
      <w:r w:rsidRPr="009D4EF5">
        <w:t>государственной программы Новосибирской области «Социальная поддержка в Новосибирской области» (проект);</w:t>
      </w:r>
    </w:p>
    <w:p w:rsidR="00D10E10" w:rsidRDefault="00D10E10" w:rsidP="00D10E10">
      <w:pPr>
        <w:pStyle w:val="ac"/>
        <w:ind w:firstLine="567"/>
        <w:jc w:val="both"/>
      </w:pPr>
      <w:r w:rsidRPr="00CF77F0">
        <w:t>государственной программы Новосибирской области «Содействие занятости населения», утвержденной постановлением Правительства Новосибирской области от 23.04.2013 № 177-п;</w:t>
      </w:r>
    </w:p>
    <w:p w:rsidR="009D4EF5" w:rsidRPr="009D4EF5" w:rsidRDefault="009D4EF5" w:rsidP="009D4EF5">
      <w:pPr>
        <w:widowControl w:val="0"/>
        <w:jc w:val="both"/>
      </w:pPr>
      <w:r>
        <w:t xml:space="preserve">         </w:t>
      </w:r>
      <w:r w:rsidRPr="009D4EF5">
        <w:t>государственных программ Новосибирской области, направленных на стимулирование экономической и инвестиционной деятельности в регионе;</w:t>
      </w:r>
    </w:p>
    <w:p w:rsidR="00D10E10" w:rsidRPr="00CF77F0" w:rsidRDefault="00D10E10" w:rsidP="00CD0B24">
      <w:pPr>
        <w:pStyle w:val="ac"/>
        <w:ind w:firstLine="567"/>
        <w:jc w:val="both"/>
      </w:pPr>
      <w:r w:rsidRPr="00CF77F0">
        <w:t xml:space="preserve">муниципальной программы </w:t>
      </w:r>
      <w:r w:rsidR="00CD0B24" w:rsidRPr="00CF77F0">
        <w:t>«Социальная поддерж</w:t>
      </w:r>
      <w:r w:rsidR="009D4EF5">
        <w:t>ка населения Чулымского  района» (проект).</w:t>
      </w:r>
    </w:p>
    <w:p w:rsidR="00D10E10" w:rsidRPr="00CF77F0" w:rsidRDefault="00D10E10" w:rsidP="00D10E10">
      <w:pPr>
        <w:pStyle w:val="ac"/>
        <w:ind w:firstLine="567"/>
        <w:jc w:val="both"/>
      </w:pPr>
      <w:r w:rsidRPr="00CF77F0">
        <w:t xml:space="preserve">   В 202</w:t>
      </w:r>
      <w:r w:rsidR="00334FEB">
        <w:t>2</w:t>
      </w:r>
      <w:r w:rsidRPr="00CF77F0">
        <w:t>-202</w:t>
      </w:r>
      <w:r w:rsidR="00334FEB">
        <w:t>4</w:t>
      </w:r>
      <w:r w:rsidRPr="00CF77F0">
        <w:t xml:space="preserve"> годах реализация мер по дальнейшему повышению оплаты труда работников бюджетной сферы, по предупреждению возникновения задолженности по заработной плате, сокращению объемов просроченной задолженности и фактов ее несвоевременной выплаты; предоставлению социальных выплат различным категориям </w:t>
      </w:r>
      <w:r w:rsidRPr="00CF77F0">
        <w:lastRenderedPageBreak/>
        <w:t>граждан позволит к концу 202</w:t>
      </w:r>
      <w:r w:rsidR="00334FEB">
        <w:t>4</w:t>
      </w:r>
      <w:r w:rsidRPr="00CF77F0">
        <w:t xml:space="preserve"> года довести среднемесячную номинальную на</w:t>
      </w:r>
      <w:r w:rsidR="00617EC1">
        <w:t xml:space="preserve">численную заработную плату до </w:t>
      </w:r>
      <w:r w:rsidR="00334FEB">
        <w:t>31247,00</w:t>
      </w:r>
      <w:r w:rsidRPr="00CF77F0">
        <w:t xml:space="preserve"> рублей с ростом к 20</w:t>
      </w:r>
      <w:r w:rsidR="00334FEB">
        <w:t>20</w:t>
      </w:r>
      <w:r w:rsidRPr="00CF77F0">
        <w:t xml:space="preserve"> году на </w:t>
      </w:r>
      <w:r w:rsidR="005B0897">
        <w:t>15,</w:t>
      </w:r>
      <w:r w:rsidR="00334FEB">
        <w:t>9</w:t>
      </w:r>
      <w:r w:rsidRPr="00CF77F0">
        <w:t xml:space="preserve"> %. </w:t>
      </w:r>
    </w:p>
    <w:p w:rsidR="00D10E10" w:rsidRPr="00CF77F0" w:rsidRDefault="00D10E10" w:rsidP="00D10E10">
      <w:pPr>
        <w:pStyle w:val="ac"/>
        <w:ind w:firstLine="567"/>
        <w:jc w:val="both"/>
      </w:pPr>
      <w:r w:rsidRPr="00CF77F0">
        <w:t xml:space="preserve">  В прогнозируемый период будет продолжено создание необходимых условий для эффективного взаимодействия представителей работодателей и работников на основе принципов социального партнерства. </w:t>
      </w:r>
    </w:p>
    <w:p w:rsidR="003164C0" w:rsidRPr="00CF77F0" w:rsidRDefault="00CD0B24" w:rsidP="00D10E10">
      <w:pPr>
        <w:pStyle w:val="ac"/>
        <w:ind w:firstLine="567"/>
        <w:jc w:val="both"/>
      </w:pPr>
      <w:r w:rsidRPr="00CF77F0">
        <w:t xml:space="preserve">  </w:t>
      </w:r>
      <w:r w:rsidR="003164C0" w:rsidRPr="00CF77F0">
        <w:rPr>
          <w:noProof/>
        </w:rPr>
        <w:drawing>
          <wp:inline distT="0" distB="0" distL="0" distR="0">
            <wp:extent cx="5486400" cy="3200400"/>
            <wp:effectExtent l="0" t="0" r="19050"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10E10" w:rsidRPr="00CF77F0" w:rsidRDefault="00D10E10" w:rsidP="00D10E10">
      <w:pPr>
        <w:pStyle w:val="ac"/>
        <w:ind w:firstLine="567"/>
        <w:jc w:val="both"/>
      </w:pPr>
      <w:r w:rsidRPr="00CF77F0">
        <w:t>К 202</w:t>
      </w:r>
      <w:r w:rsidR="00C40305">
        <w:t>4</w:t>
      </w:r>
      <w:r w:rsidRPr="00CF77F0">
        <w:t xml:space="preserve"> году прогнозируется </w:t>
      </w:r>
      <w:r w:rsidR="00CD0B24" w:rsidRPr="00CF77F0">
        <w:t>сохранение</w:t>
      </w:r>
      <w:r w:rsidRPr="00CF77F0">
        <w:t xml:space="preserve"> среднесписочной численности </w:t>
      </w:r>
      <w:r w:rsidR="00CD0B24" w:rsidRPr="00CF77F0">
        <w:t>граждан, занятых в экономике на уровне 20</w:t>
      </w:r>
      <w:r w:rsidR="00C40305">
        <w:t>20</w:t>
      </w:r>
      <w:r w:rsidR="00CD0B24" w:rsidRPr="00CF77F0">
        <w:t xml:space="preserve"> года.</w:t>
      </w:r>
    </w:p>
    <w:p w:rsidR="00D10E10" w:rsidRPr="00CF77F0" w:rsidRDefault="00D10E10" w:rsidP="00D10E10">
      <w:pPr>
        <w:pStyle w:val="ac"/>
        <w:ind w:firstLine="567"/>
        <w:jc w:val="both"/>
      </w:pPr>
      <w:r w:rsidRPr="00CF77F0">
        <w:t>В период 202</w:t>
      </w:r>
      <w:r w:rsidR="00C40305">
        <w:t>2</w:t>
      </w:r>
      <w:r w:rsidRPr="00CF77F0">
        <w:t>-202</w:t>
      </w:r>
      <w:r w:rsidR="00C40305">
        <w:t>4</w:t>
      </w:r>
      <w:r w:rsidRPr="00CF77F0">
        <w:t xml:space="preserve"> годы планируется дальнейшее проведение работы с организациями по снижению объема скрытых форм оплаты труда и ликвидации задолженности по заработной плате.</w:t>
      </w:r>
    </w:p>
    <w:p w:rsidR="00D10E10" w:rsidRPr="00CF77F0" w:rsidRDefault="00D10E10" w:rsidP="00D10E10">
      <w:pPr>
        <w:pStyle w:val="ac"/>
        <w:ind w:firstLine="567"/>
        <w:jc w:val="both"/>
      </w:pPr>
      <w:r w:rsidRPr="00CF77F0">
        <w:t xml:space="preserve">Будет продолжена деятельность межведомственной рабочей группы при администрации </w:t>
      </w:r>
      <w:r w:rsidR="00CD0B24" w:rsidRPr="00CF77F0">
        <w:t>Чулымского</w:t>
      </w:r>
      <w:r w:rsidRPr="00CF77F0">
        <w:t xml:space="preserve"> района по снижению неформальной занятости и легализации неофициальной заработной платы работников организации, расположенных на территории </w:t>
      </w:r>
      <w:r w:rsidR="00CD0B24" w:rsidRPr="00CF77F0">
        <w:t>Чулымского</w:t>
      </w:r>
      <w:r w:rsidRPr="00CF77F0">
        <w:t xml:space="preserve"> района.</w:t>
      </w:r>
    </w:p>
    <w:p w:rsidR="00D10E10" w:rsidRPr="00CF77F0" w:rsidRDefault="00D10E10" w:rsidP="00D10E10">
      <w:pPr>
        <w:pStyle w:val="ac"/>
        <w:ind w:firstLine="567"/>
        <w:jc w:val="both"/>
      </w:pPr>
      <w:r w:rsidRPr="00CF77F0">
        <w:t>Кроме этого, будет продолжено предоставление пособий, компенсаций и иных социальных выплат различным категориям граждан.</w:t>
      </w:r>
    </w:p>
    <w:p w:rsidR="00D10E10" w:rsidRPr="00CF77F0" w:rsidRDefault="00D10E10" w:rsidP="00D10E10">
      <w:pPr>
        <w:pStyle w:val="ac"/>
        <w:ind w:firstLine="567"/>
        <w:jc w:val="both"/>
      </w:pPr>
    </w:p>
    <w:p w:rsidR="00D10E10" w:rsidRPr="00CF77F0" w:rsidRDefault="00D10E10" w:rsidP="00EC4C39">
      <w:pPr>
        <w:pStyle w:val="ac"/>
        <w:ind w:firstLine="567"/>
        <w:jc w:val="center"/>
      </w:pPr>
      <w:r w:rsidRPr="00CF77F0">
        <w:t>5.4.</w:t>
      </w:r>
      <w:r w:rsidRPr="00CF77F0">
        <w:tab/>
        <w:t>Развитие социальной сферы</w:t>
      </w:r>
    </w:p>
    <w:p w:rsidR="00D10E10" w:rsidRPr="00CF77F0" w:rsidRDefault="00D10E10" w:rsidP="00D10E10">
      <w:pPr>
        <w:pStyle w:val="ac"/>
        <w:ind w:firstLine="567"/>
        <w:jc w:val="both"/>
      </w:pPr>
    </w:p>
    <w:p w:rsidR="00D10E10" w:rsidRPr="00CF77F0" w:rsidRDefault="00D10E10" w:rsidP="00EC4C39">
      <w:pPr>
        <w:pStyle w:val="ac"/>
        <w:ind w:firstLine="567"/>
        <w:jc w:val="center"/>
      </w:pPr>
      <w:r w:rsidRPr="00CF77F0">
        <w:t>5.4.1.Социальная поддержка населения</w:t>
      </w:r>
    </w:p>
    <w:p w:rsidR="00EC4C39" w:rsidRPr="00CF77F0" w:rsidRDefault="00EC4C39" w:rsidP="00EC4C39">
      <w:pPr>
        <w:pStyle w:val="ac"/>
        <w:ind w:firstLine="567"/>
        <w:jc w:val="center"/>
      </w:pPr>
    </w:p>
    <w:p w:rsidR="00D10E10" w:rsidRPr="00CF77F0" w:rsidRDefault="00D10E10" w:rsidP="00D10E10">
      <w:pPr>
        <w:pStyle w:val="ac"/>
        <w:ind w:firstLine="567"/>
        <w:jc w:val="both"/>
      </w:pPr>
      <w:r w:rsidRPr="00CF77F0">
        <w:t>Цель – повышение эффективности и качества социального обслуживания и социальной поддержки населения, организации деятельности в сфере опеки и попечительства.</w:t>
      </w:r>
    </w:p>
    <w:p w:rsidR="00D10E10" w:rsidRPr="00CF77F0" w:rsidRDefault="00D10E10" w:rsidP="00D10E10">
      <w:pPr>
        <w:pStyle w:val="ac"/>
        <w:ind w:firstLine="567"/>
        <w:jc w:val="both"/>
      </w:pPr>
      <w:r w:rsidRPr="00CF77F0">
        <w:t>Создание условий для комфортной жизни и самореализации отдельных категорий населения, нуждающихся в особой заботе государства, повышение эффективности мер социальной защиты будут обеспечиваться в рамках:</w:t>
      </w:r>
    </w:p>
    <w:p w:rsidR="00851BE1" w:rsidRPr="00851BE1" w:rsidRDefault="00D10E10" w:rsidP="00851BE1">
      <w:pPr>
        <w:widowControl w:val="0"/>
        <w:autoSpaceDE w:val="0"/>
        <w:autoSpaceDN w:val="0"/>
        <w:ind w:firstLine="709"/>
        <w:jc w:val="both"/>
      </w:pPr>
      <w:r w:rsidRPr="00851BE1">
        <w:t xml:space="preserve"> </w:t>
      </w:r>
      <w:r w:rsidR="00851BE1" w:rsidRPr="00851BE1">
        <w:t>Указа Президента Российской Федерации от 21.07.2020 № 474 «О  национальных целях развития Российской Федерации на период до 2030 года», в том числе региональных проектов «Финансовая поддержка семей при рождении детей» и «Старшее поколение» национального проекта «Демография», разработанных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851BE1" w:rsidRPr="00851BE1" w:rsidRDefault="00851BE1" w:rsidP="00851BE1">
      <w:pPr>
        <w:widowControl w:val="0"/>
        <w:autoSpaceDE w:val="0"/>
        <w:autoSpaceDN w:val="0"/>
        <w:ind w:firstLine="709"/>
        <w:jc w:val="both"/>
      </w:pPr>
      <w:r w:rsidRPr="00851BE1">
        <w:t>государственной программы Новосибирской области «Социальная поддержка в Новосибирской области» (проект);</w:t>
      </w:r>
    </w:p>
    <w:p w:rsidR="00851BE1" w:rsidRPr="00851BE1" w:rsidRDefault="00851BE1" w:rsidP="00851BE1">
      <w:pPr>
        <w:widowControl w:val="0"/>
        <w:autoSpaceDE w:val="0"/>
        <w:autoSpaceDN w:val="0"/>
        <w:ind w:firstLine="709"/>
        <w:jc w:val="both"/>
      </w:pPr>
      <w:r w:rsidRPr="00851BE1">
        <w:t xml:space="preserve">региональной программы Новосибирской области «Формирование и совершенствование системы комплексной реабилитации и абилитации инвалидов, в том </w:t>
      </w:r>
      <w:r w:rsidRPr="00851BE1">
        <w:lastRenderedPageBreak/>
        <w:t>числе детей-инвалидов, на 2020–2022 годы», утвержденной постановлением Правительства Новосибирской области от 13.12.2019 № 474-п;</w:t>
      </w:r>
    </w:p>
    <w:p w:rsidR="00D10E10" w:rsidRPr="00CF77F0" w:rsidRDefault="00D10E10" w:rsidP="00D10E10">
      <w:pPr>
        <w:pStyle w:val="ac"/>
        <w:ind w:firstLine="567"/>
        <w:jc w:val="both"/>
      </w:pPr>
      <w:r w:rsidRPr="00CF77F0">
        <w:t>программы мер по демографическому развитию Новосибирской области на 2008-2025 годы, утвержденной постановлением Губернатора Новосибирской области от 29.12.2007 № 539;</w:t>
      </w:r>
    </w:p>
    <w:p w:rsidR="00D10E10" w:rsidRPr="00CF77F0" w:rsidRDefault="00D10E10" w:rsidP="00D10E10">
      <w:pPr>
        <w:pStyle w:val="ac"/>
        <w:ind w:firstLine="567"/>
        <w:jc w:val="both"/>
      </w:pPr>
      <w:r w:rsidRPr="00CF77F0">
        <w:t xml:space="preserve"> плана мероприятий по демографическому развитию Новосибирской области на 2016-2025 годы, утвержденного постановлением Губернатора Новосибирской области от 12.07.2016 № 159;</w:t>
      </w:r>
    </w:p>
    <w:p w:rsidR="00D10E10" w:rsidRPr="00CF77F0" w:rsidRDefault="00D10E10" w:rsidP="00D10E10">
      <w:pPr>
        <w:pStyle w:val="ac"/>
        <w:ind w:firstLine="567"/>
        <w:jc w:val="both"/>
      </w:pPr>
      <w:r w:rsidRPr="00CF77F0">
        <w:t xml:space="preserve">  плана мероприятий («дорожной карты») по повышению значений показателей доступности для инвалидов объектов и услуг на 2016-2030 годы в  Новосибирской области, утвержденного распоряжением Правительства Новосибирской области от 30.09.2015 № 401-рп;</w:t>
      </w:r>
    </w:p>
    <w:p w:rsidR="00D10E10" w:rsidRPr="00CF77F0" w:rsidRDefault="00D10E10" w:rsidP="00D10E10">
      <w:pPr>
        <w:pStyle w:val="ac"/>
        <w:ind w:firstLine="567"/>
        <w:jc w:val="both"/>
      </w:pPr>
      <w:r w:rsidRPr="00CF77F0">
        <w:t xml:space="preserve">муниципальной программы </w:t>
      </w:r>
      <w:r w:rsidR="00CD0B24" w:rsidRPr="00CF77F0">
        <w:t>«Социальная поддержка населения Чулымского  района</w:t>
      </w:r>
      <w:r w:rsidR="00851BE1">
        <w:t>» (проект)</w:t>
      </w:r>
      <w:r w:rsidRPr="00CF77F0">
        <w:t xml:space="preserve">; </w:t>
      </w:r>
    </w:p>
    <w:p w:rsidR="00D10E10" w:rsidRPr="00CF77F0" w:rsidRDefault="00D10E10" w:rsidP="00B96B50">
      <w:pPr>
        <w:pStyle w:val="ac"/>
        <w:ind w:firstLine="567"/>
        <w:jc w:val="both"/>
      </w:pPr>
      <w:r w:rsidRPr="00CF77F0">
        <w:t xml:space="preserve">муниципальной программы  </w:t>
      </w:r>
      <w:r w:rsidR="00B96B50" w:rsidRPr="00CF77F0">
        <w:t>«Организация  летнего отдыха, оздоровления и занятости детей и подростков Чулымского района Новосибирской области</w:t>
      </w:r>
      <w:r w:rsidR="00851BE1">
        <w:t>» (проект)</w:t>
      </w:r>
      <w:r w:rsidR="00B96B50" w:rsidRPr="00CF77F0">
        <w:t>;</w:t>
      </w:r>
    </w:p>
    <w:p w:rsidR="00B96B50" w:rsidRPr="00CF77F0" w:rsidRDefault="00B96B50" w:rsidP="00B96B50">
      <w:pPr>
        <w:pStyle w:val="ac"/>
        <w:ind w:firstLine="567"/>
        <w:jc w:val="both"/>
      </w:pPr>
      <w:r w:rsidRPr="00851BE1">
        <w:t>муниципальной программы «Поддержка ветеранского движения в Чулымском районе Новосибирской области</w:t>
      </w:r>
      <w:r w:rsidR="00851BE1">
        <w:t>» (проект)</w:t>
      </w:r>
      <w:r w:rsidRPr="00851BE1">
        <w:t>.</w:t>
      </w:r>
    </w:p>
    <w:p w:rsidR="00D10E10" w:rsidRPr="00CF77F0" w:rsidRDefault="00D10E10" w:rsidP="00D10E10">
      <w:pPr>
        <w:pStyle w:val="ac"/>
        <w:ind w:firstLine="567"/>
        <w:jc w:val="both"/>
      </w:pPr>
      <w:r w:rsidRPr="00CF77F0">
        <w:t xml:space="preserve"> В результате реализации мероприятий, намеченных на прогнозируемый период, в </w:t>
      </w:r>
      <w:r w:rsidR="005B0897">
        <w:t xml:space="preserve">Чулымском районе </w:t>
      </w:r>
      <w:r w:rsidRPr="00CF77F0">
        <w:t>Новосибирской области будет продолжено применение принципа адресности в системе мер социальной поддержки; внедрены технологии по  раннему выявлению и коррекции отклонений в развитии детей; созданы условия для повышения эффективности работы по профилактике безнадзорности и социального сиротства несовершеннолетних, по сохранению семейного окружения для детей; продолжена подготовка детей-сирот и детей, оставшихся без попечения родителей, к самостоятельной жизни, а также молодых инвалидов к интеграции в общество (под социальным патронажем); будут созданы условия для поддержания жизненной активности граждан старших возрастов и независимого образа жизни лиц с ограниченными возможностями здоровья. Будет обеспечено формирование прозрачной и конкурентной системы государственной поддержки социально ориентированных некоммерческих организаций с увеличением объемов оказываемых ими социальных услуг.</w:t>
      </w:r>
    </w:p>
    <w:p w:rsidR="00D10E10" w:rsidRPr="00CF77F0" w:rsidRDefault="00D10E10" w:rsidP="00D10E10">
      <w:pPr>
        <w:pStyle w:val="ac"/>
        <w:ind w:firstLine="567"/>
        <w:jc w:val="both"/>
      </w:pPr>
      <w:r w:rsidRPr="00CF77F0">
        <w:t xml:space="preserve"> Развитие качественных социальных услуг для семей с детьми, нуждающихся в социальной помощи, улучшение их материального положения, включая выплаты при рождении детей, позволят к концу 202</w:t>
      </w:r>
      <w:r w:rsidR="00C40305">
        <w:t>4</w:t>
      </w:r>
      <w:r w:rsidRPr="00CF77F0">
        <w:t xml:space="preserve"> года снизить численность семей с детьми, испытывающих трудности в социальной адаптации.</w:t>
      </w:r>
    </w:p>
    <w:p w:rsidR="00886D7B" w:rsidRPr="00CF77F0" w:rsidRDefault="00886D7B" w:rsidP="00D10E10">
      <w:pPr>
        <w:pStyle w:val="ac"/>
        <w:ind w:firstLine="567"/>
        <w:jc w:val="both"/>
      </w:pPr>
      <w:r w:rsidRPr="00CF77F0">
        <w:t>Для решения задачи по предупреждению вторичного сиротства и о</w:t>
      </w:r>
      <w:r w:rsidR="00C40305">
        <w:t>тказов от  детей (за последние два</w:t>
      </w:r>
      <w:r w:rsidRPr="00CF77F0">
        <w:t xml:space="preserve"> года ежегодно было по три отказа) в феврале 2019 года была создана служба сопровождения замещающих семей, что позволило  поднять работу с замещающими семьями на более высокий и качественный подход по работе с приемными родителями.</w:t>
      </w:r>
    </w:p>
    <w:p w:rsidR="00B96B50" w:rsidRPr="00CF77F0" w:rsidRDefault="00886D7B" w:rsidP="00D10E10">
      <w:pPr>
        <w:pStyle w:val="ac"/>
        <w:ind w:firstLine="567"/>
        <w:jc w:val="both"/>
      </w:pPr>
      <w:r w:rsidRPr="00CF77F0">
        <w:t>В прогнозный период б</w:t>
      </w:r>
      <w:r w:rsidR="00D10E10" w:rsidRPr="00CF77F0">
        <w:t xml:space="preserve">удет продолжена работа по профилактике социального сиротства детей и семейного неблагополучия на территории </w:t>
      </w:r>
      <w:r w:rsidR="00B96B50" w:rsidRPr="00CF77F0">
        <w:t>Чулымского</w:t>
      </w:r>
      <w:r w:rsidR="00D10E10" w:rsidRPr="00CF77F0">
        <w:t xml:space="preserve"> района Новосибирской области, направленная на сокращение числа лишений родительских прав, выявление, социальное сопровождение и реабилитацию семей.  </w:t>
      </w:r>
    </w:p>
    <w:p w:rsidR="00D10E10" w:rsidRPr="00CF77F0" w:rsidRDefault="00D10E10" w:rsidP="00D10E10">
      <w:pPr>
        <w:pStyle w:val="ac"/>
        <w:ind w:firstLine="567"/>
        <w:jc w:val="both"/>
      </w:pPr>
      <w:r w:rsidRPr="00CF77F0">
        <w:t xml:space="preserve">На повышение доступности и качества отдыха, оздоровления и занятости детей в </w:t>
      </w:r>
      <w:r w:rsidR="00B96B50" w:rsidRPr="00CF77F0">
        <w:t>Чулымском</w:t>
      </w:r>
      <w:r w:rsidRPr="00CF77F0">
        <w:t xml:space="preserve"> районе, будут направлены меры по развитию современных форм оздоровления детей, их отдыха и занятости, в том числе для детей, находящихся в трудной жизненной ситуации.  </w:t>
      </w:r>
    </w:p>
    <w:p w:rsidR="00D10E10" w:rsidRPr="00CF77F0" w:rsidRDefault="00D10E10" w:rsidP="00D10E10">
      <w:pPr>
        <w:pStyle w:val="ac"/>
        <w:ind w:firstLine="567"/>
        <w:jc w:val="both"/>
      </w:pPr>
      <w:r w:rsidRPr="00CF77F0">
        <w:t>Создание социально-экономических, организационных условий и совершенствование  социального обслуживания граждан пожилого возраста для повышения качества  жизни  пенсионеров и инвалидов,  поддержание здоровья, жизненной активности, степени их социальной защищенности.</w:t>
      </w:r>
    </w:p>
    <w:p w:rsidR="00D10E10" w:rsidRPr="00CF77F0" w:rsidRDefault="00D10E10" w:rsidP="00D10E10">
      <w:pPr>
        <w:pStyle w:val="ac"/>
        <w:ind w:firstLine="567"/>
        <w:jc w:val="both"/>
      </w:pPr>
      <w:r w:rsidRPr="00CF77F0">
        <w:t xml:space="preserve">Создание социально-экономических, организационных условий для повышения качества жизни граждан пожилого возраста, степени их социальной защищенности, содействие их активному участию в жизни общества будет обеспечено посредством </w:t>
      </w:r>
      <w:r w:rsidRPr="00CF77F0">
        <w:lastRenderedPageBreak/>
        <w:t xml:space="preserve">совершенствования мер, направленных на укрепление здоровья граждан пожилого возраста, поддержание их жизненной активности, содействие их социальной адаптации и упрочнению социальных связей. </w:t>
      </w:r>
    </w:p>
    <w:p w:rsidR="00D10E10" w:rsidRPr="00CF77F0" w:rsidRDefault="00D10E10" w:rsidP="00D10E10">
      <w:pPr>
        <w:pStyle w:val="ac"/>
        <w:ind w:firstLine="567"/>
        <w:jc w:val="both"/>
      </w:pPr>
      <w:r w:rsidRPr="00CF77F0">
        <w:t>В прогнозном периоде будет обеспечена координация работы по формированию доступной среды (безбарьерного пространства) для инвалидов и других маломобильных групп населения. Продолжится совершенствование системы комплексной реабилитации инвалидов.</w:t>
      </w:r>
    </w:p>
    <w:p w:rsidR="00D10E10" w:rsidRPr="00CF77F0" w:rsidRDefault="00D10E10" w:rsidP="00D10E10">
      <w:pPr>
        <w:pStyle w:val="ac"/>
        <w:ind w:firstLine="567"/>
        <w:jc w:val="both"/>
      </w:pPr>
      <w:r w:rsidRPr="00CF77F0">
        <w:t>Данные мероприятия позволят увеличить к 202</w:t>
      </w:r>
      <w:r w:rsidR="006B3E5D">
        <w:t>4</w:t>
      </w:r>
      <w:r w:rsidRPr="00CF77F0">
        <w:t xml:space="preserve"> году долю доступных для инвалидов и других маломобильных групп населения объектов социальной, транспортной, инженерной инфраструктуры в общем количестве объектов </w:t>
      </w:r>
      <w:r w:rsidR="00B96B50" w:rsidRPr="00CF77F0">
        <w:t>Чулымского</w:t>
      </w:r>
      <w:r w:rsidRPr="00CF77F0">
        <w:t xml:space="preserve"> района. </w:t>
      </w:r>
    </w:p>
    <w:p w:rsidR="00D10E10" w:rsidRPr="00CF77F0" w:rsidRDefault="00D10E10" w:rsidP="00D10E10">
      <w:pPr>
        <w:pStyle w:val="ac"/>
        <w:ind w:firstLine="567"/>
        <w:jc w:val="both"/>
      </w:pPr>
      <w:r w:rsidRPr="00CF77F0">
        <w:t xml:space="preserve">В результате реализации мероприятий, намеченных на прогнозируемый период, в </w:t>
      </w:r>
      <w:r w:rsidR="00B96B50" w:rsidRPr="00CF77F0">
        <w:t>Чулымском</w:t>
      </w:r>
      <w:r w:rsidRPr="00CF77F0">
        <w:t xml:space="preserve"> районе будет обеспечена поддержка и содействие социальной адаптации граждан, попавших в трудную жизненную ситуацию; снижено количество малоимущих среди получателей мер социальной поддержки на основе расширения сферы применения адресного принципа её предоставления.  </w:t>
      </w:r>
    </w:p>
    <w:p w:rsidR="00B96B50" w:rsidRPr="00CF77F0" w:rsidRDefault="00B96B50" w:rsidP="00D10E10">
      <w:pPr>
        <w:pStyle w:val="ac"/>
        <w:ind w:firstLine="567"/>
        <w:jc w:val="both"/>
      </w:pPr>
    </w:p>
    <w:p w:rsidR="00D10E10" w:rsidRPr="00CF77F0" w:rsidRDefault="00D10E10" w:rsidP="00EC4C39">
      <w:pPr>
        <w:pStyle w:val="ac"/>
        <w:ind w:firstLine="567"/>
        <w:jc w:val="center"/>
      </w:pPr>
      <w:r w:rsidRPr="00CF77F0">
        <w:t>5.4.2.</w:t>
      </w:r>
      <w:r w:rsidR="00952A74" w:rsidRPr="00CF77F0">
        <w:t xml:space="preserve"> </w:t>
      </w:r>
      <w:r w:rsidRPr="00CF77F0">
        <w:t>Здравоохранение</w:t>
      </w:r>
    </w:p>
    <w:p w:rsidR="008A78FB" w:rsidRPr="00CF77F0" w:rsidRDefault="008A78FB" w:rsidP="00D10E10">
      <w:pPr>
        <w:pStyle w:val="ac"/>
        <w:ind w:firstLine="567"/>
        <w:jc w:val="both"/>
        <w:rPr>
          <w:b/>
        </w:rPr>
      </w:pPr>
    </w:p>
    <w:p w:rsidR="00D10E10" w:rsidRPr="00CF77F0" w:rsidRDefault="00D10E10" w:rsidP="00D10E10">
      <w:pPr>
        <w:pStyle w:val="ac"/>
        <w:ind w:firstLine="567"/>
        <w:jc w:val="both"/>
      </w:pPr>
      <w:r w:rsidRPr="00CF77F0">
        <w:tab/>
        <w:t>Цель – укрепление здоровья населения и повышение доступности и качества медицинской помощи.</w:t>
      </w:r>
    </w:p>
    <w:p w:rsidR="00D10E10" w:rsidRDefault="00D10E10" w:rsidP="00D10E10">
      <w:pPr>
        <w:pStyle w:val="ac"/>
        <w:ind w:firstLine="567"/>
        <w:jc w:val="both"/>
      </w:pPr>
      <w:r w:rsidRPr="00CF77F0">
        <w:t xml:space="preserve">Комплекс мероприятий по формированию здорового образа жизни у  граждан, обеспечению населения </w:t>
      </w:r>
      <w:r w:rsidR="00B96B50" w:rsidRPr="00CF77F0">
        <w:t>Чулымского</w:t>
      </w:r>
      <w:r w:rsidRPr="00CF77F0">
        <w:t xml:space="preserve"> района доступной и качественной медицинской помощью</w:t>
      </w:r>
      <w:r w:rsidR="00B96B50" w:rsidRPr="00CF77F0">
        <w:t xml:space="preserve"> </w:t>
      </w:r>
      <w:r w:rsidRPr="00CF77F0">
        <w:t>реализуются в рамках:</w:t>
      </w:r>
    </w:p>
    <w:p w:rsidR="001F153D" w:rsidRPr="001F153D" w:rsidRDefault="001F153D" w:rsidP="001F153D">
      <w:pPr>
        <w:widowControl w:val="0"/>
        <w:autoSpaceDE w:val="0"/>
        <w:autoSpaceDN w:val="0"/>
        <w:ind w:firstLine="709"/>
        <w:jc w:val="both"/>
      </w:pPr>
      <w:r w:rsidRPr="001F153D">
        <w:t>федерального проекта «Развитие сети национальных медицинских исследовательских центров и внедрение инновационных медицинских технологий»;</w:t>
      </w:r>
    </w:p>
    <w:p w:rsidR="001F153D" w:rsidRPr="001F153D" w:rsidRDefault="001F153D" w:rsidP="001F153D">
      <w:pPr>
        <w:widowControl w:val="0"/>
        <w:autoSpaceDE w:val="0"/>
        <w:autoSpaceDN w:val="0"/>
        <w:ind w:firstLine="709"/>
        <w:jc w:val="both"/>
      </w:pPr>
      <w:r w:rsidRPr="001F153D">
        <w:t>региональных проектов «Развитие системы оказания первичной медико-санитарной помощи», «Борьба с онкологическими заболеваниями», «Борьба с сердечно-сосудистыми заболеваниями», «Обеспечение медицинских организаций системы здравоохранения Новосибирской области квалифицированными кадрами», «Развитие детского здравоохранения Новосибирской области, включая создание современной инфраструктуры оказания медицинской помощи детям», «Развитие экспорта медицинских услуг», «Создание единого цифрового контура в здравоохранении на основе единой государственной информационной системы здравоохранения Новосибирской области» национального проекта «Здравоохранение» в соответствии с указами Президента Российской Федерации от 07.05.2018 № 204 «О национальных целях и стратегических задачах развития Российской Федерации на период до 2024 года», от 21.07.2020 № 474 «О национальных целях развития Российской Федерации на период до 2030 года»;</w:t>
      </w:r>
    </w:p>
    <w:p w:rsidR="001F153D" w:rsidRPr="001F153D" w:rsidRDefault="001F153D" w:rsidP="001F153D">
      <w:pPr>
        <w:widowControl w:val="0"/>
        <w:autoSpaceDE w:val="0"/>
        <w:autoSpaceDN w:val="0"/>
        <w:jc w:val="both"/>
      </w:pPr>
      <w:r>
        <w:t xml:space="preserve">          </w:t>
      </w:r>
      <w:r w:rsidRPr="001F153D">
        <w:t>государственной программы Новосибирской области «Развитие здравоохранения Новосибирской области», утвержденной постановлением Правительства Новосибирской области от 07.05.2013 № 199-п;</w:t>
      </w:r>
    </w:p>
    <w:p w:rsidR="001F153D" w:rsidRPr="001F153D" w:rsidRDefault="001F153D" w:rsidP="001F153D">
      <w:pPr>
        <w:widowControl w:val="0"/>
        <w:autoSpaceDE w:val="0"/>
        <w:autoSpaceDN w:val="0"/>
        <w:ind w:firstLine="709"/>
        <w:jc w:val="both"/>
      </w:pPr>
      <w:r w:rsidRPr="001F153D">
        <w:t>региональной программы «Модернизация первичного звена здравоохранения Новосибирской области на 2021–2025 годы», утвержденной постановлением Правительства Новосибирской области от 14.12.2020 № 513-п;</w:t>
      </w:r>
    </w:p>
    <w:p w:rsidR="001F153D" w:rsidRPr="001F153D" w:rsidRDefault="001F153D" w:rsidP="001F153D">
      <w:pPr>
        <w:widowControl w:val="0"/>
        <w:autoSpaceDE w:val="0"/>
        <w:autoSpaceDN w:val="0"/>
        <w:jc w:val="both"/>
      </w:pPr>
      <w:r>
        <w:t xml:space="preserve">         </w:t>
      </w:r>
      <w:r w:rsidRPr="001F153D">
        <w:t>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утвержденной постановлением Правительства Новосибирской области от 31.07.2013 № 322-п;</w:t>
      </w:r>
    </w:p>
    <w:p w:rsidR="001F153D" w:rsidRDefault="001F153D" w:rsidP="001F153D">
      <w:pPr>
        <w:widowControl w:val="0"/>
        <w:autoSpaceDE w:val="0"/>
        <w:autoSpaceDN w:val="0"/>
        <w:jc w:val="both"/>
      </w:pPr>
      <w:r>
        <w:t xml:space="preserve">         </w:t>
      </w:r>
      <w:r w:rsidRPr="001F153D">
        <w:t>государственной программы Новосибирской области «Социальная поддержка в Новосибирской области» (проект);</w:t>
      </w:r>
    </w:p>
    <w:p w:rsidR="001F153D" w:rsidRPr="001F153D" w:rsidRDefault="001F153D" w:rsidP="001F153D">
      <w:pPr>
        <w:widowControl w:val="0"/>
        <w:autoSpaceDE w:val="0"/>
        <w:autoSpaceDN w:val="0"/>
        <w:jc w:val="both"/>
      </w:pPr>
      <w:r>
        <w:t xml:space="preserve">         </w:t>
      </w:r>
      <w:r w:rsidRPr="001F153D">
        <w:t>Территориальной программы государственных гарантий бесплатного оказания гражданам медицинской помощи в Новосибирской области на 2021 год и на плановый период 2022 и 2023 годов, утвержденной постановлением Правительства Новосибирской области от 29.12.2020 № 561-п</w:t>
      </w:r>
      <w:r>
        <w:t>;</w:t>
      </w:r>
    </w:p>
    <w:p w:rsidR="001F153D" w:rsidRPr="001F153D" w:rsidRDefault="001F153D" w:rsidP="001F153D">
      <w:pPr>
        <w:widowControl w:val="0"/>
        <w:autoSpaceDE w:val="0"/>
        <w:autoSpaceDN w:val="0"/>
        <w:jc w:val="both"/>
      </w:pPr>
    </w:p>
    <w:p w:rsidR="00D570BD" w:rsidRPr="00CF77F0" w:rsidRDefault="00D570BD" w:rsidP="00D10E10">
      <w:pPr>
        <w:pStyle w:val="ac"/>
        <w:ind w:firstLine="567"/>
        <w:jc w:val="both"/>
      </w:pPr>
      <w:r w:rsidRPr="00CF77F0">
        <w:lastRenderedPageBreak/>
        <w:t>муниципальной программы «Комплексные меры профилактики наркомании в Чулымском районе Новосибирской области на 2020-2022 годы», утвержденной постановлением администрации Чулымского</w:t>
      </w:r>
      <w:r w:rsidR="001F153D">
        <w:t xml:space="preserve"> района от 18.12.2019   № 845</w:t>
      </w:r>
      <w:r w:rsidR="004258CB" w:rsidRPr="00CF77F0">
        <w:t>.</w:t>
      </w:r>
      <w:r w:rsidRPr="00CF77F0">
        <w:t xml:space="preserve">  </w:t>
      </w:r>
    </w:p>
    <w:p w:rsidR="00D10E10" w:rsidRPr="00CF77F0" w:rsidRDefault="00D10E10" w:rsidP="00D10E10">
      <w:pPr>
        <w:pStyle w:val="ac"/>
        <w:ind w:firstLine="567"/>
        <w:jc w:val="both"/>
      </w:pPr>
      <w:r w:rsidRPr="00CF77F0">
        <w:tab/>
        <w:t>В 202</w:t>
      </w:r>
      <w:r w:rsidR="006B3E5D">
        <w:t>2</w:t>
      </w:r>
      <w:r w:rsidRPr="00CF77F0">
        <w:t>-202</w:t>
      </w:r>
      <w:r w:rsidR="006B3E5D">
        <w:t>4</w:t>
      </w:r>
      <w:r w:rsidRPr="00CF77F0">
        <w:t xml:space="preserve"> годах будут реализованы мероприятия по укреплению материально-технической базы медицинских учреждений, повышению обеспеченности системы здравоохранения квалифицированными медицинскими кадрами и созданию условий для ведения здорового образа жизни.</w:t>
      </w:r>
    </w:p>
    <w:p w:rsidR="00D10E10" w:rsidRPr="00CF77F0" w:rsidRDefault="00D10E10" w:rsidP="00D10E10">
      <w:pPr>
        <w:pStyle w:val="ac"/>
        <w:ind w:firstLine="567"/>
        <w:jc w:val="both"/>
      </w:pPr>
      <w:r w:rsidRPr="00CF77F0">
        <w:t xml:space="preserve">Основное направление работы системы здравоохранения на 2021-2023 годы - это профилактическое направление, инструментами которого являются: проведение диспансеризации определенных групп детского и взрослого населения,  развитие системы первичной медико-социальной помощи и повышение роли профилактического лечения лиц, состоящих в группе риска по социально-значимым заболеваниям, профилактика болезней, являющихся причинами основных потерь здоровья населения и других угрожающих жизни и здоровью состояний, оказание населению медицинской помощи в соответствии с федеральными и региональными стандартами. </w:t>
      </w:r>
    </w:p>
    <w:p w:rsidR="00D10E10" w:rsidRPr="00CF77F0" w:rsidRDefault="00D10E10" w:rsidP="00D10E10">
      <w:pPr>
        <w:pStyle w:val="ac"/>
        <w:ind w:firstLine="567"/>
        <w:jc w:val="both"/>
      </w:pPr>
      <w:r w:rsidRPr="00CF77F0">
        <w:t xml:space="preserve">Ожидаемым результатом реализации данного направления будет являться повышение выявляемости лиц с факторами риска по развитию заболеваний и авявление патологии на ранних стадиях заболевания, снижение смертности населения от управляемых причин, особенно у населения в трудоспособном  возрасте, обеспечение преемственности в оказании медицинской помощи, включая реабилитационные методы и санитарно-курортное лечение, обеспечение потребности населения в высокотехнологичной медицинской помощи. </w:t>
      </w:r>
    </w:p>
    <w:p w:rsidR="00BB479E" w:rsidRPr="00CF77F0" w:rsidRDefault="00D10E10" w:rsidP="00D10E10">
      <w:pPr>
        <w:pStyle w:val="ac"/>
        <w:ind w:firstLine="567"/>
        <w:jc w:val="both"/>
      </w:pPr>
      <w:r w:rsidRPr="00CF77F0">
        <w:t>В плановом периоде 202</w:t>
      </w:r>
      <w:r w:rsidR="006B3E5D">
        <w:t>2</w:t>
      </w:r>
      <w:r w:rsidRPr="00CF77F0">
        <w:t>-202</w:t>
      </w:r>
      <w:r w:rsidR="006B3E5D">
        <w:t>4</w:t>
      </w:r>
      <w:r w:rsidRPr="00CF77F0">
        <w:t xml:space="preserve"> годов предполагается снижение показателя общей заболеваемости населения. </w:t>
      </w:r>
    </w:p>
    <w:p w:rsidR="00D10E10" w:rsidRPr="00CF77F0" w:rsidRDefault="00D10E10" w:rsidP="00D10E10">
      <w:pPr>
        <w:pStyle w:val="ac"/>
        <w:ind w:firstLine="567"/>
        <w:jc w:val="both"/>
      </w:pPr>
      <w:r w:rsidRPr="00CF77F0">
        <w:t xml:space="preserve">В прогнозном периоде продолжится работа по укреплению материально-технической базы, приобретению современного лечебно-диагностического медицинского оборудования в соответствии с действующими стандартами. </w:t>
      </w:r>
    </w:p>
    <w:p w:rsidR="00BB479E" w:rsidRPr="00CF77F0" w:rsidRDefault="00BB479E" w:rsidP="00D10E10">
      <w:pPr>
        <w:pStyle w:val="ac"/>
        <w:ind w:firstLine="567"/>
        <w:jc w:val="both"/>
      </w:pPr>
    </w:p>
    <w:p w:rsidR="00D10E10" w:rsidRPr="00CF77F0" w:rsidRDefault="00D10E10" w:rsidP="00EC4C39">
      <w:pPr>
        <w:pStyle w:val="ac"/>
        <w:ind w:firstLine="567"/>
        <w:jc w:val="center"/>
      </w:pPr>
      <w:r w:rsidRPr="00CF77F0">
        <w:t>5.4.3.Физическая культура и спорт</w:t>
      </w:r>
    </w:p>
    <w:p w:rsidR="008A78FB" w:rsidRPr="00CF77F0" w:rsidRDefault="008A78FB" w:rsidP="00D10E10">
      <w:pPr>
        <w:pStyle w:val="ac"/>
        <w:ind w:firstLine="567"/>
        <w:jc w:val="both"/>
        <w:rPr>
          <w:b/>
        </w:rPr>
      </w:pPr>
    </w:p>
    <w:p w:rsidR="00D10E10" w:rsidRPr="00CF77F0" w:rsidRDefault="00D10E10" w:rsidP="00D10E10">
      <w:pPr>
        <w:pStyle w:val="ac"/>
        <w:ind w:firstLine="567"/>
        <w:jc w:val="both"/>
      </w:pPr>
      <w:r w:rsidRPr="00CF77F0">
        <w:t xml:space="preserve">Цель – создание условий для развития физической культуры и спорта в </w:t>
      </w:r>
      <w:r w:rsidR="00BB479E" w:rsidRPr="00CF77F0">
        <w:t>Чулымском</w:t>
      </w:r>
      <w:r w:rsidRPr="00CF77F0">
        <w:t xml:space="preserve"> районе.</w:t>
      </w:r>
    </w:p>
    <w:p w:rsidR="00D10E10" w:rsidRPr="00CF77F0" w:rsidRDefault="00D10E10" w:rsidP="00D10E10">
      <w:pPr>
        <w:pStyle w:val="ac"/>
        <w:ind w:firstLine="567"/>
        <w:jc w:val="both"/>
      </w:pPr>
      <w:r w:rsidRPr="00CF77F0">
        <w:t>Меры по обеспечению развития физической культуры и спорта реализуются в рамках:</w:t>
      </w:r>
    </w:p>
    <w:p w:rsidR="00D10E10" w:rsidRPr="00CF77F0" w:rsidRDefault="00D10E10" w:rsidP="00D10E10">
      <w:pPr>
        <w:pStyle w:val="ac"/>
        <w:ind w:firstLine="567"/>
        <w:jc w:val="both"/>
      </w:pPr>
      <w:r w:rsidRPr="00CF77F0">
        <w:t xml:space="preserve">  </w:t>
      </w:r>
      <w:r w:rsidR="00BB479E" w:rsidRPr="00CF77F0">
        <w:t>У</w:t>
      </w:r>
      <w:r w:rsidRPr="00CF77F0">
        <w:t>каза Президента Российской Федерации от 21.07.2020 № 474 «О  национальных целях развития Российской Федерации на период до 2030 года»;</w:t>
      </w:r>
    </w:p>
    <w:p w:rsidR="00D10E10" w:rsidRPr="00CF77F0" w:rsidRDefault="00D10E10" w:rsidP="00D10E10">
      <w:pPr>
        <w:pStyle w:val="ac"/>
        <w:ind w:firstLine="567"/>
        <w:jc w:val="both"/>
      </w:pPr>
      <w:r w:rsidRPr="00CF77F0">
        <w:t xml:space="preserve">   регионального проекта «Спорт – норма жизни» национального проекта «Демография» в рамках реализации Указа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D10E10" w:rsidRPr="00CF77F0" w:rsidRDefault="00D10E10" w:rsidP="00D10E10">
      <w:pPr>
        <w:pStyle w:val="ac"/>
        <w:ind w:firstLine="567"/>
        <w:jc w:val="both"/>
      </w:pPr>
      <w:r w:rsidRPr="00CF77F0">
        <w:t xml:space="preserve">   государственной программы Новосибирской области «Развитие физической культуры и спорта в Новосибирской области», утвержденной постановлением Правительства Новосибирской области от 23.01.2015 № 24-п;</w:t>
      </w:r>
    </w:p>
    <w:p w:rsidR="00D10E10" w:rsidRPr="00CF77F0" w:rsidRDefault="00D10E10" w:rsidP="00BB479E">
      <w:pPr>
        <w:pStyle w:val="ac"/>
        <w:ind w:firstLine="567"/>
        <w:jc w:val="both"/>
      </w:pPr>
      <w:r w:rsidRPr="00CF77F0">
        <w:t xml:space="preserve">муниципальной программы </w:t>
      </w:r>
      <w:r w:rsidR="00BB479E" w:rsidRPr="00CF77F0">
        <w:t>«Развитие физической культуры и спорта в Чулымском районе на 2020-2030 годы»</w:t>
      </w:r>
      <w:r w:rsidRPr="00CF77F0">
        <w:t xml:space="preserve">, утвержденной постановлением </w:t>
      </w:r>
      <w:r w:rsidR="00BB479E" w:rsidRPr="00CF77F0">
        <w:t>администрации  Чулымского района 23.10.2019  г. № 679</w:t>
      </w:r>
      <w:r w:rsidRPr="00CF77F0">
        <w:t>.</w:t>
      </w:r>
    </w:p>
    <w:p w:rsidR="00D10E10" w:rsidRPr="00CF77F0" w:rsidRDefault="00D10E10" w:rsidP="00D10E10">
      <w:pPr>
        <w:pStyle w:val="ac"/>
        <w:ind w:firstLine="567"/>
        <w:jc w:val="both"/>
      </w:pPr>
      <w:r w:rsidRPr="00CF77F0">
        <w:t>Создание благоприятных условий для развития физической культуры и спорта в Новосибирской области в 202</w:t>
      </w:r>
      <w:r w:rsidR="006B3E5D">
        <w:t>2</w:t>
      </w:r>
      <w:r w:rsidRPr="00CF77F0">
        <w:t>-202</w:t>
      </w:r>
      <w:r w:rsidR="006B3E5D">
        <w:t>4</w:t>
      </w:r>
      <w:r w:rsidRPr="00CF77F0">
        <w:t xml:space="preserve"> годах будет обеспечиваться за счет решения задач по повышению мотивации жителей области к регулярным занятиям физической культурой и спортом, привлечению к ведению здорового образа жизни, расширению сети современной инфраструктуры физической культуры и спорта, обеспечению развития спорта высших достижений и совершенствованию системы подготовки спортивного резерва.</w:t>
      </w:r>
    </w:p>
    <w:p w:rsidR="00D10E10" w:rsidRPr="00CF77F0" w:rsidRDefault="00D10E10" w:rsidP="00D10E10">
      <w:pPr>
        <w:pStyle w:val="ac"/>
        <w:ind w:firstLine="567"/>
        <w:jc w:val="both"/>
      </w:pPr>
      <w:r w:rsidRPr="00CF77F0">
        <w:t xml:space="preserve">Актуален вопрос строительства </w:t>
      </w:r>
      <w:r w:rsidR="00BB479E" w:rsidRPr="00CF77F0">
        <w:t>крытой хоккейной коробки и новой лыжной базы</w:t>
      </w:r>
      <w:r w:rsidRPr="00CF77F0">
        <w:t xml:space="preserve"> в г. </w:t>
      </w:r>
      <w:r w:rsidR="00BB479E" w:rsidRPr="00CF77F0">
        <w:t>Чулыме</w:t>
      </w:r>
      <w:r w:rsidRPr="00CF77F0">
        <w:t xml:space="preserve">. В среднесрочном периоде будет продолжено </w:t>
      </w:r>
      <w:r w:rsidR="00BB479E" w:rsidRPr="00CF77F0">
        <w:t>строительства парка МЖК в г. Чулыме</w:t>
      </w:r>
      <w:r w:rsidRPr="00CF77F0">
        <w:t xml:space="preserve">, как территории для круглогодичного отдыха жителей </w:t>
      </w:r>
      <w:r w:rsidR="00BB479E" w:rsidRPr="00CF77F0">
        <w:t>Чулымского</w:t>
      </w:r>
      <w:r w:rsidRPr="00CF77F0">
        <w:t xml:space="preserve"> района.</w:t>
      </w:r>
      <w:r w:rsidRPr="00CF77F0">
        <w:cr/>
        <w:t xml:space="preserve">       Кроме того будет продолжена работа по улучшению качества и расширению видов услуг </w:t>
      </w:r>
      <w:r w:rsidRPr="00CF77F0">
        <w:lastRenderedPageBreak/>
        <w:t xml:space="preserve">на базе спортивных учреждений </w:t>
      </w:r>
      <w:r w:rsidR="00BB479E" w:rsidRPr="00CF77F0">
        <w:t>Чулымского</w:t>
      </w:r>
      <w:r w:rsidRPr="00CF77F0">
        <w:t xml:space="preserve"> района. Продолжат свою активную деятельность частны</w:t>
      </w:r>
      <w:r w:rsidR="00BB479E" w:rsidRPr="00CF77F0">
        <w:t>й</w:t>
      </w:r>
      <w:r w:rsidRPr="00CF77F0">
        <w:t xml:space="preserve"> фитнес </w:t>
      </w:r>
      <w:r w:rsidR="00BB479E" w:rsidRPr="00CF77F0">
        <w:t xml:space="preserve">– </w:t>
      </w:r>
      <w:r w:rsidRPr="00CF77F0">
        <w:t>клуб</w:t>
      </w:r>
      <w:r w:rsidR="00BB479E" w:rsidRPr="00CF77F0">
        <w:t xml:space="preserve"> «Зарядка».</w:t>
      </w:r>
    </w:p>
    <w:p w:rsidR="00BB479E" w:rsidRPr="00CF77F0" w:rsidRDefault="00BB479E" w:rsidP="00D10E10">
      <w:pPr>
        <w:pStyle w:val="ac"/>
        <w:ind w:firstLine="567"/>
        <w:jc w:val="both"/>
      </w:pPr>
    </w:p>
    <w:p w:rsidR="00D10E10" w:rsidRPr="00CF77F0" w:rsidRDefault="00D10E10" w:rsidP="00EC4C39">
      <w:pPr>
        <w:pStyle w:val="ac"/>
        <w:ind w:firstLine="567"/>
        <w:jc w:val="center"/>
      </w:pPr>
      <w:r w:rsidRPr="00CF77F0">
        <w:t>5.4.4.</w:t>
      </w:r>
      <w:r w:rsidR="00EC4C39" w:rsidRPr="00CF77F0">
        <w:t xml:space="preserve"> </w:t>
      </w:r>
      <w:r w:rsidRPr="00CF77F0">
        <w:t>Образование</w:t>
      </w:r>
    </w:p>
    <w:p w:rsidR="008A78FB" w:rsidRPr="00CF77F0" w:rsidRDefault="008A78FB" w:rsidP="00D10E10">
      <w:pPr>
        <w:pStyle w:val="ac"/>
        <w:ind w:firstLine="567"/>
        <w:jc w:val="both"/>
        <w:rPr>
          <w:b/>
        </w:rPr>
      </w:pPr>
    </w:p>
    <w:p w:rsidR="00D10E10" w:rsidRPr="00CF77F0" w:rsidRDefault="00D10E10" w:rsidP="00D10E10">
      <w:pPr>
        <w:pStyle w:val="ac"/>
        <w:ind w:firstLine="567"/>
        <w:jc w:val="both"/>
      </w:pPr>
      <w:r w:rsidRPr="00CF77F0">
        <w:t>Цель – развитие конкурентного, современного и качественного образования, обеспечение равных образовательных возможностей для граждан.</w:t>
      </w:r>
    </w:p>
    <w:p w:rsidR="00D10E10" w:rsidRDefault="00D10E10" w:rsidP="00D10E10">
      <w:pPr>
        <w:pStyle w:val="ac"/>
        <w:ind w:firstLine="567"/>
        <w:jc w:val="both"/>
      </w:pPr>
      <w:r w:rsidRPr="00CF77F0">
        <w:t>Меры по обеспечению ускоренного развития образования реализуются в рамках:</w:t>
      </w:r>
    </w:p>
    <w:p w:rsidR="001F153D" w:rsidRPr="001F153D" w:rsidRDefault="001F153D" w:rsidP="001F153D">
      <w:pPr>
        <w:widowControl w:val="0"/>
        <w:autoSpaceDE w:val="0"/>
        <w:autoSpaceDN w:val="0"/>
        <w:jc w:val="both"/>
      </w:pPr>
      <w:r w:rsidRPr="001F153D">
        <w:t xml:space="preserve">        региональных проектов «Современная школа», «Успех каждого ребенка», «Цифровая образовательная среда», «Молодые профессионалы (Повышение конкурентоспособности профессионального образования)», «Социальная активность», «Патриотическое воспитание граждан Российской Федерации» «Социальные лифты для каждого» национального проекта «Образование», регионального проекта «Содействие занятости» национального проекта «Демография», регионального проекта «Жилье» национального проекта «Жилье и городская среда», регионального проекта «Кадры для цифровой экономики» национальной программы «Цифровая экономика Российской Федерации» в соответствии с указами Президента Российской Федерации от 07.05.2018 № 204 «О национальных целях и стратегических задачах развития Российской Федерации на период до 2024 года»; от 21.07.2020 № 474 «О национальных целях развития Российской Федерации на период до 2030 года»;</w:t>
      </w:r>
    </w:p>
    <w:p w:rsidR="00D10E10" w:rsidRPr="00CF77F0" w:rsidRDefault="00D10E10" w:rsidP="00D10E10">
      <w:pPr>
        <w:pStyle w:val="ac"/>
        <w:ind w:firstLine="567"/>
        <w:jc w:val="both"/>
      </w:pPr>
      <w:r w:rsidRPr="00CF77F0">
        <w:t xml:space="preserve">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утвержденной постановлением Правительства Новосибирской области от 31.12.2014 № 576-п;</w:t>
      </w:r>
    </w:p>
    <w:p w:rsidR="00D10E10" w:rsidRPr="00CF77F0" w:rsidRDefault="00D10E10" w:rsidP="00D10E10">
      <w:pPr>
        <w:pStyle w:val="ac"/>
        <w:ind w:firstLine="567"/>
        <w:jc w:val="both"/>
      </w:pPr>
      <w:r w:rsidRPr="00CF77F0">
        <w:t xml:space="preserve">  государственной программы Новосибирской области «Региональная программа развития среднего профессионального образования Новосибирской области», утвержденной постановлением Правительства Новосибирской области от 06.09.2013 № 380-п.;</w:t>
      </w:r>
    </w:p>
    <w:p w:rsidR="00D10E10" w:rsidRPr="001F153D" w:rsidRDefault="00D10E10" w:rsidP="00BB0411">
      <w:pPr>
        <w:pStyle w:val="ac"/>
        <w:ind w:firstLine="567"/>
        <w:jc w:val="both"/>
      </w:pPr>
      <w:r w:rsidRPr="00CF77F0">
        <w:t xml:space="preserve">  </w:t>
      </w:r>
      <w:r w:rsidR="001F153D">
        <w:t xml:space="preserve"> </w:t>
      </w:r>
      <w:r w:rsidRPr="001F153D">
        <w:t xml:space="preserve">муниципальной программы </w:t>
      </w:r>
      <w:r w:rsidR="00BB0411" w:rsidRPr="001F153D">
        <w:t>«Одаренные дети»</w:t>
      </w:r>
      <w:r w:rsidR="001F153D" w:rsidRPr="001F153D">
        <w:t xml:space="preserve"> (проект)</w:t>
      </w:r>
      <w:r w:rsidRPr="001F153D">
        <w:t>;</w:t>
      </w:r>
    </w:p>
    <w:p w:rsidR="00BB0411" w:rsidRPr="00CF77F0" w:rsidRDefault="00D10E10" w:rsidP="00D10E10">
      <w:pPr>
        <w:pStyle w:val="ac"/>
        <w:ind w:firstLine="567"/>
        <w:jc w:val="both"/>
      </w:pPr>
      <w:r w:rsidRPr="001F153D">
        <w:t xml:space="preserve">   муниципальной программы </w:t>
      </w:r>
      <w:r w:rsidR="00BB0411" w:rsidRPr="001F153D">
        <w:t>«Организация  летнего отдыха, оздоровления и занятости детей и подростков Чулымско</w:t>
      </w:r>
      <w:r w:rsidR="001F153D" w:rsidRPr="001F153D">
        <w:t>го района Новосибирской области» (проект).</w:t>
      </w:r>
    </w:p>
    <w:p w:rsidR="00D10E10" w:rsidRPr="00CF77F0" w:rsidRDefault="00D10E10" w:rsidP="00D10E10">
      <w:pPr>
        <w:pStyle w:val="ac"/>
        <w:ind w:firstLine="567"/>
        <w:jc w:val="both"/>
      </w:pPr>
      <w:r w:rsidRPr="00CF77F0">
        <w:t>В прогнозном периоде будет обеспечено развитие кадрового потенциала системы дошкольного, общего и дополнительного образования путем обновления кадрового состава образовательных организаций, привлечения молодых педагогов для работы в сфере образования, комплектования вновь созданных дошкольных организаций профессиональными кадрами.</w:t>
      </w:r>
    </w:p>
    <w:p w:rsidR="00D10E10" w:rsidRPr="00CF77F0" w:rsidRDefault="00D10E10" w:rsidP="00D10E10">
      <w:pPr>
        <w:pStyle w:val="ac"/>
        <w:ind w:firstLine="567"/>
        <w:jc w:val="both"/>
      </w:pPr>
      <w:r w:rsidRPr="00CF77F0">
        <w:t>В целях повышения эффективности общего образования, а также его конкурентоспособности особое внимание будет уделяться повышению профессионального уровня педагогических работников, обеспечению формирования качественно новой системы общего образования.</w:t>
      </w:r>
    </w:p>
    <w:p w:rsidR="00D10E10" w:rsidRPr="00CF77F0" w:rsidRDefault="00D10E10" w:rsidP="00D10E10">
      <w:pPr>
        <w:pStyle w:val="ac"/>
        <w:ind w:firstLine="567"/>
        <w:jc w:val="both"/>
      </w:pPr>
      <w:r w:rsidRPr="00CF77F0">
        <w:t>Также будут продолжены мероприятия по:</w:t>
      </w:r>
    </w:p>
    <w:p w:rsidR="00D10E10" w:rsidRPr="00CF77F0" w:rsidRDefault="00D10E10" w:rsidP="00D10E10">
      <w:pPr>
        <w:pStyle w:val="ac"/>
        <w:ind w:firstLine="567"/>
        <w:jc w:val="both"/>
      </w:pPr>
      <w:r w:rsidRPr="00CF77F0">
        <w:t>- развитию вариативных форм дошкольного образования;</w:t>
      </w:r>
    </w:p>
    <w:p w:rsidR="00D10E10" w:rsidRPr="00CF77F0" w:rsidRDefault="00D10E10" w:rsidP="00D10E10">
      <w:pPr>
        <w:pStyle w:val="ac"/>
        <w:ind w:firstLine="567"/>
        <w:jc w:val="both"/>
      </w:pPr>
      <w:r w:rsidRPr="00CF77F0">
        <w:t>- повышению профессионального уровня педагогических работников, обеспечению формирования качественно новой системы общего образования;</w:t>
      </w:r>
    </w:p>
    <w:p w:rsidR="00D10E10" w:rsidRPr="00CF77F0" w:rsidRDefault="00D10E10" w:rsidP="00D10E10">
      <w:pPr>
        <w:pStyle w:val="ac"/>
        <w:ind w:firstLine="567"/>
        <w:jc w:val="both"/>
      </w:pPr>
      <w:r w:rsidRPr="00CF77F0">
        <w:t>- развитию кадрового потенциала системы дошкольного, общего и дополнительного образования;</w:t>
      </w:r>
    </w:p>
    <w:p w:rsidR="00D10E10" w:rsidRPr="00CF77F0" w:rsidRDefault="00D10E10" w:rsidP="00D10E10">
      <w:pPr>
        <w:pStyle w:val="ac"/>
        <w:ind w:firstLine="567"/>
        <w:jc w:val="both"/>
      </w:pPr>
      <w:r w:rsidRPr="00CF77F0">
        <w:t xml:space="preserve">- реализации национального проекта «Образование» на территории </w:t>
      </w:r>
      <w:r w:rsidR="00BB0411" w:rsidRPr="00CF77F0">
        <w:t>Чулымского</w:t>
      </w:r>
      <w:r w:rsidRPr="00CF77F0">
        <w:t xml:space="preserve"> района.</w:t>
      </w:r>
    </w:p>
    <w:p w:rsidR="00D10E10" w:rsidRPr="00CF77F0" w:rsidRDefault="00D10E10" w:rsidP="00D10E10">
      <w:pPr>
        <w:pStyle w:val="ac"/>
        <w:ind w:firstLine="567"/>
        <w:jc w:val="both"/>
      </w:pPr>
    </w:p>
    <w:p w:rsidR="00D10E10" w:rsidRPr="00CF77F0" w:rsidRDefault="00D10E10" w:rsidP="00EC4C39">
      <w:pPr>
        <w:pStyle w:val="ac"/>
        <w:ind w:firstLine="567"/>
        <w:jc w:val="center"/>
      </w:pPr>
      <w:r w:rsidRPr="00CF77F0">
        <w:t>5.4.5. Культура</w:t>
      </w:r>
    </w:p>
    <w:p w:rsidR="008A78FB" w:rsidRPr="00CF77F0" w:rsidRDefault="008A78FB" w:rsidP="00D10E10">
      <w:pPr>
        <w:pStyle w:val="ac"/>
        <w:ind w:firstLine="567"/>
        <w:jc w:val="both"/>
        <w:rPr>
          <w:b/>
        </w:rPr>
      </w:pPr>
    </w:p>
    <w:p w:rsidR="00D10E10" w:rsidRPr="00CF77F0" w:rsidRDefault="00D10E10" w:rsidP="00D10E10">
      <w:pPr>
        <w:pStyle w:val="ac"/>
        <w:ind w:firstLine="567"/>
        <w:jc w:val="both"/>
      </w:pPr>
      <w:r w:rsidRPr="00CF77F0">
        <w:t>Цель - обеспечение участия населения в культурной жизни района, сохранение и развитие культурного потенциала и культурного наследия района.</w:t>
      </w:r>
      <w:r w:rsidRPr="00CF77F0">
        <w:tab/>
        <w:t>Содействие в формировании условий для развития нравственной разносторонней личности, имеющей возможности для самореализации, осуществляется в Новосибирской области в рамках:</w:t>
      </w:r>
    </w:p>
    <w:p w:rsidR="00D10E10" w:rsidRPr="00CF77F0" w:rsidRDefault="00BB0411" w:rsidP="00D10E10">
      <w:pPr>
        <w:pStyle w:val="ac"/>
        <w:ind w:firstLine="567"/>
        <w:jc w:val="both"/>
      </w:pPr>
      <w:r w:rsidRPr="00CF77F0">
        <w:lastRenderedPageBreak/>
        <w:t>У</w:t>
      </w:r>
      <w:r w:rsidR="00D10E10" w:rsidRPr="00CF77F0">
        <w:t>каза Президента Российской Федерации от 21.07.2020 № 474 «О  национальных целях развития Российской Федерации на период до 2030 года»;</w:t>
      </w:r>
    </w:p>
    <w:p w:rsidR="00D10E10" w:rsidRDefault="00D10E10" w:rsidP="00D10E10">
      <w:pPr>
        <w:pStyle w:val="ac"/>
        <w:ind w:firstLine="567"/>
        <w:jc w:val="both"/>
      </w:pPr>
      <w:r w:rsidRPr="00CF77F0">
        <w:t>региональных составляющих федеральных проектов «Культурная среда», «Творческие люди», «Цифровая культура» национального проекта «Культура»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1F153D" w:rsidRPr="001F153D" w:rsidRDefault="006C1D01" w:rsidP="001F153D">
      <w:pPr>
        <w:autoSpaceDE w:val="0"/>
        <w:autoSpaceDN w:val="0"/>
        <w:adjustRightInd w:val="0"/>
        <w:ind w:firstLine="709"/>
        <w:jc w:val="both"/>
      </w:pPr>
      <w:hyperlink r:id="rId13" w:history="1">
        <w:r w:rsidR="001F153D" w:rsidRPr="001F153D">
          <w:t>Стратегии</w:t>
        </w:r>
      </w:hyperlink>
      <w:r w:rsidR="001F153D" w:rsidRPr="001F153D">
        <w:t xml:space="preserve"> государственной культурной политики на период до 2030 года, утвержденной распоряжением Правительства Российской Федерации от 29.02.2016 № 326-р;</w:t>
      </w:r>
    </w:p>
    <w:p w:rsidR="00D10E10" w:rsidRPr="00CF77F0" w:rsidRDefault="00D10E10" w:rsidP="00D10E10">
      <w:pPr>
        <w:pStyle w:val="ac"/>
        <w:ind w:firstLine="567"/>
        <w:jc w:val="both"/>
      </w:pPr>
      <w:r w:rsidRPr="00CF77F0">
        <w:t>государственной программы Новосибирской области «Культура Новосибирской области», утвержденной постановлением Правительства Новосибирской области от 03.02.2015 № 46-п.</w:t>
      </w:r>
    </w:p>
    <w:p w:rsidR="00D10E10" w:rsidRPr="00CF77F0" w:rsidRDefault="00D10E10" w:rsidP="00D10E10">
      <w:pPr>
        <w:pStyle w:val="ac"/>
        <w:ind w:firstLine="567"/>
        <w:jc w:val="both"/>
      </w:pPr>
      <w:r w:rsidRPr="00CF77F0">
        <w:t xml:space="preserve">муниципальной программы </w:t>
      </w:r>
      <w:r w:rsidR="00BB0411" w:rsidRPr="00CF77F0">
        <w:t xml:space="preserve">«Развитие культуры Чулымского района </w:t>
      </w:r>
      <w:r w:rsidR="001F153D">
        <w:t xml:space="preserve"> Новосибирской области на 2020-</w:t>
      </w:r>
      <w:r w:rsidR="00BB0411" w:rsidRPr="00CF77F0">
        <w:t>2030гг»»</w:t>
      </w:r>
      <w:r w:rsidRPr="00CF77F0">
        <w:t xml:space="preserve">, утвержденной постановлением администрации </w:t>
      </w:r>
      <w:r w:rsidR="00BB0411" w:rsidRPr="00CF77F0">
        <w:t>Чулымского</w:t>
      </w:r>
      <w:r w:rsidRPr="00CF77F0">
        <w:t xml:space="preserve"> района </w:t>
      </w:r>
      <w:r w:rsidR="00BB0411" w:rsidRPr="00CF77F0">
        <w:t>от 30.10.2019 № 700</w:t>
      </w:r>
      <w:r w:rsidRPr="00CF77F0">
        <w:t>.</w:t>
      </w:r>
    </w:p>
    <w:p w:rsidR="0040172C" w:rsidRPr="00CF77F0" w:rsidRDefault="0040172C" w:rsidP="00D10E10">
      <w:pPr>
        <w:pStyle w:val="ac"/>
        <w:ind w:firstLine="567"/>
        <w:jc w:val="both"/>
      </w:pPr>
      <w:r w:rsidRPr="001F153D">
        <w:t>муниципальной программы «Патриотическое воспитание граждан в Чулымском районе Новосибирской области» (прое</w:t>
      </w:r>
      <w:r w:rsidR="001F153D" w:rsidRPr="001F153D">
        <w:t>кт</w:t>
      </w:r>
      <w:r w:rsidRPr="001F153D">
        <w:t>).</w:t>
      </w:r>
    </w:p>
    <w:p w:rsidR="008252A4" w:rsidRPr="00CF77F0" w:rsidRDefault="00D10E10" w:rsidP="00D10E10">
      <w:pPr>
        <w:pStyle w:val="ac"/>
        <w:ind w:firstLine="567"/>
        <w:jc w:val="both"/>
      </w:pPr>
      <w:r w:rsidRPr="00CF77F0">
        <w:t>К 202</w:t>
      </w:r>
      <w:r w:rsidR="006B3E5D">
        <w:t>4</w:t>
      </w:r>
      <w:r w:rsidRPr="00CF77F0">
        <w:t xml:space="preserve"> году количество культурно-досуговых учреждений по прогнозной оценке останется без изменения, не смотря на сложную эпидемиологическую обстановку. В период пандемии учреждения культуры работают в онлайн-режиме, проводят мероприятия на официальных сайтах или на своих страницах в социальных сетях. Социальный статус учреждений культуры сохранится, что обеспечит доступ каждого жителя к их услугам. </w:t>
      </w:r>
    </w:p>
    <w:p w:rsidR="008252A4" w:rsidRPr="00CF77F0" w:rsidRDefault="008252A4" w:rsidP="00D10E10">
      <w:pPr>
        <w:pStyle w:val="ac"/>
        <w:ind w:firstLine="567"/>
        <w:jc w:val="both"/>
      </w:pPr>
      <w:r w:rsidRPr="00CF77F0">
        <w:t>Появившаяся в 2019 году</w:t>
      </w:r>
      <w:r w:rsidR="00D10E10" w:rsidRPr="00CF77F0">
        <w:t xml:space="preserve"> в </w:t>
      </w:r>
      <w:r w:rsidRPr="00CF77F0">
        <w:t>Чулымском</w:t>
      </w:r>
      <w:r w:rsidR="00D10E10" w:rsidRPr="00CF77F0">
        <w:t xml:space="preserve"> районе центральная библиотечная система, позвол</w:t>
      </w:r>
      <w:r w:rsidRPr="00CF77F0">
        <w:t>яет</w:t>
      </w:r>
      <w:r w:rsidR="00D10E10" w:rsidRPr="00CF77F0">
        <w:t xml:space="preserve"> привести в систему комплектование, обработку и каталогизацию фондов, а также  работу с читателями на основе использования единого фонда литературы. </w:t>
      </w:r>
    </w:p>
    <w:p w:rsidR="00472B42" w:rsidRPr="00CF77F0" w:rsidRDefault="00472B42" w:rsidP="00D10E10">
      <w:pPr>
        <w:pStyle w:val="ac"/>
        <w:ind w:firstLine="567"/>
        <w:jc w:val="both"/>
      </w:pPr>
      <w:r w:rsidRPr="00CF77F0">
        <w:t>В течение прогнозного периода число посещений библиотек на 1000 чел. населения возрастет по сравнению с 2020 годом на 1,5 единицы и достигнет 14,5 единиц.</w:t>
      </w:r>
    </w:p>
    <w:p w:rsidR="00D10E10" w:rsidRPr="00CF77F0" w:rsidRDefault="00D10E10" w:rsidP="00D10E10">
      <w:pPr>
        <w:pStyle w:val="ac"/>
        <w:ind w:firstLine="567"/>
        <w:jc w:val="both"/>
      </w:pPr>
      <w:r w:rsidRPr="00CF77F0">
        <w:tab/>
        <w:t xml:space="preserve">При эффективной реализации мероприятий по созданию благоприятных условий для творческого развития личности, повышению доступности и качества культурных благ для населения, сохранению нематериального и материального культурного наследия, содействию в укреплении гражданского единства многонационального народа (российской нации), проживающего на территории </w:t>
      </w:r>
      <w:r w:rsidR="008252A4" w:rsidRPr="00CF77F0">
        <w:t>Чулымского</w:t>
      </w:r>
      <w:r w:rsidRPr="00CF77F0">
        <w:t xml:space="preserve"> района, в период 2021-2023 годов будет обеспечено повышение эффективности использования потенциала сферы культуры </w:t>
      </w:r>
      <w:r w:rsidR="008252A4" w:rsidRPr="00CF77F0">
        <w:t>Чулымского</w:t>
      </w:r>
      <w:r w:rsidRPr="00CF77F0">
        <w:t xml:space="preserve"> района.  </w:t>
      </w:r>
    </w:p>
    <w:p w:rsidR="00D10E10" w:rsidRPr="00CF77F0" w:rsidRDefault="00D10E10" w:rsidP="00D10E10">
      <w:pPr>
        <w:pStyle w:val="ac"/>
        <w:ind w:firstLine="567"/>
        <w:jc w:val="both"/>
      </w:pPr>
    </w:p>
    <w:p w:rsidR="00D10E10" w:rsidRPr="00CF77F0" w:rsidRDefault="00D10E10" w:rsidP="00EC4C39">
      <w:pPr>
        <w:pStyle w:val="ac"/>
        <w:ind w:firstLine="567"/>
        <w:jc w:val="center"/>
      </w:pPr>
      <w:r w:rsidRPr="00CF77F0">
        <w:t>5.4.6. Молодежная политика</w:t>
      </w:r>
    </w:p>
    <w:p w:rsidR="008A78FB" w:rsidRPr="00CF77F0" w:rsidRDefault="008A78FB" w:rsidP="00D10E10">
      <w:pPr>
        <w:pStyle w:val="ac"/>
        <w:ind w:firstLine="567"/>
        <w:jc w:val="both"/>
        <w:rPr>
          <w:b/>
        </w:rPr>
      </w:pPr>
    </w:p>
    <w:p w:rsidR="00D10E10" w:rsidRPr="00CF77F0" w:rsidRDefault="00D10E10" w:rsidP="00D10E10">
      <w:pPr>
        <w:pStyle w:val="ac"/>
        <w:ind w:firstLine="567"/>
        <w:jc w:val="both"/>
      </w:pPr>
      <w:r w:rsidRPr="00CF77F0">
        <w:t>Цель – максимальное развитие потенциала молодежи в интересах социально-экономического, общественно-политического и культурного развития региона.</w:t>
      </w:r>
    </w:p>
    <w:p w:rsidR="00D10E10" w:rsidRPr="00CF77F0" w:rsidRDefault="00D10E10" w:rsidP="00D10E10">
      <w:pPr>
        <w:pStyle w:val="ac"/>
        <w:ind w:firstLine="567"/>
        <w:jc w:val="both"/>
      </w:pPr>
      <w:r w:rsidRPr="00CF77F0">
        <w:t>Содействие развитию потенциала молодежи в интересах социально-экономического, общественно-политического и культурного развития региона осуществляется в рамках:</w:t>
      </w:r>
    </w:p>
    <w:p w:rsidR="001F153D" w:rsidRPr="001F153D" w:rsidRDefault="006C1D01" w:rsidP="001F153D">
      <w:pPr>
        <w:autoSpaceDE w:val="0"/>
        <w:autoSpaceDN w:val="0"/>
        <w:adjustRightInd w:val="0"/>
        <w:ind w:firstLine="709"/>
        <w:jc w:val="both"/>
      </w:pPr>
      <w:hyperlink r:id="rId14" w:history="1">
        <w:r w:rsidR="001F153D" w:rsidRPr="001F153D">
          <w:t>Указа</w:t>
        </w:r>
      </w:hyperlink>
      <w:r w:rsidR="001F153D" w:rsidRPr="001F153D">
        <w:t xml:space="preserve"> Президента Российской Федерации от 21.07.2020 № 474 «О  национальных целях развития Российской Федерации на период до 2030 года»;</w:t>
      </w:r>
    </w:p>
    <w:p w:rsidR="001F153D" w:rsidRPr="001F153D" w:rsidRDefault="001F153D" w:rsidP="001F153D">
      <w:pPr>
        <w:autoSpaceDE w:val="0"/>
        <w:autoSpaceDN w:val="0"/>
        <w:adjustRightInd w:val="0"/>
        <w:ind w:firstLine="709"/>
        <w:jc w:val="both"/>
      </w:pPr>
      <w:r w:rsidRPr="001F153D">
        <w:t xml:space="preserve">региональных проектов «Социальная активность», «Патриотическое воспитание граждан Российской Федерации» национального проекта «Образование» в соответствии с </w:t>
      </w:r>
      <w:hyperlink r:id="rId15" w:history="1">
        <w:r w:rsidRPr="001F153D">
          <w:t>Указом</w:t>
        </w:r>
      </w:hyperlink>
      <w:r w:rsidRPr="001F153D">
        <w:t xml:space="preserve">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1F153D" w:rsidRPr="001F153D" w:rsidRDefault="001F153D" w:rsidP="001F153D">
      <w:pPr>
        <w:autoSpaceDE w:val="0"/>
        <w:autoSpaceDN w:val="0"/>
        <w:adjustRightInd w:val="0"/>
        <w:ind w:firstLine="709"/>
        <w:jc w:val="both"/>
      </w:pPr>
      <w:r w:rsidRPr="001F153D">
        <w:t xml:space="preserve">государственной </w:t>
      </w:r>
      <w:hyperlink r:id="rId16" w:history="1">
        <w:r w:rsidRPr="001F153D">
          <w:t>программы</w:t>
        </w:r>
      </w:hyperlink>
      <w:r w:rsidRPr="001F153D">
        <w:t xml:space="preserve"> Новосибирской области «Развитие государственной молодежной политики Новосибирской области», утвержденной постановлением Правительства Новосибирской области от 13.07.2015 № 263-п.</w:t>
      </w:r>
    </w:p>
    <w:p w:rsidR="00D10E10" w:rsidRPr="00CF77F0" w:rsidRDefault="00D10E10" w:rsidP="008252A4">
      <w:pPr>
        <w:pStyle w:val="ac"/>
        <w:ind w:firstLine="567"/>
        <w:jc w:val="both"/>
      </w:pPr>
      <w:r w:rsidRPr="00CF77F0">
        <w:t xml:space="preserve">муниципальной программы </w:t>
      </w:r>
      <w:r w:rsidR="008252A4" w:rsidRPr="00CF77F0">
        <w:t>«Молодежь Чулымского района Новосибирской области на 2020-2030 годы»</w:t>
      </w:r>
      <w:r w:rsidRPr="00CF77F0">
        <w:t xml:space="preserve">, утвержденной </w:t>
      </w:r>
      <w:r w:rsidR="008252A4" w:rsidRPr="00CF77F0">
        <w:t>постановлением администрации Чулымского района от 12.11.2019   № 727</w:t>
      </w:r>
      <w:r w:rsidR="0040172C" w:rsidRPr="00CF77F0">
        <w:t>;</w:t>
      </w:r>
    </w:p>
    <w:p w:rsidR="0040172C" w:rsidRPr="00CF77F0" w:rsidRDefault="0040172C" w:rsidP="0040172C">
      <w:pPr>
        <w:pStyle w:val="ac"/>
        <w:ind w:firstLine="567"/>
        <w:jc w:val="both"/>
      </w:pPr>
      <w:r w:rsidRPr="00873497">
        <w:t>муниципальной программы «Патриотическое воспитание граждан в Чулымском районе Новосибирской области» (</w:t>
      </w:r>
      <w:r w:rsidR="00873497" w:rsidRPr="00873497">
        <w:t>проект</w:t>
      </w:r>
      <w:r w:rsidRPr="00873497">
        <w:t>).</w:t>
      </w:r>
    </w:p>
    <w:p w:rsidR="00D10E10" w:rsidRPr="00CF77F0" w:rsidRDefault="00D10E10" w:rsidP="00D10E10">
      <w:pPr>
        <w:pStyle w:val="ac"/>
        <w:ind w:firstLine="567"/>
        <w:jc w:val="both"/>
      </w:pPr>
      <w:r w:rsidRPr="00CF77F0">
        <w:lastRenderedPageBreak/>
        <w:t xml:space="preserve">В сфере молодёжной политики </w:t>
      </w:r>
      <w:r w:rsidR="008252A4" w:rsidRPr="00CF77F0">
        <w:t>Чулымского</w:t>
      </w:r>
      <w:r w:rsidRPr="00CF77F0">
        <w:t xml:space="preserve"> района ведется целенаправленная работа по формированию условий для гражданского становления, духовно-нравственного и патриотического воспитания молодёжи.  </w:t>
      </w:r>
    </w:p>
    <w:p w:rsidR="00D10E10" w:rsidRPr="00CF77F0" w:rsidRDefault="00D10E10" w:rsidP="00D10E10">
      <w:pPr>
        <w:pStyle w:val="ac"/>
        <w:ind w:firstLine="567"/>
        <w:jc w:val="both"/>
      </w:pPr>
      <w:r w:rsidRPr="00CF77F0">
        <w:t>За счет активизации деятельности клубов и общественных объединений патриотической направленности их количество к 202</w:t>
      </w:r>
      <w:r w:rsidR="006B3E5D">
        <w:t>4</w:t>
      </w:r>
      <w:r w:rsidRPr="00CF77F0">
        <w:t xml:space="preserve"> году составит </w:t>
      </w:r>
      <w:r w:rsidR="00783270" w:rsidRPr="00CF77F0">
        <w:t>4</w:t>
      </w:r>
      <w:r w:rsidRPr="00CF77F0">
        <w:t>.</w:t>
      </w:r>
    </w:p>
    <w:p w:rsidR="00D10E10" w:rsidRPr="00CF77F0" w:rsidRDefault="00D10E10" w:rsidP="00D10E10">
      <w:pPr>
        <w:pStyle w:val="ac"/>
        <w:ind w:firstLine="567"/>
        <w:jc w:val="both"/>
      </w:pPr>
      <w:r w:rsidRPr="00873497">
        <w:t>В прогнозном периоде продолжится реализация проектов, направленных на поддержку и популяризацию инициатив и начинаний молодёжи в социально-экономической сфере.</w:t>
      </w:r>
      <w:r w:rsidRPr="00CF77F0">
        <w:t xml:space="preserve"> </w:t>
      </w:r>
    </w:p>
    <w:p w:rsidR="00D10E10" w:rsidRPr="00CF77F0" w:rsidRDefault="00D10E10" w:rsidP="00D10E10">
      <w:pPr>
        <w:pStyle w:val="ac"/>
        <w:ind w:firstLine="567"/>
        <w:jc w:val="both"/>
      </w:pPr>
      <w:r w:rsidRPr="00CF77F0">
        <w:t>При эффективной реализации мероприятий, направленных на формирование условий для успешного развития потенциала молодежи в интересах общественно-политическог</w:t>
      </w:r>
      <w:r w:rsidR="006B3E5D">
        <w:t>о развития района за период 2022</w:t>
      </w:r>
      <w:r w:rsidRPr="00CF77F0">
        <w:t>-202</w:t>
      </w:r>
      <w:r w:rsidR="006B3E5D">
        <w:t>4</w:t>
      </w:r>
      <w:r w:rsidRPr="00CF77F0">
        <w:t xml:space="preserve"> годов будет обеспечено патриотическое воспитание подрастающего поколения в духе лучших культурных традиций страны.</w:t>
      </w:r>
    </w:p>
    <w:p w:rsidR="00D10E10" w:rsidRPr="00CF77F0" w:rsidRDefault="00D10E10" w:rsidP="00D10E10">
      <w:pPr>
        <w:pStyle w:val="ac"/>
        <w:ind w:firstLine="567"/>
        <w:jc w:val="both"/>
      </w:pPr>
    </w:p>
    <w:p w:rsidR="00D10E10" w:rsidRPr="00CF77F0" w:rsidRDefault="00D10E10" w:rsidP="00472B42">
      <w:pPr>
        <w:pStyle w:val="ac"/>
        <w:ind w:firstLine="567"/>
        <w:jc w:val="center"/>
      </w:pPr>
      <w:r w:rsidRPr="00CF77F0">
        <w:t>5.5.</w:t>
      </w:r>
      <w:r w:rsidR="00952A74" w:rsidRPr="00CF77F0">
        <w:t xml:space="preserve"> </w:t>
      </w:r>
      <w:r w:rsidRPr="00CF77F0">
        <w:t>Развитие жилищного строительства</w:t>
      </w:r>
    </w:p>
    <w:p w:rsidR="00582DD0" w:rsidRPr="00CF77F0" w:rsidRDefault="00582DD0" w:rsidP="00D10E10">
      <w:pPr>
        <w:pStyle w:val="ac"/>
        <w:ind w:firstLine="567"/>
        <w:jc w:val="both"/>
      </w:pPr>
    </w:p>
    <w:p w:rsidR="00D10E10" w:rsidRPr="00CF77F0" w:rsidRDefault="00D10E10" w:rsidP="00D10E10">
      <w:pPr>
        <w:pStyle w:val="ac"/>
        <w:ind w:firstLine="567"/>
        <w:jc w:val="both"/>
      </w:pPr>
      <w:r w:rsidRPr="00CF77F0">
        <w:t>Одним из ключевых приоритетов государственной политики является повышение качества жизни граждан, в том числе создание современного, комфортного, качественного жилищного фонда на территории Новосибирской области, обеспеченного развитой транспортной и социальной инфраструктурой.</w:t>
      </w:r>
    </w:p>
    <w:p w:rsidR="00D10E10" w:rsidRPr="00CF77F0" w:rsidRDefault="00D10E10" w:rsidP="00D10E10">
      <w:pPr>
        <w:pStyle w:val="ac"/>
        <w:ind w:firstLine="567"/>
        <w:jc w:val="both"/>
      </w:pPr>
      <w:r w:rsidRPr="00CF77F0">
        <w:t>Цель - стимулирование развития жилищного строительства, формирование рынка доступного и комфортного жилья.</w:t>
      </w:r>
    </w:p>
    <w:p w:rsidR="00D10E10" w:rsidRPr="00CF77F0" w:rsidRDefault="00D10E10" w:rsidP="00D10E10">
      <w:pPr>
        <w:pStyle w:val="ac"/>
        <w:ind w:firstLine="567"/>
        <w:jc w:val="both"/>
      </w:pPr>
      <w:r w:rsidRPr="00CF77F0">
        <w:t>Стимулирование развития жилищного строительства, формирование рынка доступного и комфортного жилья реализуется в рамках:</w:t>
      </w:r>
    </w:p>
    <w:p w:rsidR="00D10E10" w:rsidRDefault="00D10E10" w:rsidP="00D10E10">
      <w:pPr>
        <w:pStyle w:val="ac"/>
        <w:ind w:firstLine="567"/>
        <w:jc w:val="both"/>
      </w:pPr>
      <w:r w:rsidRPr="00CF77F0">
        <w:t xml:space="preserve"> региональных проектов «Жилье», «Обеспечение устойчивого сокращения непригодного для проживания жилищного фонда», «Формирование комфортной городской среды» национального проекта «Жилье и городская среда» в соответствии с Указом Президента РФ от 07.05.2018 № 204 «О национальных целях и стратегических задачах развития Российской Федерации на период до 2024 года»;</w:t>
      </w:r>
    </w:p>
    <w:p w:rsidR="004800CC" w:rsidRPr="004800CC" w:rsidRDefault="004800CC" w:rsidP="004800CC">
      <w:pPr>
        <w:widowControl w:val="0"/>
        <w:autoSpaceDE w:val="0"/>
        <w:autoSpaceDN w:val="0"/>
        <w:adjustRightInd w:val="0"/>
        <w:ind w:firstLine="709"/>
        <w:jc w:val="both"/>
      </w:pPr>
      <w:r w:rsidRPr="004800CC">
        <w:t>государственной программы Новосибирской области «Стимулирование развития жилищного строительства в Новосибирской области», утвержденной постановлением Правительства Новосибирской области от 20.02.2015 № 68-п;</w:t>
      </w:r>
    </w:p>
    <w:p w:rsidR="004800CC" w:rsidRPr="004800CC" w:rsidRDefault="004800CC" w:rsidP="004800CC">
      <w:pPr>
        <w:widowControl w:val="0"/>
        <w:autoSpaceDE w:val="0"/>
        <w:autoSpaceDN w:val="0"/>
        <w:adjustRightInd w:val="0"/>
        <w:ind w:firstLine="709"/>
        <w:jc w:val="both"/>
      </w:pPr>
      <w:r w:rsidRPr="004800CC">
        <w:t>государственной программы Новосибирской области «Обеспечение жильем молодых семей в Новосибирской области», утвержденной постановлением Правительства Новосибирской области от 15.09.2014 № </w:t>
      </w:r>
      <w:r>
        <w:t>352-п;</w:t>
      </w:r>
    </w:p>
    <w:p w:rsidR="0027047C" w:rsidRPr="00CF77F0" w:rsidRDefault="0027047C" w:rsidP="0027047C">
      <w:pPr>
        <w:pStyle w:val="ac"/>
        <w:ind w:firstLine="567"/>
        <w:jc w:val="both"/>
      </w:pPr>
      <w:r w:rsidRPr="00CF77F0">
        <w:t>муниципальной программы «Реализация градостроительной деятельности на территории Чулымского района Новосибирской области на 2020-2030 годы», утвержденной постановлением администрации Чулымского района                                                                             от  12.11.2019  № 724</w:t>
      </w:r>
      <w:r w:rsidR="002678A5" w:rsidRPr="00CF77F0">
        <w:t>;</w:t>
      </w:r>
    </w:p>
    <w:p w:rsidR="002678A5" w:rsidRPr="00CF77F0" w:rsidRDefault="002678A5" w:rsidP="0027047C">
      <w:pPr>
        <w:pStyle w:val="ac"/>
        <w:ind w:firstLine="567"/>
        <w:jc w:val="both"/>
      </w:pPr>
      <w:r w:rsidRPr="00CF77F0">
        <w:t>муниципальной программы «Повышение эффективности управления муниципальной собственностью Чулымского района Новосибирской области, земельными ресурсами, расположенных на территории сельских поселений Чулымского района Новосибирской области на 2020-2030 годы», утвержденной администрацией Чулымского района от 12.11.2019 № 725.</w:t>
      </w:r>
    </w:p>
    <w:p w:rsidR="00D10E10" w:rsidRPr="00CF77F0" w:rsidRDefault="00D10E10" w:rsidP="00D10E10">
      <w:pPr>
        <w:pStyle w:val="ac"/>
        <w:ind w:firstLine="567"/>
        <w:jc w:val="both"/>
      </w:pPr>
      <w:r w:rsidRPr="00CF77F0">
        <w:t>Основными направлениями деятельности на 202</w:t>
      </w:r>
      <w:r w:rsidR="001F58EF">
        <w:t>2</w:t>
      </w:r>
      <w:r w:rsidRPr="00CF77F0">
        <w:t>-202</w:t>
      </w:r>
      <w:r w:rsidR="001F58EF">
        <w:t>4</w:t>
      </w:r>
      <w:r w:rsidRPr="00CF77F0">
        <w:t xml:space="preserve"> годы </w:t>
      </w:r>
      <w:r w:rsidR="00C761DD" w:rsidRPr="00CF77F0">
        <w:t xml:space="preserve">в Новосибирской области </w:t>
      </w:r>
      <w:r w:rsidRPr="00CF77F0">
        <w:t>станут: развитие жилищного строительства, установление ограничений на использование устаревших технологий и стимулирование внедрения передовых технологий в  проектировании и строительстве, снижение себестоимости строительства, актуализация градостроительной документацией, предусмотренной Градостроительным кодексом Российской Федерации, создание условий для вовлечения в жилищное строительство неэффективно используемых земель, содействие формированию рынка арендного жилья и развитию некоммерческого жилищного фонда для граждан, имеющих невысокий уровень дохода.</w:t>
      </w:r>
    </w:p>
    <w:p w:rsidR="00D10E10" w:rsidRPr="00CF77F0" w:rsidRDefault="00D10E10" w:rsidP="00D10E10">
      <w:pPr>
        <w:pStyle w:val="ac"/>
        <w:ind w:firstLine="567"/>
        <w:jc w:val="both"/>
      </w:pPr>
      <w:r w:rsidRPr="00CF77F0">
        <w:t xml:space="preserve">Мероприятия по созданию условий для удовлетворения потребностей разных групп населения </w:t>
      </w:r>
      <w:r w:rsidR="00783270" w:rsidRPr="00CF77F0">
        <w:t>Чулымского</w:t>
      </w:r>
      <w:r w:rsidRPr="00CF77F0">
        <w:t xml:space="preserve"> района в современном, доступном и качественном жилье, </w:t>
      </w:r>
      <w:r w:rsidRPr="00CF77F0">
        <w:lastRenderedPageBreak/>
        <w:t>эффективное использование земельных участков в целях жилищного строительства позволят к концу 202</w:t>
      </w:r>
      <w:r w:rsidR="001F58EF">
        <w:t>4</w:t>
      </w:r>
      <w:r w:rsidRPr="00CF77F0">
        <w:t xml:space="preserve"> года не уменьшать объем ввода жилья на территории </w:t>
      </w:r>
      <w:r w:rsidR="00783270" w:rsidRPr="00CF77F0">
        <w:t>Чулымского</w:t>
      </w:r>
      <w:r w:rsidRPr="00CF77F0">
        <w:t xml:space="preserve"> района. </w:t>
      </w:r>
    </w:p>
    <w:p w:rsidR="00D10E10" w:rsidRPr="00CF77F0" w:rsidRDefault="00D10E10" w:rsidP="00D10E10">
      <w:pPr>
        <w:pStyle w:val="ac"/>
        <w:ind w:firstLine="567"/>
        <w:jc w:val="both"/>
      </w:pPr>
      <w:r w:rsidRPr="00CF77F0">
        <w:t xml:space="preserve">Планируется, что к концу прогнозного периода </w:t>
      </w:r>
      <w:r w:rsidR="0027047C" w:rsidRPr="00CF77F0">
        <w:t xml:space="preserve">30% территории Чулымского района Новосибирской области будет обеспечена актуализированными документами территориального планирования, градостроительного зонирования в соответствие с основными принципами законодательства о градостроительной деятельности. </w:t>
      </w:r>
    </w:p>
    <w:p w:rsidR="00D10E10" w:rsidRPr="00CF77F0" w:rsidRDefault="00D10E10" w:rsidP="00D10E10">
      <w:pPr>
        <w:pStyle w:val="ac"/>
        <w:ind w:firstLine="567"/>
        <w:jc w:val="both"/>
      </w:pPr>
      <w:r w:rsidRPr="00CF77F0">
        <w:t xml:space="preserve"> В течение прогнозного периода будет продолжена реализация мероприятий по обеспечению строительства объектов инженерной, коммунальной, дорожной и общественной инфраструктуры на территориях жилой застройки, территориях инвестиционного развития.</w:t>
      </w:r>
    </w:p>
    <w:p w:rsidR="00D10E10" w:rsidRPr="00CF77F0" w:rsidRDefault="00D10E10" w:rsidP="00D10E10">
      <w:pPr>
        <w:pStyle w:val="ac"/>
        <w:ind w:firstLine="567"/>
        <w:jc w:val="both"/>
      </w:pPr>
    </w:p>
    <w:p w:rsidR="00D10E10" w:rsidRPr="00CF77F0" w:rsidRDefault="00D10E10" w:rsidP="00472B42">
      <w:pPr>
        <w:pStyle w:val="ac"/>
        <w:ind w:firstLine="567"/>
        <w:jc w:val="center"/>
      </w:pPr>
      <w:r w:rsidRPr="00CF77F0">
        <w:t>5.6.</w:t>
      </w:r>
      <w:r w:rsidR="008A78FB" w:rsidRPr="00CF77F0">
        <w:t xml:space="preserve"> </w:t>
      </w:r>
      <w:r w:rsidRPr="00CF77F0">
        <w:t>Обеспечение безопасности жизнедеятельности</w:t>
      </w:r>
    </w:p>
    <w:p w:rsidR="00582DD0" w:rsidRPr="00CF77F0" w:rsidRDefault="00582DD0" w:rsidP="00D10E10">
      <w:pPr>
        <w:pStyle w:val="ac"/>
        <w:ind w:firstLine="567"/>
        <w:jc w:val="both"/>
      </w:pPr>
    </w:p>
    <w:p w:rsidR="00D10E10" w:rsidRPr="00CF77F0" w:rsidRDefault="00D10E10" w:rsidP="00D10E10">
      <w:pPr>
        <w:pStyle w:val="ac"/>
        <w:ind w:firstLine="567"/>
        <w:jc w:val="both"/>
      </w:pPr>
      <w:r w:rsidRPr="00CF77F0">
        <w:t xml:space="preserve">Цель - безопасное проживание граждан на территории </w:t>
      </w:r>
      <w:r w:rsidR="00C761DD" w:rsidRPr="00CF77F0">
        <w:t>Чулымского</w:t>
      </w:r>
      <w:r w:rsidRPr="00CF77F0">
        <w:t xml:space="preserve"> района. </w:t>
      </w:r>
    </w:p>
    <w:p w:rsidR="00D10E10" w:rsidRPr="00CF77F0" w:rsidRDefault="00D10E10" w:rsidP="00D10E10">
      <w:pPr>
        <w:pStyle w:val="ac"/>
        <w:ind w:firstLine="567"/>
        <w:jc w:val="both"/>
      </w:pPr>
      <w:r w:rsidRPr="00CF77F0">
        <w:t>Меры по обеспечению общественной безопасности реализуются в рамках:</w:t>
      </w:r>
    </w:p>
    <w:p w:rsidR="004800CC" w:rsidRPr="004800CC" w:rsidRDefault="004800CC" w:rsidP="004800CC">
      <w:pPr>
        <w:widowControl w:val="0"/>
        <w:jc w:val="both"/>
        <w:rPr>
          <w:spacing w:val="2"/>
        </w:rPr>
      </w:pPr>
      <w:r>
        <w:rPr>
          <w:spacing w:val="2"/>
        </w:rPr>
        <w:t xml:space="preserve">         </w:t>
      </w:r>
      <w:r w:rsidRPr="004800CC">
        <w:rPr>
          <w:spacing w:val="2"/>
        </w:rPr>
        <w:t>региональных проектов «Региональная и местная дорожная сеть (Новосибирская область)», «Общесистемные меры развития дорожного хозяйства (Новосибирской области)», «Безопасность дорожного движения (Новосибирская область)» национального проекта «Безопасные качественные дороги»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4800CC" w:rsidRPr="004800CC" w:rsidRDefault="004800CC" w:rsidP="004800CC">
      <w:pPr>
        <w:widowControl w:val="0"/>
        <w:ind w:firstLine="709"/>
        <w:jc w:val="both"/>
        <w:rPr>
          <w:spacing w:val="2"/>
        </w:rPr>
      </w:pPr>
      <w:r w:rsidRPr="004800CC">
        <w:rPr>
          <w:spacing w:val="2"/>
        </w:rPr>
        <w:t>государственной программы Новосибирской области «Обеспечение безопасности жизнедеятельности населения Новосибирской области», утвержденной постановлением Правительства Новосибирской области от 27.03.2015 № 110-п;</w:t>
      </w:r>
    </w:p>
    <w:p w:rsidR="004800CC" w:rsidRPr="004800CC" w:rsidRDefault="004800CC" w:rsidP="004800CC">
      <w:pPr>
        <w:widowControl w:val="0"/>
        <w:ind w:firstLine="709"/>
        <w:jc w:val="both"/>
        <w:rPr>
          <w:spacing w:val="2"/>
        </w:rPr>
      </w:pPr>
      <w:r w:rsidRPr="004800CC">
        <w:rPr>
          <w:spacing w:val="2"/>
        </w:rPr>
        <w:t>государственной программы Новосибирской области «Повышение безопасности дорожного движения на автомобильных дорогах и обеспечение безопасности населения на транспорте в Новосибирской области», утвержденной постановлением Правительства Новосибирской области от 03.12.2014 № 468-п;</w:t>
      </w:r>
    </w:p>
    <w:p w:rsidR="004800CC" w:rsidRPr="004800CC" w:rsidRDefault="004800CC" w:rsidP="004800CC">
      <w:pPr>
        <w:widowControl w:val="0"/>
        <w:ind w:firstLine="709"/>
        <w:jc w:val="both"/>
        <w:rPr>
          <w:spacing w:val="2"/>
        </w:rPr>
      </w:pPr>
      <w:r w:rsidRPr="004800CC">
        <w:rPr>
          <w:spacing w:val="2"/>
        </w:rPr>
        <w:t>государственной программы Новосибирской области «Построение и   развитие аппаратно-программного комплекса «Безопасный город» в  Новосибирской области», утвержденной постановлением Правительства Новосибирской области от 14.12.2016 № 403-п.</w:t>
      </w:r>
    </w:p>
    <w:p w:rsidR="00D10E10" w:rsidRPr="00CF77F0" w:rsidRDefault="00D10E10" w:rsidP="00D10E10">
      <w:pPr>
        <w:pStyle w:val="ac"/>
        <w:ind w:firstLine="567"/>
        <w:jc w:val="both"/>
      </w:pPr>
      <w:r w:rsidRPr="00CF77F0">
        <w:t xml:space="preserve">Кроме этого, в Новосибирской области будет реализована региональная программа Новосибирской области «Профилактика правонарушений, экстремизма и терроризма на территории Новосибирской области», утвержденная постановлением Правительства Новосибирской области от 29.06.2017 № 246-п. </w:t>
      </w:r>
    </w:p>
    <w:p w:rsidR="00D10E10" w:rsidRPr="00CF77F0" w:rsidRDefault="00D10E10" w:rsidP="00D10E10">
      <w:pPr>
        <w:pStyle w:val="ac"/>
        <w:ind w:firstLine="567"/>
        <w:jc w:val="both"/>
      </w:pPr>
      <w:r w:rsidRPr="004800CC">
        <w:t xml:space="preserve">муниципальной программы </w:t>
      </w:r>
      <w:r w:rsidR="00C761DD" w:rsidRPr="004800CC">
        <w:t>«Снижение рисков чрезвычайных ситуаций природного и техногенного характера и защита населения Чулымского района Новосибирской области на 20</w:t>
      </w:r>
      <w:r w:rsidR="004800CC" w:rsidRPr="004800CC">
        <w:t>21</w:t>
      </w:r>
      <w:r w:rsidR="00C761DD" w:rsidRPr="004800CC">
        <w:t>-202</w:t>
      </w:r>
      <w:r w:rsidR="004800CC" w:rsidRPr="004800CC">
        <w:t>5</w:t>
      </w:r>
      <w:r w:rsidR="00C761DD" w:rsidRPr="004800CC">
        <w:t xml:space="preserve"> годы»</w:t>
      </w:r>
      <w:r w:rsidRPr="004800CC">
        <w:t xml:space="preserve">, утвержденной постановлением администрации </w:t>
      </w:r>
      <w:r w:rsidR="00C761DD" w:rsidRPr="004800CC">
        <w:t>Чулымского</w:t>
      </w:r>
      <w:r w:rsidRPr="004800CC">
        <w:t xml:space="preserve"> района  </w:t>
      </w:r>
      <w:r w:rsidR="00C761DD" w:rsidRPr="004800CC">
        <w:t xml:space="preserve">от </w:t>
      </w:r>
      <w:r w:rsidR="004800CC" w:rsidRPr="004800CC">
        <w:t>23.11.2020</w:t>
      </w:r>
      <w:r w:rsidR="00C761DD" w:rsidRPr="004800CC">
        <w:t xml:space="preserve">  № </w:t>
      </w:r>
      <w:r w:rsidR="004800CC" w:rsidRPr="004800CC">
        <w:t>591</w:t>
      </w:r>
      <w:r w:rsidRPr="004800CC">
        <w:t>;</w:t>
      </w:r>
    </w:p>
    <w:p w:rsidR="00D10E10" w:rsidRPr="008D4B1B" w:rsidRDefault="00D10E10" w:rsidP="00D10E10">
      <w:pPr>
        <w:pStyle w:val="ac"/>
        <w:ind w:firstLine="567"/>
        <w:jc w:val="both"/>
      </w:pPr>
      <w:r w:rsidRPr="008D4B1B">
        <w:t xml:space="preserve">муниципальной программы </w:t>
      </w:r>
      <w:r w:rsidR="00D570BD" w:rsidRPr="008D4B1B">
        <w:t>Чулымского</w:t>
      </w:r>
      <w:r w:rsidRPr="008D4B1B">
        <w:t xml:space="preserve"> района </w:t>
      </w:r>
      <w:r w:rsidR="00D570BD" w:rsidRPr="008D4B1B">
        <w:t>«Профилактика правонарушений и преступлений в Чулымском районе Новосибирской области</w:t>
      </w:r>
      <w:r w:rsidR="008D4B1B" w:rsidRPr="008D4B1B">
        <w:t>»</w:t>
      </w:r>
      <w:r w:rsidRPr="008D4B1B">
        <w:t xml:space="preserve"> (прое</w:t>
      </w:r>
      <w:r w:rsidR="008D4B1B" w:rsidRPr="008D4B1B">
        <w:t>кт</w:t>
      </w:r>
      <w:r w:rsidRPr="008D4B1B">
        <w:t>);</w:t>
      </w:r>
    </w:p>
    <w:p w:rsidR="004258CB" w:rsidRPr="008D4B1B" w:rsidRDefault="004258CB" w:rsidP="004258CB">
      <w:pPr>
        <w:pStyle w:val="ac"/>
        <w:ind w:firstLine="567"/>
        <w:jc w:val="both"/>
      </w:pPr>
      <w:r w:rsidRPr="008D4B1B">
        <w:t xml:space="preserve">муниципальной программы «Комплексные меры профилактики наркомании в Чулымском  районе Новосибирской области на 2020-2022 годы», утвержденной постановлением администрации Чулымского района от 18.12.2019   № 845   (продолжит своё действие в следующем среднесрочном периоде).  </w:t>
      </w:r>
    </w:p>
    <w:p w:rsidR="00C96781" w:rsidRPr="00CF77F0" w:rsidRDefault="00D10E10" w:rsidP="004258CB">
      <w:pPr>
        <w:pStyle w:val="ac"/>
        <w:ind w:firstLine="567"/>
        <w:jc w:val="both"/>
      </w:pPr>
      <w:r w:rsidRPr="008D4B1B">
        <w:t>муниципальн</w:t>
      </w:r>
      <w:r w:rsidR="004258CB" w:rsidRPr="008D4B1B">
        <w:t>ой программы</w:t>
      </w:r>
      <w:r w:rsidRPr="008D4B1B">
        <w:t xml:space="preserve"> </w:t>
      </w:r>
      <w:r w:rsidR="004258CB" w:rsidRPr="008D4B1B">
        <w:t>«Профилактика безнадзорности  и правонарушений      несове</w:t>
      </w:r>
      <w:r w:rsidR="008D4B1B" w:rsidRPr="008D4B1B">
        <w:t>ршеннолетних</w:t>
      </w:r>
      <w:r w:rsidR="004258CB" w:rsidRPr="008D4B1B">
        <w:t>»</w:t>
      </w:r>
      <w:r w:rsidRPr="008D4B1B">
        <w:t xml:space="preserve">, </w:t>
      </w:r>
      <w:r w:rsidR="004258CB" w:rsidRPr="008D4B1B">
        <w:t>(прое</w:t>
      </w:r>
      <w:r w:rsidR="008D4B1B" w:rsidRPr="008D4B1B">
        <w:t>кт</w:t>
      </w:r>
      <w:r w:rsidR="004258CB" w:rsidRPr="008D4B1B">
        <w:t>)</w:t>
      </w:r>
      <w:r w:rsidR="00C96781" w:rsidRPr="008D4B1B">
        <w:t>;</w:t>
      </w:r>
    </w:p>
    <w:p w:rsidR="00D10E10" w:rsidRPr="00CF77F0" w:rsidRDefault="00C96781" w:rsidP="004258CB">
      <w:pPr>
        <w:pStyle w:val="ac"/>
        <w:ind w:firstLine="567"/>
        <w:jc w:val="both"/>
      </w:pPr>
      <w:r w:rsidRPr="004800CC">
        <w:t xml:space="preserve">муниципальной программы </w:t>
      </w:r>
      <w:r w:rsidR="004800CC" w:rsidRPr="004800CC">
        <w:t>«</w:t>
      </w:r>
      <w:r w:rsidRPr="004800CC">
        <w:t>Профилактика терроризма и экстремизма, а также минимизация и (или) ликвидация последствий проявлений терроризма и экстремизма на территории Чулымско</w:t>
      </w:r>
      <w:r w:rsidR="004800CC">
        <w:t>го района Новосибирской области</w:t>
      </w:r>
      <w:r w:rsidRPr="004800CC">
        <w:t>»</w:t>
      </w:r>
      <w:r w:rsidR="004800CC">
        <w:t xml:space="preserve"> </w:t>
      </w:r>
      <w:r w:rsidRPr="004800CC">
        <w:t>(про</w:t>
      </w:r>
      <w:r w:rsidR="004800CC">
        <w:t>ект</w:t>
      </w:r>
      <w:r w:rsidRPr="004800CC">
        <w:t>).</w:t>
      </w:r>
      <w:r w:rsidRPr="00CF77F0">
        <w:t xml:space="preserve">  </w:t>
      </w:r>
    </w:p>
    <w:p w:rsidR="00D10E10" w:rsidRPr="00CF77F0" w:rsidRDefault="00D10E10" w:rsidP="00D10E10">
      <w:pPr>
        <w:pStyle w:val="ac"/>
        <w:ind w:firstLine="567"/>
        <w:jc w:val="both"/>
      </w:pPr>
      <w:r w:rsidRPr="00CF77F0">
        <w:t>Основными направлениями деятельности на 202</w:t>
      </w:r>
      <w:r w:rsidR="001F58EF">
        <w:t>2-2024</w:t>
      </w:r>
      <w:r w:rsidRPr="00CF77F0">
        <w:t xml:space="preserve"> годы останутся борьба с преступностью, профилактика правонарушений</w:t>
      </w:r>
      <w:r w:rsidR="008D7CB5" w:rsidRPr="00CF77F0">
        <w:t xml:space="preserve"> и наркомании, в т.ч. правонарушений, совершенных несовершеннолетними</w:t>
      </w:r>
      <w:r w:rsidRPr="00CF77F0">
        <w:t xml:space="preserve">, обеспечение защиты населения и территории </w:t>
      </w:r>
      <w:r w:rsidR="00B65BF4" w:rsidRPr="00CF77F0">
        <w:lastRenderedPageBreak/>
        <w:t>Чулымского</w:t>
      </w:r>
      <w:r w:rsidRPr="00CF77F0">
        <w:t xml:space="preserve"> района от чрезвычайных ситуаций природного и техногенного характера, повышение уровня защищенности населения от пожаров, </w:t>
      </w:r>
      <w:r w:rsidR="00CB4FAA" w:rsidRPr="00CF77F0">
        <w:t>снижению аварийности и повышению безопасности дорожного движения</w:t>
      </w:r>
      <w:r w:rsidRPr="00CF77F0">
        <w:t>.</w:t>
      </w:r>
    </w:p>
    <w:p w:rsidR="00D10E10" w:rsidRPr="00CF77F0" w:rsidRDefault="00D10E10" w:rsidP="00D10E10">
      <w:pPr>
        <w:pStyle w:val="ac"/>
        <w:ind w:firstLine="567"/>
        <w:jc w:val="both"/>
      </w:pPr>
      <w:r w:rsidRPr="00CF77F0">
        <w:t xml:space="preserve">Мероприятия по повышению безопасности жизнедеятельности населения и территорий </w:t>
      </w:r>
      <w:r w:rsidR="008D7CB5" w:rsidRPr="00CF77F0">
        <w:t>Чулымского</w:t>
      </w:r>
      <w:r w:rsidRPr="00CF77F0">
        <w:t xml:space="preserve"> района направлены на обеспечение защиты населения и территорий от чрезвычайных ситуаций, участие в предупреждении и ликвидации последствий чрезвычайных ситуаций на территории муниципального района, обеспечение первичных мер пожарной безопасности</w:t>
      </w:r>
      <w:r w:rsidR="008D7CB5" w:rsidRPr="00CF77F0">
        <w:t>,</w:t>
      </w:r>
      <w:r w:rsidRPr="00CF77F0">
        <w:t xml:space="preserve"> совершенствование осуществления мероприятий по гражданской обороне и предупреждение террористических актов, профилактику правонарушений в районе, а также укрепление законности и правопорядка, повышение уровня защищенности граждан и общества на основе противодействия терроризму и экстремизму, профилактики их проявлений в  районе. </w:t>
      </w:r>
    </w:p>
    <w:p w:rsidR="00D10E10" w:rsidRPr="00CF77F0" w:rsidRDefault="00D10E10" w:rsidP="00D10E10">
      <w:pPr>
        <w:pStyle w:val="ac"/>
        <w:ind w:firstLine="567"/>
        <w:jc w:val="both"/>
      </w:pPr>
      <w:r w:rsidRPr="00CF77F0">
        <w:t xml:space="preserve">С </w:t>
      </w:r>
      <w:r w:rsidR="008D7CB5" w:rsidRPr="00CF77F0">
        <w:t>2</w:t>
      </w:r>
      <w:r w:rsidR="00582DD0" w:rsidRPr="00CF77F0">
        <w:t>0</w:t>
      </w:r>
      <w:r w:rsidR="008D7CB5" w:rsidRPr="00CF77F0">
        <w:t>17</w:t>
      </w:r>
      <w:r w:rsidRPr="00CF77F0">
        <w:t xml:space="preserve"> года в районе функционирует Система обеспечения вызова экстренных оперативных служб по единому номеру «112». В связи с активной пропагандой данной службы, в 202</w:t>
      </w:r>
      <w:r w:rsidR="001F58EF">
        <w:t>2</w:t>
      </w:r>
      <w:r w:rsidRPr="00CF77F0">
        <w:t>-202</w:t>
      </w:r>
      <w:r w:rsidR="001F58EF">
        <w:t>4</w:t>
      </w:r>
      <w:r w:rsidRPr="00CF77F0">
        <w:t xml:space="preserve"> году ожидается увеличение социального и экономического эффекта от функционирования этой системы.  </w:t>
      </w:r>
    </w:p>
    <w:p w:rsidR="00D10E10" w:rsidRPr="00CF77F0" w:rsidRDefault="00D10E10" w:rsidP="00D10E10">
      <w:pPr>
        <w:pStyle w:val="ac"/>
        <w:ind w:firstLine="567"/>
        <w:jc w:val="both"/>
      </w:pPr>
      <w:r w:rsidRPr="00CF77F0">
        <w:t xml:space="preserve">Создана и работает Комиссия по безопасности дорожного движения в </w:t>
      </w:r>
      <w:r w:rsidR="008D7CB5" w:rsidRPr="00CF77F0">
        <w:t>Чулымском</w:t>
      </w:r>
      <w:r w:rsidRPr="00CF77F0">
        <w:t xml:space="preserve"> районе. В целях сокращения масштабов незаконного потребления наркотических средств, психотропных веществ и алкоголизма  на территории </w:t>
      </w:r>
      <w:r w:rsidR="00CB4FAA" w:rsidRPr="00CF77F0">
        <w:t>Чулымского</w:t>
      </w:r>
      <w:r w:rsidRPr="00CF77F0">
        <w:t xml:space="preserve"> района осуществляет свою деятельность антинаркотическая комиссия.</w:t>
      </w:r>
    </w:p>
    <w:p w:rsidR="00D10E10" w:rsidRPr="00CF77F0" w:rsidRDefault="00D10E10" w:rsidP="00D10E10">
      <w:pPr>
        <w:pStyle w:val="ac"/>
        <w:ind w:firstLine="567"/>
        <w:jc w:val="both"/>
      </w:pPr>
      <w:r w:rsidRPr="00CF77F0">
        <w:t xml:space="preserve">Мероприятия по ГО и защите населения и территорий </w:t>
      </w:r>
      <w:r w:rsidR="00CB4FAA" w:rsidRPr="00CF77F0">
        <w:t>Чулымского</w:t>
      </w:r>
      <w:r w:rsidRPr="00CF77F0">
        <w:t xml:space="preserve"> района от ЧС осуществляются в соответствии с ежегодно утверждаемым «Планом основных мероприятий </w:t>
      </w:r>
      <w:r w:rsidR="00CB4FAA" w:rsidRPr="00CF77F0">
        <w:t>Чулымского</w:t>
      </w:r>
      <w:r w:rsidRPr="00CF77F0">
        <w:t xml:space="preserve"> района в области гражданской обороны, предупреждения и ликвидации чрезвычайных ситуаций, обеспечения пожарной безопасности».</w:t>
      </w:r>
    </w:p>
    <w:p w:rsidR="00D10E10" w:rsidRPr="00CF77F0" w:rsidRDefault="00D10E10" w:rsidP="00D10E10">
      <w:pPr>
        <w:pStyle w:val="ac"/>
        <w:ind w:firstLine="567"/>
        <w:jc w:val="both"/>
      </w:pPr>
      <w:r w:rsidRPr="00CF77F0">
        <w:t xml:space="preserve">В </w:t>
      </w:r>
      <w:r w:rsidR="00CB4FAA" w:rsidRPr="00CF77F0">
        <w:t>2018-</w:t>
      </w:r>
      <w:r w:rsidRPr="00CF77F0">
        <w:t>2019 год</w:t>
      </w:r>
      <w:r w:rsidR="00CB4FAA" w:rsidRPr="00CF77F0">
        <w:t>ах</w:t>
      </w:r>
      <w:r w:rsidRPr="00CF77F0">
        <w:t xml:space="preserve"> </w:t>
      </w:r>
      <w:r w:rsidR="00CB4FAA" w:rsidRPr="00CF77F0">
        <w:t xml:space="preserve"> в целях защиты населенных пунктов Чулымского района от пожаров все сельские поселения района получили трактора с плугами и навесным оборудованием для опашки населенных пунктов</w:t>
      </w:r>
      <w:r w:rsidRPr="00CF77F0">
        <w:t>.</w:t>
      </w:r>
    </w:p>
    <w:p w:rsidR="00D10E10" w:rsidRPr="00CF77F0" w:rsidRDefault="00D10E10" w:rsidP="00D10E10">
      <w:pPr>
        <w:pStyle w:val="ac"/>
        <w:ind w:firstLine="567"/>
        <w:jc w:val="both"/>
      </w:pPr>
      <w:r w:rsidRPr="00CF77F0">
        <w:t xml:space="preserve">В целях повышение безопасности жизнедеятельности населения </w:t>
      </w:r>
      <w:r w:rsidR="00CB4FAA" w:rsidRPr="00CF77F0">
        <w:t>Чулымского</w:t>
      </w:r>
      <w:r w:rsidRPr="00CF77F0">
        <w:t xml:space="preserve"> района в прогнозном периоде планируется реализация следующих мероприятий:</w:t>
      </w:r>
    </w:p>
    <w:p w:rsidR="00D10E10" w:rsidRPr="00CF77F0" w:rsidRDefault="00D10E10" w:rsidP="00D10E10">
      <w:pPr>
        <w:pStyle w:val="ac"/>
        <w:ind w:firstLine="567"/>
        <w:jc w:val="both"/>
      </w:pPr>
      <w:r w:rsidRPr="00CF77F0">
        <w:t>проведение организационно–методических мероприятий по подготовке населения в области гражданской обороны, защиты от чрезвычайных ситуаций, обеспечения пожарной безопасности;</w:t>
      </w:r>
    </w:p>
    <w:p w:rsidR="00D10E10" w:rsidRPr="00CF77F0" w:rsidRDefault="00D10E10" w:rsidP="00D10E10">
      <w:pPr>
        <w:pStyle w:val="ac"/>
        <w:ind w:firstLine="567"/>
        <w:jc w:val="both"/>
      </w:pPr>
      <w:r w:rsidRPr="00CF77F0">
        <w:t xml:space="preserve">выполнение плана мобилизационной  подготовки </w:t>
      </w:r>
      <w:r w:rsidR="00CB4FAA" w:rsidRPr="00CF77F0">
        <w:t>Чулымского</w:t>
      </w:r>
      <w:r w:rsidRPr="00CF77F0">
        <w:t xml:space="preserve"> района;</w:t>
      </w:r>
    </w:p>
    <w:p w:rsidR="00D10E10" w:rsidRPr="00CF77F0" w:rsidRDefault="00D10E10" w:rsidP="00D10E10">
      <w:pPr>
        <w:pStyle w:val="ac"/>
        <w:ind w:firstLine="567"/>
        <w:jc w:val="both"/>
      </w:pPr>
      <w:r w:rsidRPr="00CF77F0">
        <w:t>предупреждение и ликвидация последствий чрезвычайных ситуаций природного и техногенного характера;</w:t>
      </w:r>
    </w:p>
    <w:p w:rsidR="00D10E10" w:rsidRPr="00CF77F0" w:rsidRDefault="00D10E10" w:rsidP="00D10E10">
      <w:pPr>
        <w:pStyle w:val="ac"/>
        <w:ind w:firstLine="567"/>
        <w:jc w:val="both"/>
      </w:pPr>
      <w:r w:rsidRPr="00CF77F0">
        <w:t xml:space="preserve">совершенствование деятельности Добровольной пожарной охраны </w:t>
      </w:r>
      <w:r w:rsidR="00CB4FAA" w:rsidRPr="00CF77F0">
        <w:t>Чулымского</w:t>
      </w:r>
      <w:r w:rsidRPr="00CF77F0">
        <w:t xml:space="preserve"> района;</w:t>
      </w:r>
    </w:p>
    <w:p w:rsidR="00D10E10" w:rsidRPr="00CF77F0" w:rsidRDefault="00D10E10" w:rsidP="00D10E10">
      <w:pPr>
        <w:pStyle w:val="ac"/>
        <w:ind w:firstLine="567"/>
        <w:jc w:val="both"/>
      </w:pPr>
      <w:r w:rsidRPr="00CF77F0">
        <w:t>реализация Планов антитеррористической защищенности объектов, территорий и населения;</w:t>
      </w:r>
    </w:p>
    <w:p w:rsidR="00D10E10" w:rsidRPr="00CF77F0" w:rsidRDefault="00D10E10" w:rsidP="00D10E10">
      <w:pPr>
        <w:pStyle w:val="ac"/>
        <w:ind w:firstLine="567"/>
        <w:jc w:val="both"/>
      </w:pPr>
      <w:r w:rsidRPr="00CF77F0">
        <w:t>предупредительные противопаводковые мероприятия, предупреждение и ликвидация лесных</w:t>
      </w:r>
      <w:r w:rsidR="00CB4FAA" w:rsidRPr="00CF77F0">
        <w:t xml:space="preserve"> пожаров</w:t>
      </w:r>
    </w:p>
    <w:p w:rsidR="00D10E10" w:rsidRPr="00CF77F0" w:rsidRDefault="00D10E10" w:rsidP="00D10E10">
      <w:pPr>
        <w:pStyle w:val="ac"/>
        <w:ind w:firstLine="567"/>
        <w:jc w:val="both"/>
      </w:pPr>
      <w:r w:rsidRPr="00CF77F0">
        <w:t xml:space="preserve">При реализации запланированных мер и достижении целевых показателей на территории </w:t>
      </w:r>
      <w:r w:rsidR="00CB4FAA" w:rsidRPr="00CF77F0">
        <w:t>Чулымского</w:t>
      </w:r>
      <w:r w:rsidRPr="00CF77F0">
        <w:t xml:space="preserve"> района снизится вероятность возникновения угроз криминального, террористического, природного, техногенного и иного характера, кроме этого, повысится уровень безопасности населения на транспорте.</w:t>
      </w:r>
    </w:p>
    <w:p w:rsidR="00CB4FAA" w:rsidRPr="00CF77F0" w:rsidRDefault="00CB4FAA" w:rsidP="00D10E10">
      <w:pPr>
        <w:pStyle w:val="ac"/>
        <w:ind w:firstLine="567"/>
        <w:jc w:val="both"/>
      </w:pPr>
    </w:p>
    <w:p w:rsidR="00D10E10" w:rsidRPr="00CF77F0" w:rsidRDefault="00582DD0" w:rsidP="00472B42">
      <w:pPr>
        <w:pStyle w:val="ac"/>
        <w:ind w:firstLine="567"/>
        <w:jc w:val="center"/>
        <w:rPr>
          <w:b/>
        </w:rPr>
      </w:pPr>
      <w:r w:rsidRPr="00CF77F0">
        <w:rPr>
          <w:b/>
        </w:rPr>
        <w:t xml:space="preserve"> </w:t>
      </w:r>
      <w:r w:rsidR="00472B42" w:rsidRPr="00CF77F0">
        <w:rPr>
          <w:b/>
        </w:rPr>
        <w:t>6. Развитие экономики с высоким уровнем предпринимательской активности</w:t>
      </w:r>
    </w:p>
    <w:p w:rsidR="00D10E10" w:rsidRPr="00CF77F0" w:rsidRDefault="00D10E10" w:rsidP="00D10E10">
      <w:pPr>
        <w:pStyle w:val="ac"/>
        <w:ind w:firstLine="567"/>
        <w:jc w:val="both"/>
      </w:pPr>
    </w:p>
    <w:p w:rsidR="00D10E10" w:rsidRPr="00CF77F0" w:rsidRDefault="00D10E10" w:rsidP="00472B42">
      <w:pPr>
        <w:pStyle w:val="ac"/>
        <w:ind w:firstLine="567"/>
        <w:jc w:val="center"/>
      </w:pPr>
      <w:r w:rsidRPr="00CF77F0">
        <w:t>6.1.</w:t>
      </w:r>
      <w:r w:rsidR="008C6257" w:rsidRPr="00CF77F0">
        <w:t xml:space="preserve"> </w:t>
      </w:r>
      <w:r w:rsidRPr="00CF77F0">
        <w:t>Валовой районный продукт</w:t>
      </w:r>
    </w:p>
    <w:p w:rsidR="00D10E10" w:rsidRPr="00CF77F0" w:rsidRDefault="00D10E10" w:rsidP="00D10E10">
      <w:pPr>
        <w:pStyle w:val="ac"/>
        <w:ind w:firstLine="567"/>
        <w:jc w:val="both"/>
      </w:pPr>
    </w:p>
    <w:p w:rsidR="00D10E10" w:rsidRPr="00CF77F0" w:rsidRDefault="00D10E10" w:rsidP="00D10E10">
      <w:pPr>
        <w:pStyle w:val="ac"/>
        <w:ind w:firstLine="567"/>
        <w:jc w:val="both"/>
      </w:pPr>
      <w:r w:rsidRPr="00CF77F0">
        <w:t>Данный показатель показывает уровень экономического развития района, является отражением итогов экономической деятельности.</w:t>
      </w:r>
    </w:p>
    <w:p w:rsidR="00D10E10" w:rsidRPr="00CF77F0" w:rsidRDefault="001F58EF" w:rsidP="001F58EF">
      <w:pPr>
        <w:pStyle w:val="ac"/>
        <w:ind w:firstLine="567"/>
        <w:jc w:val="both"/>
      </w:pPr>
      <w:r w:rsidRPr="00060422">
        <w:t xml:space="preserve">Общий объем валового районного продукта (ВРП) </w:t>
      </w:r>
      <w:r>
        <w:t>за 2021 году ожидается рост   и сос</w:t>
      </w:r>
      <w:r w:rsidRPr="00060422">
        <w:t>тави</w:t>
      </w:r>
      <w:r>
        <w:t xml:space="preserve">т </w:t>
      </w:r>
      <w:r w:rsidRPr="00060422">
        <w:t xml:space="preserve">– </w:t>
      </w:r>
      <w:r>
        <w:t>7303,6</w:t>
      </w:r>
      <w:r w:rsidRPr="00060422">
        <w:t xml:space="preserve"> млн. руб. </w:t>
      </w:r>
    </w:p>
    <w:p w:rsidR="00D10E10" w:rsidRPr="00CF77F0" w:rsidRDefault="001F58EF" w:rsidP="00D10E10">
      <w:pPr>
        <w:pStyle w:val="ac"/>
        <w:ind w:firstLine="567"/>
        <w:jc w:val="both"/>
      </w:pPr>
      <w:r>
        <w:lastRenderedPageBreak/>
        <w:t>П</w:t>
      </w:r>
      <w:r w:rsidR="00D10E10" w:rsidRPr="00CF77F0">
        <w:t>рогноз ВРП на период 202</w:t>
      </w:r>
      <w:r>
        <w:t>2</w:t>
      </w:r>
      <w:r w:rsidR="00D10E10" w:rsidRPr="00CF77F0">
        <w:t>-202</w:t>
      </w:r>
      <w:r>
        <w:t>4</w:t>
      </w:r>
      <w:r w:rsidR="00D10E10" w:rsidRPr="00CF77F0">
        <w:t xml:space="preserve"> годов предполагает умеренны</w:t>
      </w:r>
      <w:r>
        <w:t>й</w:t>
      </w:r>
      <w:r w:rsidR="00D10E10" w:rsidRPr="00CF77F0">
        <w:t xml:space="preserve"> темп прироста экономики. </w:t>
      </w:r>
    </w:p>
    <w:p w:rsidR="00D10E10" w:rsidRPr="00CF77F0" w:rsidRDefault="00D10E10" w:rsidP="00D10E10">
      <w:pPr>
        <w:pStyle w:val="ac"/>
        <w:ind w:firstLine="567"/>
        <w:jc w:val="both"/>
      </w:pPr>
      <w:r w:rsidRPr="00CF77F0">
        <w:t xml:space="preserve">Согласно прогнозной оценке на территории </w:t>
      </w:r>
      <w:r w:rsidR="008C6257" w:rsidRPr="00CF77F0">
        <w:t>Чулымского</w:t>
      </w:r>
      <w:r w:rsidRPr="00CF77F0">
        <w:t xml:space="preserve"> района рост </w:t>
      </w:r>
      <w:r w:rsidR="008C6257" w:rsidRPr="00CF77F0">
        <w:t>ВРП</w:t>
      </w:r>
      <w:r w:rsidRPr="00CF77F0">
        <w:t xml:space="preserve"> ожида</w:t>
      </w:r>
      <w:r w:rsidR="001F58EF">
        <w:t>е</w:t>
      </w:r>
      <w:r w:rsidRPr="00CF77F0">
        <w:t>тся к 202</w:t>
      </w:r>
      <w:r w:rsidR="001F58EF">
        <w:t>4</w:t>
      </w:r>
      <w:r w:rsidRPr="00CF77F0">
        <w:t xml:space="preserve"> году</w:t>
      </w:r>
      <w:r w:rsidR="001F58EF">
        <w:t xml:space="preserve"> и составит 9082,5 млн. руб.</w:t>
      </w:r>
      <w:r w:rsidRPr="00CF77F0">
        <w:t xml:space="preserve"> </w:t>
      </w:r>
    </w:p>
    <w:p w:rsidR="00D10E10" w:rsidRPr="00CF77F0" w:rsidRDefault="00D10E10" w:rsidP="00D10E10">
      <w:pPr>
        <w:pStyle w:val="ac"/>
        <w:ind w:firstLine="567"/>
        <w:jc w:val="both"/>
      </w:pPr>
    </w:p>
    <w:p w:rsidR="00D10E10" w:rsidRPr="00CF77F0" w:rsidRDefault="00D10E10" w:rsidP="00472B42">
      <w:pPr>
        <w:pStyle w:val="ac"/>
        <w:ind w:firstLine="567"/>
        <w:jc w:val="center"/>
      </w:pPr>
      <w:r w:rsidRPr="00CF77F0">
        <w:t>6.2.</w:t>
      </w:r>
      <w:r w:rsidR="008C6257" w:rsidRPr="00CF77F0">
        <w:t xml:space="preserve"> </w:t>
      </w:r>
      <w:r w:rsidRPr="00CF77F0">
        <w:t>Промышленность</w:t>
      </w:r>
    </w:p>
    <w:p w:rsidR="00D10E10" w:rsidRPr="00CF77F0" w:rsidRDefault="00D10E10" w:rsidP="00D10E10">
      <w:pPr>
        <w:pStyle w:val="ac"/>
        <w:ind w:firstLine="567"/>
        <w:jc w:val="both"/>
      </w:pPr>
    </w:p>
    <w:p w:rsidR="00D10E10" w:rsidRPr="00CF77F0" w:rsidRDefault="00D10E10" w:rsidP="00D10E10">
      <w:pPr>
        <w:pStyle w:val="ac"/>
        <w:ind w:firstLine="567"/>
        <w:jc w:val="both"/>
      </w:pPr>
      <w:r w:rsidRPr="00CF77F0">
        <w:t xml:space="preserve">Цель – развитие и повышение качества промышленного потенциала </w:t>
      </w:r>
      <w:r w:rsidR="008C6257" w:rsidRPr="00CF77F0">
        <w:t>Чулымского</w:t>
      </w:r>
      <w:r w:rsidRPr="00CF77F0">
        <w:t xml:space="preserve"> района, в том числе путем стимулирования модернизации и технологического перевооружения предприятий и содействия созданию высокопроизводительных рабочих мест.</w:t>
      </w:r>
    </w:p>
    <w:p w:rsidR="00D10E10" w:rsidRPr="00CF77F0" w:rsidRDefault="00D10E10" w:rsidP="00D10E10">
      <w:pPr>
        <w:pStyle w:val="ac"/>
        <w:ind w:firstLine="567"/>
        <w:jc w:val="both"/>
      </w:pPr>
      <w:r w:rsidRPr="00CF77F0">
        <w:t xml:space="preserve">Меры по созданию условий для развития промышленного потенциала, повышения конкурентоспособности промышленных предприятий </w:t>
      </w:r>
      <w:r w:rsidR="008C6257" w:rsidRPr="00CF77F0">
        <w:t xml:space="preserve">Чулымского </w:t>
      </w:r>
      <w:r w:rsidRPr="00CF77F0">
        <w:t xml:space="preserve">района в прогнозном периоде будут реализованы в рамках: </w:t>
      </w:r>
    </w:p>
    <w:p w:rsidR="004800CC" w:rsidRPr="000712E1" w:rsidRDefault="006C1D01" w:rsidP="004800CC">
      <w:pPr>
        <w:ind w:firstLine="709"/>
        <w:jc w:val="both"/>
      </w:pPr>
      <w:hyperlink r:id="rId17" w:history="1">
        <w:r w:rsidR="004800CC" w:rsidRPr="000712E1">
          <w:t>Указа</w:t>
        </w:r>
      </w:hyperlink>
      <w:r w:rsidR="004800CC" w:rsidRPr="000712E1">
        <w:t xml:space="preserve"> Президента Российской Федерации от 21.07.2020 № 474 «О  национальных целях развития Российской Федерации на период до 2030 года»;</w:t>
      </w:r>
    </w:p>
    <w:p w:rsidR="004800CC" w:rsidRPr="000712E1" w:rsidRDefault="004800CC" w:rsidP="004800CC">
      <w:pPr>
        <w:ind w:firstLine="709"/>
        <w:jc w:val="both"/>
      </w:pPr>
      <w:r w:rsidRPr="000712E1">
        <w:t>регионального проекта «Системные меры по повышению производительности труда в Новосибирской области» в рамках национального проекта «Производительность труда» в соответствии с Указом Президента Российской Федерации от 18.05.2018 № 204 «О   национальных целях и стратегических задачах развития Российской Федерации на период до 2024 года»;</w:t>
      </w:r>
    </w:p>
    <w:p w:rsidR="004800CC" w:rsidRPr="000712E1" w:rsidRDefault="004800CC" w:rsidP="004800CC">
      <w:pPr>
        <w:ind w:firstLine="709"/>
        <w:jc w:val="both"/>
      </w:pPr>
      <w:r w:rsidRPr="000712E1">
        <w:t xml:space="preserve">регионального проекта «Системные меры содействия международной кооперации и экспорту» в рамках национального проекта «Международная кооперация и экспорт» в соответствии с </w:t>
      </w:r>
      <w:hyperlink r:id="rId18" w:history="1">
        <w:r w:rsidRPr="000712E1">
          <w:t>Указом</w:t>
        </w:r>
      </w:hyperlink>
      <w:r w:rsidRPr="000712E1">
        <w:t xml:space="preserve"> Президента Российской Федерации от 07.05.2018 № 204 «О национальных целях и национальных задачах развития Российской Федерации на период до 2024 года»;</w:t>
      </w:r>
    </w:p>
    <w:p w:rsidR="004800CC" w:rsidRPr="000712E1" w:rsidRDefault="004800CC" w:rsidP="004800CC">
      <w:pPr>
        <w:ind w:firstLine="709"/>
        <w:jc w:val="both"/>
      </w:pPr>
      <w:r w:rsidRPr="000712E1">
        <w:t xml:space="preserve">государственной </w:t>
      </w:r>
      <w:hyperlink r:id="rId19" w:history="1">
        <w:r w:rsidRPr="000712E1">
          <w:t>программы</w:t>
        </w:r>
      </w:hyperlink>
      <w:r w:rsidRPr="000712E1">
        <w:t xml:space="preserve"> Новосибирской области «Развитие промышленности и повышение ее конкурентоспособности в Новосибирской области», утвержденной постановлением Правительства Новосибирской области от 28.07.2015 № 291-п;</w:t>
      </w:r>
    </w:p>
    <w:p w:rsidR="004800CC" w:rsidRPr="000712E1" w:rsidRDefault="004800CC" w:rsidP="004800CC">
      <w:pPr>
        <w:ind w:firstLine="709"/>
        <w:jc w:val="both"/>
      </w:pPr>
      <w:r w:rsidRPr="000712E1">
        <w:t>программы реиндустриализации экономики Новосибирской области до 2025 года, утвержденной постановлением Правительства Новосибирской области от 01.04.2016 № 89-п;</w:t>
      </w:r>
    </w:p>
    <w:p w:rsidR="004800CC" w:rsidRPr="000712E1" w:rsidRDefault="004800CC" w:rsidP="004800CC">
      <w:pPr>
        <w:ind w:firstLine="709"/>
        <w:jc w:val="both"/>
      </w:pPr>
      <w:r w:rsidRPr="000712E1">
        <w:t>деятельности Государственного фонда развития промышленности Новосибирской области (предоставление займов субъектам деятельности в сфере промышленности).</w:t>
      </w:r>
    </w:p>
    <w:p w:rsidR="00D10E10" w:rsidRPr="00CF77F0" w:rsidRDefault="00D10E10" w:rsidP="00D10E10">
      <w:pPr>
        <w:pStyle w:val="ac"/>
        <w:ind w:firstLine="567"/>
        <w:jc w:val="both"/>
      </w:pPr>
      <w:r w:rsidRPr="00CF77F0">
        <w:t>Объем отгруженных товаров собственного производства, выполненных работ и услуг собственными силами в фактических ценах к 202</w:t>
      </w:r>
      <w:r w:rsidR="00E34D3B">
        <w:t>4</w:t>
      </w:r>
      <w:r w:rsidRPr="00CF77F0">
        <w:t xml:space="preserve"> году достигнет </w:t>
      </w:r>
      <w:r w:rsidR="00E34D3B">
        <w:t>830,2</w:t>
      </w:r>
      <w:r w:rsidRPr="00CF77F0">
        <w:t xml:space="preserve"> млн. руб. и составит к уровню 20</w:t>
      </w:r>
      <w:r w:rsidR="00E34D3B">
        <w:t xml:space="preserve">20 </w:t>
      </w:r>
      <w:r w:rsidRPr="00CF77F0">
        <w:t xml:space="preserve">года </w:t>
      </w:r>
      <w:r w:rsidR="00670E36" w:rsidRPr="00CF77F0">
        <w:t xml:space="preserve">в </w:t>
      </w:r>
      <w:r w:rsidR="00E34D3B">
        <w:t xml:space="preserve">действующих </w:t>
      </w:r>
      <w:r w:rsidR="00670E36" w:rsidRPr="00CF77F0">
        <w:t>ценах 1</w:t>
      </w:r>
      <w:r w:rsidR="00E34D3B">
        <w:t>27,4</w:t>
      </w:r>
      <w:r w:rsidRPr="00CF77F0">
        <w:t xml:space="preserve"> %. </w:t>
      </w:r>
    </w:p>
    <w:p w:rsidR="00D10E10" w:rsidRPr="00CF77F0" w:rsidRDefault="00D10E10" w:rsidP="00D10E10">
      <w:pPr>
        <w:pStyle w:val="ac"/>
        <w:ind w:firstLine="567"/>
        <w:jc w:val="both"/>
      </w:pPr>
      <w:r w:rsidRPr="00CF77F0">
        <w:t xml:space="preserve">Развитие отраслей промышленности прогнозируется, </w:t>
      </w:r>
      <w:r w:rsidR="00670E36" w:rsidRPr="00CF77F0">
        <w:t>как</w:t>
      </w:r>
      <w:r w:rsidRPr="00CF77F0">
        <w:t xml:space="preserve"> за счет мобилизации внутренних резервов предприятий, постоянного повышения качества выпускаемой продукции и внедрения комплекса мероприятий, направленных на пов</w:t>
      </w:r>
      <w:r w:rsidR="00670E36" w:rsidRPr="00CF77F0">
        <w:t>ышение производительности труда, так и за счет создания новых производств (нов</w:t>
      </w:r>
      <w:r w:rsidR="000712E1">
        <w:t>ы</w:t>
      </w:r>
      <w:r w:rsidR="00670E36" w:rsidRPr="00CF77F0">
        <w:t>е предприятие деревопереработки ООО «Сибвуд»</w:t>
      </w:r>
      <w:r w:rsidR="000712E1">
        <w:t xml:space="preserve">, </w:t>
      </w:r>
      <w:r w:rsidR="00670E36" w:rsidRPr="00CF77F0">
        <w:t>)</w:t>
      </w:r>
    </w:p>
    <w:p w:rsidR="00D10E10" w:rsidRPr="00CF77F0" w:rsidRDefault="00D10E10" w:rsidP="00D10E10">
      <w:pPr>
        <w:pStyle w:val="ac"/>
        <w:ind w:firstLine="567"/>
        <w:jc w:val="both"/>
      </w:pPr>
      <w:r w:rsidRPr="00CF77F0">
        <w:t>За счёт проведённой в 201</w:t>
      </w:r>
      <w:r w:rsidR="00670E36" w:rsidRPr="00CF77F0">
        <w:t>8</w:t>
      </w:r>
      <w:r w:rsidRPr="00CF77F0">
        <w:t xml:space="preserve"> году модернизации оборудования </w:t>
      </w:r>
      <w:r w:rsidR="00670E36" w:rsidRPr="00CF77F0">
        <w:t>демонстрирует увеличение объёмов производства</w:t>
      </w:r>
      <w:r w:rsidRPr="00CF77F0">
        <w:t xml:space="preserve"> </w:t>
      </w:r>
      <w:r w:rsidR="00670E36" w:rsidRPr="00CF77F0">
        <w:t>ОО</w:t>
      </w:r>
      <w:r w:rsidRPr="00CF77F0">
        <w:t>О «</w:t>
      </w:r>
      <w:r w:rsidR="00670E36" w:rsidRPr="00CF77F0">
        <w:t>Фабрика ФАВОРИТ</w:t>
      </w:r>
      <w:r w:rsidRPr="00CF77F0">
        <w:t>».</w:t>
      </w:r>
      <w:r w:rsidR="005B0897">
        <w:t xml:space="preserve"> А в результа</w:t>
      </w:r>
      <w:r w:rsidR="00F6722B">
        <w:t>те выпуск</w:t>
      </w:r>
      <w:r w:rsidR="00735538">
        <w:t>а</w:t>
      </w:r>
      <w:r w:rsidR="00F6722B">
        <w:t xml:space="preserve"> нового вида продукции значительно </w:t>
      </w:r>
      <w:r w:rsidR="00735538">
        <w:t>увеличил</w:t>
      </w:r>
      <w:r w:rsidR="00F6722B">
        <w:t xml:space="preserve"> объемы произведенной продукции ИП Тимошенко В.А. </w:t>
      </w:r>
    </w:p>
    <w:p w:rsidR="00D10E10" w:rsidRPr="00CF77F0" w:rsidRDefault="00D10E10" w:rsidP="00D10E10">
      <w:pPr>
        <w:pStyle w:val="ac"/>
        <w:ind w:firstLine="567"/>
        <w:jc w:val="both"/>
      </w:pPr>
      <w:r w:rsidRPr="00CF77F0">
        <w:t xml:space="preserve">Для развития промышленного производства на территории района предстоит решение задач по расширению рынков сбыта, по созданию условий для развития производства конкурентоспособной продукции промышленности. </w:t>
      </w:r>
    </w:p>
    <w:p w:rsidR="00D10E10" w:rsidRPr="00CF77F0" w:rsidRDefault="00D10E10" w:rsidP="00D10E10">
      <w:pPr>
        <w:pStyle w:val="ac"/>
        <w:ind w:firstLine="567"/>
        <w:jc w:val="both"/>
      </w:pPr>
      <w:r w:rsidRPr="00CF77F0">
        <w:t xml:space="preserve">Действие принятых Правительством Новосибирской области дополнительных мер стимулирующего характера развития экономики будут способствовать наращиванию производства в регионе и в том числе в </w:t>
      </w:r>
      <w:r w:rsidR="00670E36" w:rsidRPr="00CF77F0">
        <w:t>Чулымском</w:t>
      </w:r>
      <w:r w:rsidRPr="00CF77F0">
        <w:t xml:space="preserve"> районе. Однако при сохранении геополитической напряженности, наличии инфляционных рисков темпы роста промышленного производства будут умеренными.</w:t>
      </w:r>
    </w:p>
    <w:p w:rsidR="009D4C76" w:rsidRPr="00CF77F0" w:rsidRDefault="009D4C76" w:rsidP="00D10E10">
      <w:pPr>
        <w:pStyle w:val="ac"/>
        <w:ind w:firstLine="567"/>
        <w:jc w:val="both"/>
      </w:pPr>
    </w:p>
    <w:p w:rsidR="00D10E10" w:rsidRPr="00CF77F0" w:rsidRDefault="009D4C76" w:rsidP="00472B42">
      <w:pPr>
        <w:pStyle w:val="ac"/>
        <w:ind w:firstLine="567"/>
        <w:jc w:val="center"/>
      </w:pPr>
      <w:r w:rsidRPr="00CF77F0">
        <w:lastRenderedPageBreak/>
        <w:t>6.3</w:t>
      </w:r>
      <w:r w:rsidR="00D10E10" w:rsidRPr="00CF77F0">
        <w:t>.</w:t>
      </w:r>
      <w:r w:rsidR="00D10E10" w:rsidRPr="00CF77F0">
        <w:tab/>
        <w:t>Сельскохозяйственное производство</w:t>
      </w:r>
    </w:p>
    <w:p w:rsidR="009D4C76" w:rsidRPr="00CF77F0" w:rsidRDefault="009D4C76" w:rsidP="00D10E10">
      <w:pPr>
        <w:pStyle w:val="ac"/>
        <w:ind w:firstLine="567"/>
        <w:jc w:val="both"/>
      </w:pPr>
    </w:p>
    <w:p w:rsidR="00D10E10" w:rsidRDefault="00D10E10" w:rsidP="00D10E10">
      <w:pPr>
        <w:pStyle w:val="ac"/>
        <w:ind w:firstLine="567"/>
        <w:jc w:val="both"/>
      </w:pPr>
      <w:r w:rsidRPr="00CF77F0">
        <w:t xml:space="preserve">На развитие агропромышленного комплекса Новосибирской области, в том числе </w:t>
      </w:r>
      <w:r w:rsidR="009D4C76" w:rsidRPr="00CF77F0">
        <w:t>Чулымского</w:t>
      </w:r>
      <w:r w:rsidRPr="00CF77F0">
        <w:t xml:space="preserve"> района, в 2021-2023 годах будет оказывать существенное влияние:</w:t>
      </w:r>
    </w:p>
    <w:p w:rsidR="000712E1" w:rsidRPr="000712E1" w:rsidRDefault="000712E1" w:rsidP="000712E1">
      <w:pPr>
        <w:ind w:firstLine="709"/>
        <w:jc w:val="both"/>
      </w:pPr>
      <w:r w:rsidRPr="000712E1">
        <w:t>регионального проекта «Экспорт продукции АПК» в составе национального проекта «Международная кооперация и экспорт», регионального проекта «Акселерация субъектов малого и среднего предпринимательства» в составе национального проекта «Малое и среднее предпринимательство и поддержка индивидуальной предпринимательской инициативы»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0712E1" w:rsidRPr="000712E1" w:rsidRDefault="000712E1" w:rsidP="000712E1">
      <w:pPr>
        <w:ind w:firstLine="709"/>
        <w:jc w:val="both"/>
      </w:pPr>
      <w:r w:rsidRPr="000712E1">
        <w:t>мероприятий государственных программ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 37-п, «Комплексное развитие сельских территорий в Новосибирской области», утвержденной постановлением Правительства Новосибирской области от 31.12.2019 № 525-п, программы реиндустриализации экономики Новосибирской области до 2025 года, утвержденной постановлением Правительства Новосибирской области от 01.04.2016 № 89-п;</w:t>
      </w:r>
    </w:p>
    <w:p w:rsidR="000712E1" w:rsidRPr="000712E1" w:rsidRDefault="000712E1" w:rsidP="000712E1">
      <w:pPr>
        <w:ind w:firstLine="709"/>
        <w:jc w:val="both"/>
      </w:pPr>
      <w:r w:rsidRPr="000712E1">
        <w:t>Указа Президента Российской Федерации от 21.07.2020 № 474 «О  национальных целях развития Российской Федерации на период до 2030 года».</w:t>
      </w:r>
    </w:p>
    <w:p w:rsidR="00D10E10" w:rsidRPr="00CF77F0" w:rsidRDefault="00D10E10" w:rsidP="00D10E10">
      <w:pPr>
        <w:pStyle w:val="ac"/>
        <w:ind w:firstLine="567"/>
        <w:jc w:val="both"/>
      </w:pPr>
      <w:r w:rsidRPr="00CF77F0">
        <w:t>Развитие сельскохозяйственного производства в период 202</w:t>
      </w:r>
      <w:r w:rsidR="00E34D3B">
        <w:t>2</w:t>
      </w:r>
      <w:r w:rsidRPr="00CF77F0">
        <w:t>-202</w:t>
      </w:r>
      <w:r w:rsidR="00E34D3B">
        <w:t>4</w:t>
      </w:r>
      <w:r w:rsidRPr="00CF77F0">
        <w:t xml:space="preserve"> годов будет происходить, посредством реализации мероприятий, направленных на создание условий для устойчивого развития аграрной сферы, выхода на новый технологический уровень производства, повышения доходности и конкурентоспособности выработанной продукции, формирования комфортных условий жизнедеятельности в сельской местности, в рамках государственных программ Новосибирской области и Российской Федерации. </w:t>
      </w:r>
    </w:p>
    <w:p w:rsidR="00D10E10" w:rsidRPr="00CF77F0" w:rsidRDefault="00D10E10" w:rsidP="009D4C76">
      <w:pPr>
        <w:pStyle w:val="ac"/>
        <w:ind w:firstLine="567"/>
        <w:jc w:val="both"/>
      </w:pPr>
      <w:r w:rsidRPr="00CF77F0">
        <w:t xml:space="preserve">Выполнение прогнозных показателей напрямую зависит от погодных условий. </w:t>
      </w:r>
    </w:p>
    <w:p w:rsidR="00D10E10" w:rsidRPr="00CF77F0" w:rsidRDefault="00D10E10" w:rsidP="00D10E10">
      <w:pPr>
        <w:pStyle w:val="ac"/>
        <w:ind w:firstLine="567"/>
        <w:jc w:val="both"/>
      </w:pPr>
      <w:r w:rsidRPr="00CF77F0">
        <w:t>К концу 202</w:t>
      </w:r>
      <w:r w:rsidR="00E34D3B">
        <w:t>4</w:t>
      </w:r>
      <w:r w:rsidRPr="00CF77F0">
        <w:t xml:space="preserve"> года прогнозируемый объём сельскохозяйственного производства в фактических ценах составит </w:t>
      </w:r>
      <w:r w:rsidR="009D4C76" w:rsidRPr="00CF77F0">
        <w:t>2</w:t>
      </w:r>
      <w:r w:rsidR="00E34D3B">
        <w:t>137,3</w:t>
      </w:r>
      <w:r w:rsidRPr="00CF77F0">
        <w:t xml:space="preserve"> млн. руб. </w:t>
      </w:r>
      <w:r w:rsidR="009D4C76" w:rsidRPr="00CF77F0">
        <w:t xml:space="preserve">и составит к уровню 2019 года в </w:t>
      </w:r>
      <w:r w:rsidR="00E34D3B">
        <w:t xml:space="preserve">действующих </w:t>
      </w:r>
      <w:r w:rsidR="009D4C76" w:rsidRPr="00CF77F0">
        <w:t>ценах 1</w:t>
      </w:r>
      <w:r w:rsidR="00E34D3B">
        <w:t>20,6</w:t>
      </w:r>
      <w:r w:rsidR="009D4C76" w:rsidRPr="00CF77F0">
        <w:t xml:space="preserve"> %. </w:t>
      </w:r>
    </w:p>
    <w:p w:rsidR="00D10E10" w:rsidRPr="00CF77F0" w:rsidRDefault="00D10E10" w:rsidP="00D10E10">
      <w:pPr>
        <w:pStyle w:val="ac"/>
        <w:ind w:firstLine="567"/>
        <w:jc w:val="both"/>
      </w:pPr>
      <w:r w:rsidRPr="00CF77F0">
        <w:t xml:space="preserve">Безусловным приоритетом развития сельскохозяйственного производства </w:t>
      </w:r>
      <w:r w:rsidR="009D4C76" w:rsidRPr="00CF77F0">
        <w:t>Чулымского</w:t>
      </w:r>
      <w:r w:rsidRPr="00CF77F0">
        <w:t xml:space="preserve"> района является обеспечение населения безопасной и качественной сельскохозяйственной продукцией, сырьем и продовольствием.</w:t>
      </w:r>
    </w:p>
    <w:p w:rsidR="00D10E10" w:rsidRPr="00CF77F0" w:rsidRDefault="00D10E10" w:rsidP="00D10E10">
      <w:pPr>
        <w:pStyle w:val="ac"/>
        <w:ind w:firstLine="567"/>
        <w:jc w:val="both"/>
      </w:pPr>
      <w:r w:rsidRPr="00CF77F0">
        <w:t>Модернизация сельского хозяйства на основе внедрения современного высокотехнологического оборудования и перспективных технологий так же является важным направлением развития.</w:t>
      </w:r>
    </w:p>
    <w:p w:rsidR="00D10E10" w:rsidRPr="00CF77F0" w:rsidRDefault="00D10E10" w:rsidP="00D10E10">
      <w:pPr>
        <w:pStyle w:val="ac"/>
        <w:ind w:firstLine="567"/>
        <w:jc w:val="both"/>
      </w:pPr>
      <w:r w:rsidRPr="00CF77F0">
        <w:t xml:space="preserve">В прогнозном периоде предусмотрено наращивание объемов производства сельскохозяйственной продукции за счет повышения урожайности сельскохозяйственных культур, продуктивности сельскохозяйственных животных, </w:t>
      </w:r>
      <w:r w:rsidR="009D4C76" w:rsidRPr="00CF77F0">
        <w:t>сохранения</w:t>
      </w:r>
      <w:r w:rsidRPr="00CF77F0">
        <w:t xml:space="preserve"> поголовья крупного рогатого скота, внедрения современных ресурсосберегающих агротехнологий, роста уровня технической оснащенности сельхозпредприятий.</w:t>
      </w:r>
    </w:p>
    <w:p w:rsidR="00D10E10" w:rsidRPr="00CF77F0" w:rsidRDefault="00D10E10" w:rsidP="00D10E10">
      <w:pPr>
        <w:pStyle w:val="ac"/>
        <w:ind w:firstLine="567"/>
        <w:jc w:val="both"/>
      </w:pPr>
      <w:r w:rsidRPr="00CF77F0">
        <w:t>Основные усилия органов местного управления в прогнозном периоде будут направлены на реализаци</w:t>
      </w:r>
      <w:r w:rsidR="00547152" w:rsidRPr="00CF77F0">
        <w:t>ю</w:t>
      </w:r>
      <w:r w:rsidRPr="00CF77F0">
        <w:t xml:space="preserve"> мер по созданию условий для сохранения сельского образа жизни, за счет повышения уровня обустройства населенных пунктов, расположенных в сельской местности, объектами социального и инженерного обустройства.</w:t>
      </w:r>
    </w:p>
    <w:p w:rsidR="00547152" w:rsidRPr="00CF77F0" w:rsidRDefault="00547152" w:rsidP="00D10E10">
      <w:pPr>
        <w:pStyle w:val="ac"/>
        <w:ind w:firstLine="567"/>
        <w:jc w:val="both"/>
      </w:pPr>
    </w:p>
    <w:p w:rsidR="00472B42" w:rsidRPr="00CF77F0" w:rsidRDefault="00472B42" w:rsidP="00472B42">
      <w:pPr>
        <w:pStyle w:val="ac"/>
        <w:ind w:firstLine="567"/>
        <w:jc w:val="center"/>
      </w:pPr>
      <w:r w:rsidRPr="00CF77F0">
        <w:t>6.4.</w:t>
      </w:r>
      <w:r w:rsidRPr="00CF77F0">
        <w:tab/>
        <w:t>Инвестиции</w:t>
      </w:r>
    </w:p>
    <w:p w:rsidR="00472B42" w:rsidRPr="00CF77F0" w:rsidRDefault="00472B42" w:rsidP="00472B42">
      <w:pPr>
        <w:pStyle w:val="ac"/>
        <w:ind w:firstLine="567"/>
        <w:jc w:val="both"/>
      </w:pPr>
    </w:p>
    <w:p w:rsidR="00472B42" w:rsidRPr="00CF77F0" w:rsidRDefault="00472B42" w:rsidP="00472B42">
      <w:pPr>
        <w:pStyle w:val="ac"/>
        <w:ind w:firstLine="567"/>
        <w:jc w:val="both"/>
      </w:pPr>
      <w:r w:rsidRPr="00CF77F0">
        <w:t xml:space="preserve">Цель – стимулирование инвестиционной активности хозяйствующих субъектов путем формирования благоприятных условий </w:t>
      </w:r>
    </w:p>
    <w:p w:rsidR="00472B42" w:rsidRDefault="00472B42" w:rsidP="00472B42">
      <w:pPr>
        <w:pStyle w:val="ac"/>
        <w:ind w:firstLine="567"/>
        <w:jc w:val="both"/>
      </w:pPr>
      <w:r w:rsidRPr="00CF77F0">
        <w:t>В целях привлечения инвестиций реализуются мероприятия в рамках:</w:t>
      </w:r>
    </w:p>
    <w:p w:rsidR="000712E1" w:rsidRPr="000712E1" w:rsidRDefault="000712E1" w:rsidP="000712E1">
      <w:pPr>
        <w:jc w:val="both"/>
      </w:pPr>
      <w:r>
        <w:t xml:space="preserve">           </w:t>
      </w:r>
      <w:r w:rsidRPr="000712E1">
        <w:t>Указа Президента Российской Федерации от 21.07.2020 № 474 «О национальных целях развития Российской Федерации на период до 2030 года»;</w:t>
      </w:r>
    </w:p>
    <w:p w:rsidR="000712E1" w:rsidRPr="000712E1" w:rsidRDefault="000712E1" w:rsidP="000712E1">
      <w:pPr>
        <w:ind w:firstLine="709"/>
        <w:jc w:val="both"/>
      </w:pPr>
      <w:r w:rsidRPr="000712E1">
        <w:lastRenderedPageBreak/>
        <w:t>национальных проектов и региональных проектов, разработанных в соответствии с Указом Президента Российской Федерации от 07.05.2018 № 204 «О национальных целях и национальных задачах развития Российской Федерации на период до 2024 года»;</w:t>
      </w:r>
    </w:p>
    <w:p w:rsidR="000712E1" w:rsidRPr="000712E1" w:rsidRDefault="000712E1" w:rsidP="000712E1">
      <w:pPr>
        <w:ind w:firstLine="709"/>
        <w:jc w:val="both"/>
      </w:pPr>
      <w:r w:rsidRPr="000712E1">
        <w:t>Инвестиционной стратегии Новосибирской области до 2030 года, утвержденной постановлением Правительства Новосибирской области от 25.12.2014 № 541-п;</w:t>
      </w:r>
    </w:p>
    <w:p w:rsidR="000712E1" w:rsidRPr="000712E1" w:rsidRDefault="000712E1" w:rsidP="000712E1">
      <w:pPr>
        <w:ind w:firstLine="709"/>
        <w:jc w:val="both"/>
      </w:pPr>
      <w:r w:rsidRPr="000712E1">
        <w:t>Концепции парковой политики Новосибирской области, утвержденной постановлением Правительства Новосибирской области от 07.06.2016 № 160-п;</w:t>
      </w:r>
    </w:p>
    <w:p w:rsidR="000712E1" w:rsidRPr="000712E1" w:rsidRDefault="000712E1" w:rsidP="000712E1">
      <w:pPr>
        <w:ind w:firstLine="709"/>
        <w:jc w:val="both"/>
      </w:pPr>
      <w:r w:rsidRPr="000712E1">
        <w:t>государственной программы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от 01.04.2015 № 126-п;</w:t>
      </w:r>
    </w:p>
    <w:p w:rsidR="000712E1" w:rsidRPr="000712E1" w:rsidRDefault="000712E1" w:rsidP="000712E1">
      <w:pPr>
        <w:ind w:firstLine="709"/>
        <w:jc w:val="both"/>
      </w:pPr>
      <w:r w:rsidRPr="000712E1">
        <w:t>Программы реиндустриализации экономики Новосибирской области до 2025 года, утвержденной постановлением Правительства Новосибирской области от 01.04.2016 № 89-п.</w:t>
      </w:r>
    </w:p>
    <w:p w:rsidR="00472B42" w:rsidRPr="00CF77F0" w:rsidRDefault="00472B42" w:rsidP="00472B42">
      <w:pPr>
        <w:pStyle w:val="ac"/>
        <w:ind w:firstLine="567"/>
        <w:jc w:val="both"/>
      </w:pPr>
      <w:r w:rsidRPr="00CF77F0">
        <w:t>В целях дальнейшего улучшения инвестиционного климата в 202</w:t>
      </w:r>
      <w:r w:rsidR="00E34D3B">
        <w:t>2</w:t>
      </w:r>
      <w:r w:rsidRPr="00CF77F0">
        <w:t>- 202</w:t>
      </w:r>
      <w:r w:rsidR="00E34D3B">
        <w:t>4</w:t>
      </w:r>
      <w:r w:rsidRPr="00CF77F0">
        <w:t xml:space="preserve"> годах будет продолжена </w:t>
      </w:r>
      <w:r w:rsidR="006C7722" w:rsidRPr="00CF77F0">
        <w:t>работа по реализации положений муниципального инвестиционного стандарта Новосибирской области, внедренного на территории Чулымского района в 2017 году</w:t>
      </w:r>
      <w:r w:rsidRPr="00CF77F0">
        <w:t xml:space="preserve">. Активизация инвестиционных процессов на муниципальном уровне, активное взаимодействие с </w:t>
      </w:r>
      <w:r w:rsidR="00DD277D" w:rsidRPr="00CF77F0">
        <w:t>региональными</w:t>
      </w:r>
      <w:r w:rsidRPr="00CF77F0">
        <w:t xml:space="preserve"> органами государственной власти, государственными институтами развития, коммерческими структурами в целях привлечения средств на реализацию инвестиционных </w:t>
      </w:r>
      <w:r w:rsidR="00DD277D" w:rsidRPr="00CF77F0">
        <w:t xml:space="preserve">и инфраструктурных </w:t>
      </w:r>
      <w:r w:rsidRPr="00CF77F0">
        <w:t xml:space="preserve">проектов, будут способствовать поступлению дополнительных средств в консолидированный бюджет Чулымского района. </w:t>
      </w:r>
    </w:p>
    <w:p w:rsidR="00DD277D" w:rsidRPr="00CF77F0" w:rsidRDefault="00DD277D" w:rsidP="00472B42">
      <w:pPr>
        <w:pStyle w:val="ac"/>
        <w:ind w:firstLine="567"/>
        <w:jc w:val="both"/>
      </w:pPr>
      <w:r w:rsidRPr="00186765">
        <w:t>В прогнозный период в стадии планируемых к реализации находится 1</w:t>
      </w:r>
      <w:r w:rsidR="00E34D3B" w:rsidRPr="00186765">
        <w:t>0</w:t>
      </w:r>
      <w:r w:rsidRPr="00186765">
        <w:t xml:space="preserve"> инвестиционных и инфраструктурных проектов общей стоимостью </w:t>
      </w:r>
      <w:r w:rsidR="00186765" w:rsidRPr="00186765">
        <w:t>668,5</w:t>
      </w:r>
      <w:r w:rsidRPr="00186765">
        <w:t xml:space="preserve"> млн. рублей, в том числе 3 инвестпроекта, планируемых к реализации частными инвесторами, общей стоимостью </w:t>
      </w:r>
      <w:r w:rsidR="00186765" w:rsidRPr="00186765">
        <w:t>280</w:t>
      </w:r>
      <w:r w:rsidRPr="00186765">
        <w:t xml:space="preserve"> млн. рублей.</w:t>
      </w:r>
      <w:r w:rsidR="006C7722" w:rsidRPr="00186765">
        <w:t xml:space="preserve"> Надеемся на продолжение реализации инвестиционного проекта по строительству завода по производству продукции </w:t>
      </w:r>
      <w:r w:rsidR="00362CF4" w:rsidRPr="00186765">
        <w:t xml:space="preserve">из местного торфа </w:t>
      </w:r>
      <w:r w:rsidR="006C7722" w:rsidRPr="00186765">
        <w:t xml:space="preserve">ООО «Сибирский торф», реализация которого в связи с </w:t>
      </w:r>
      <w:r w:rsidR="00362CF4" w:rsidRPr="00186765">
        <w:t xml:space="preserve">введением ограничительных мер в связи с распространением </w:t>
      </w:r>
      <w:r w:rsidR="006C7722" w:rsidRPr="00186765">
        <w:t>пандеми</w:t>
      </w:r>
      <w:r w:rsidR="00362CF4" w:rsidRPr="00186765">
        <w:t>и</w:t>
      </w:r>
      <w:r w:rsidR="006C7722" w:rsidRPr="00186765">
        <w:t xml:space="preserve"> новой коронавирусной инфекции приостановлена в марте 2020 года.</w:t>
      </w:r>
      <w:r w:rsidR="006C7722" w:rsidRPr="00CF77F0">
        <w:t xml:space="preserve"> </w:t>
      </w:r>
    </w:p>
    <w:p w:rsidR="00472B42" w:rsidRPr="00CF77F0" w:rsidRDefault="00472B42" w:rsidP="00472B42">
      <w:pPr>
        <w:pStyle w:val="ac"/>
        <w:ind w:firstLine="567"/>
        <w:jc w:val="both"/>
      </w:pPr>
      <w:r w:rsidRPr="00CF77F0">
        <w:t>Для развития Чулымского района предстоят задачи достижения к 202</w:t>
      </w:r>
      <w:r w:rsidR="00E34D3B">
        <w:t>4</w:t>
      </w:r>
      <w:r w:rsidRPr="00CF77F0">
        <w:t xml:space="preserve"> году запланированного объема инвестиций 1</w:t>
      </w:r>
      <w:r w:rsidR="00B71425">
        <w:t>372</w:t>
      </w:r>
      <w:r w:rsidRPr="00CF77F0">
        <w:t>,</w:t>
      </w:r>
      <w:r w:rsidR="00B71425">
        <w:t>6 млн. руб. (129</w:t>
      </w:r>
      <w:r w:rsidRPr="00CF77F0">
        <w:t>,</w:t>
      </w:r>
      <w:r w:rsidR="00B71425">
        <w:t>7</w:t>
      </w:r>
      <w:r w:rsidRPr="00CF77F0">
        <w:t xml:space="preserve"> % к уровню 2020 года).</w:t>
      </w:r>
    </w:p>
    <w:p w:rsidR="00472B42" w:rsidRPr="00CF77F0" w:rsidRDefault="00472B42" w:rsidP="00472B42">
      <w:pPr>
        <w:pStyle w:val="ac"/>
        <w:ind w:firstLine="567"/>
        <w:jc w:val="both"/>
      </w:pPr>
      <w:r w:rsidRPr="00CF77F0">
        <w:t xml:space="preserve">В целях увеличения инвестиционного потенциала Чулымского района сформирован и ежегодно актуализируется инвестиционный паспорт района, который содержит инвестиционные предложения, недозагруженные производственные мощности, реестр инвестиционных площадок. В инвестиционном паспорте описаны конкурентные преимущества и точки роста Чулымского района. В прогнозном периоде продолжится работа в целях поиска новых освоения существующих инвестиционных площадок. </w:t>
      </w:r>
    </w:p>
    <w:p w:rsidR="00472B42" w:rsidRPr="00CF77F0" w:rsidRDefault="00472B42" w:rsidP="00472B42">
      <w:pPr>
        <w:pStyle w:val="ac"/>
        <w:ind w:firstLine="567"/>
        <w:jc w:val="both"/>
      </w:pPr>
      <w:r w:rsidRPr="00CF77F0">
        <w:t>Основными направлениями инвестиционной деятельности в Чулымском районе за счёт бюджетных средств останутся: строительство жилья, газификация района, ремонт и содержание дорог, строительство, ремонт и реконструкция объектов социальной сферы. Доля инвестиций из бюджетов всех уровней к 202</w:t>
      </w:r>
      <w:r w:rsidR="008277D5">
        <w:t>4</w:t>
      </w:r>
      <w:r w:rsidRPr="00CF77F0">
        <w:t xml:space="preserve"> году будет составлять не менее 40% от общего объема инвестиций в основной капитал. </w:t>
      </w:r>
    </w:p>
    <w:p w:rsidR="00472B42" w:rsidRPr="00CF77F0" w:rsidRDefault="00472B42" w:rsidP="00D10E10">
      <w:pPr>
        <w:pStyle w:val="ac"/>
        <w:ind w:firstLine="567"/>
        <w:jc w:val="both"/>
        <w:rPr>
          <w:b/>
        </w:rPr>
      </w:pPr>
    </w:p>
    <w:p w:rsidR="0026791E" w:rsidRPr="00CF77F0" w:rsidRDefault="0026791E" w:rsidP="0026791E">
      <w:pPr>
        <w:pStyle w:val="ac"/>
        <w:ind w:firstLine="567"/>
        <w:jc w:val="center"/>
      </w:pPr>
      <w:r w:rsidRPr="00CF77F0">
        <w:t>6.</w:t>
      </w:r>
      <w:r w:rsidR="002678A5" w:rsidRPr="00CF77F0">
        <w:t>5</w:t>
      </w:r>
      <w:r w:rsidRPr="00CF77F0">
        <w:t>.</w:t>
      </w:r>
      <w:r w:rsidRPr="00CF77F0">
        <w:tab/>
        <w:t>Связь и информационно-коммуникационные технологии</w:t>
      </w:r>
    </w:p>
    <w:p w:rsidR="0026791E" w:rsidRPr="00CF77F0" w:rsidRDefault="0026791E" w:rsidP="0026791E">
      <w:pPr>
        <w:pStyle w:val="ac"/>
        <w:ind w:firstLine="567"/>
        <w:jc w:val="both"/>
      </w:pPr>
    </w:p>
    <w:p w:rsidR="0026791E" w:rsidRPr="00CF77F0" w:rsidRDefault="0026791E" w:rsidP="0026791E">
      <w:pPr>
        <w:pStyle w:val="ac"/>
        <w:ind w:firstLine="567"/>
        <w:jc w:val="both"/>
      </w:pPr>
      <w:r w:rsidRPr="00CF77F0">
        <w:t>Цель – создание условий для получения населением и хозяйствующими субъектами на территории Чулымского района преимуществ от применения информационных и телекоммуникационных технологий.</w:t>
      </w:r>
    </w:p>
    <w:p w:rsidR="0026791E" w:rsidRPr="00CF77F0" w:rsidRDefault="0026791E" w:rsidP="0026791E">
      <w:pPr>
        <w:pStyle w:val="ac"/>
        <w:ind w:firstLine="567"/>
        <w:jc w:val="both"/>
      </w:pPr>
      <w:r w:rsidRPr="00CF77F0">
        <w:t>Обеспечение ускоренного внедрения цифровых технологий в экономике и социальной сфере, развития технологий электронного государства и развития информационного общества, создания условий для получения населением и хозяйствующими субъектами преимуществ от применения информационных и телекоммуникационных технологий на основе формирования единого информационного пространства реализуется в рамках:</w:t>
      </w:r>
    </w:p>
    <w:p w:rsidR="00C46705" w:rsidRPr="00C46705" w:rsidRDefault="00C46705" w:rsidP="00C46705">
      <w:pPr>
        <w:pStyle w:val="ConsPlusNormal"/>
        <w:ind w:firstLine="709"/>
        <w:jc w:val="both"/>
        <w:rPr>
          <w:rFonts w:ascii="Times New Roman" w:hAnsi="Times New Roman" w:cs="Times New Roman"/>
          <w:sz w:val="24"/>
          <w:szCs w:val="24"/>
        </w:rPr>
      </w:pPr>
      <w:r w:rsidRPr="00C46705">
        <w:rPr>
          <w:rFonts w:ascii="Times New Roman" w:hAnsi="Times New Roman" w:cs="Times New Roman"/>
          <w:sz w:val="24"/>
          <w:szCs w:val="24"/>
        </w:rPr>
        <w:t>Указа Президента Российской Федерации от 21.07.2020 № 474 «О национальных целях развития Российской Федерации на период до 2030 года»;</w:t>
      </w:r>
    </w:p>
    <w:p w:rsidR="00C46705" w:rsidRPr="00C46705" w:rsidRDefault="00C46705" w:rsidP="00C46705">
      <w:pPr>
        <w:pStyle w:val="ConsPlusNormal"/>
        <w:ind w:firstLine="709"/>
        <w:jc w:val="both"/>
        <w:rPr>
          <w:rFonts w:ascii="Times New Roman" w:hAnsi="Times New Roman" w:cs="Times New Roman"/>
          <w:sz w:val="24"/>
          <w:szCs w:val="24"/>
        </w:rPr>
      </w:pPr>
      <w:r w:rsidRPr="00C46705">
        <w:rPr>
          <w:rFonts w:ascii="Times New Roman" w:hAnsi="Times New Roman" w:cs="Times New Roman"/>
          <w:sz w:val="24"/>
          <w:szCs w:val="24"/>
        </w:rPr>
        <w:lastRenderedPageBreak/>
        <w:t>региональных проектов «Цифровые технологии», «Цифровое государственное управление», «Информационная безопасность», «Информационная инфраструктура» национальной программы «Цифровая экономика Российской Федерации»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C46705" w:rsidRPr="00C46705" w:rsidRDefault="00C46705" w:rsidP="00C46705">
      <w:pPr>
        <w:pStyle w:val="ConsPlusNormal"/>
        <w:ind w:firstLine="709"/>
        <w:jc w:val="both"/>
        <w:rPr>
          <w:rFonts w:ascii="Times New Roman" w:hAnsi="Times New Roman" w:cs="Times New Roman"/>
          <w:sz w:val="24"/>
          <w:szCs w:val="24"/>
        </w:rPr>
      </w:pPr>
      <w:r w:rsidRPr="00C46705">
        <w:rPr>
          <w:rFonts w:ascii="Times New Roman" w:hAnsi="Times New Roman" w:cs="Times New Roman"/>
          <w:sz w:val="24"/>
          <w:szCs w:val="24"/>
        </w:rPr>
        <w:t>Стратегии в области цифровой трансформации отраслей экономики, социальной сферы и государственного управления Новосибирской области, утвержденной Губернатором Новосибирской области 16.08.2021;</w:t>
      </w:r>
    </w:p>
    <w:p w:rsidR="00C46705" w:rsidRPr="00C46705" w:rsidRDefault="00C46705" w:rsidP="00C46705">
      <w:pPr>
        <w:pStyle w:val="ConsPlusNormal"/>
        <w:ind w:firstLine="709"/>
        <w:jc w:val="both"/>
        <w:rPr>
          <w:rFonts w:ascii="Times New Roman" w:hAnsi="Times New Roman" w:cs="Times New Roman"/>
          <w:sz w:val="24"/>
          <w:szCs w:val="24"/>
        </w:rPr>
      </w:pPr>
      <w:r w:rsidRPr="00C46705">
        <w:rPr>
          <w:rFonts w:ascii="Times New Roman" w:hAnsi="Times New Roman" w:cs="Times New Roman"/>
          <w:sz w:val="24"/>
          <w:szCs w:val="24"/>
        </w:rPr>
        <w:t>государственной программы Новосибирской области «Цифровая трансформация Новосибирской области», утвержденной постановлением Правительства Новосибирской области от 31.12.2019 № 515-п;</w:t>
      </w:r>
    </w:p>
    <w:p w:rsidR="00C46705" w:rsidRPr="00C46705" w:rsidRDefault="00C46705" w:rsidP="00C46705">
      <w:pPr>
        <w:pStyle w:val="ConsPlusNormal"/>
        <w:ind w:firstLine="709"/>
        <w:jc w:val="both"/>
        <w:rPr>
          <w:rFonts w:ascii="Times New Roman" w:hAnsi="Times New Roman" w:cs="Times New Roman"/>
          <w:sz w:val="24"/>
          <w:szCs w:val="24"/>
        </w:rPr>
      </w:pPr>
      <w:r w:rsidRPr="00C46705">
        <w:rPr>
          <w:rFonts w:ascii="Times New Roman" w:hAnsi="Times New Roman" w:cs="Times New Roman"/>
          <w:sz w:val="24"/>
          <w:szCs w:val="24"/>
        </w:rPr>
        <w:t>государственной программы Новосибирской области «Построение и развитие аппаратно-программного комплекса «Безопасный город» в Новосибирской области», утвержденной постановлением Правительства Новосибирской области от 14.12.2016 № 403-п;</w:t>
      </w:r>
    </w:p>
    <w:p w:rsidR="00C46705" w:rsidRDefault="00C46705" w:rsidP="00C46705">
      <w:pPr>
        <w:pStyle w:val="ac"/>
        <w:ind w:firstLine="567"/>
        <w:jc w:val="both"/>
      </w:pPr>
      <w:r w:rsidRPr="00C46705">
        <w:t>программы реиндустриализации экономики Новосибирской области до 2025 года, утвержденной постановлением Правительства Новосибирской области от 01.04.2016 № 89-п.</w:t>
      </w:r>
    </w:p>
    <w:p w:rsidR="0026791E" w:rsidRPr="00CF77F0" w:rsidRDefault="0026791E" w:rsidP="00C46705">
      <w:pPr>
        <w:pStyle w:val="ac"/>
        <w:ind w:firstLine="567"/>
        <w:jc w:val="both"/>
      </w:pPr>
      <w:r w:rsidRPr="00CF77F0">
        <w:t xml:space="preserve">В результате реализации в прогнозном периоде приоритета популяризации технологий электронного государства и развития информационного общества, продолжатся мероприятия по сокращению цифрового неравенства между городским и сельским населением, а также будет обеспечено улучшение взаимодействия экстренных оперативных служб, повысится эффективность их реагирования при устранении последствий чрезвычайных ситуаций и правонарушений. </w:t>
      </w:r>
    </w:p>
    <w:p w:rsidR="0026791E" w:rsidRPr="00CF77F0" w:rsidRDefault="0026791E" w:rsidP="0026791E">
      <w:pPr>
        <w:pStyle w:val="ac"/>
        <w:ind w:firstLine="567"/>
        <w:jc w:val="both"/>
      </w:pPr>
      <w:r w:rsidRPr="00CF77F0">
        <w:t xml:space="preserve">В рамках программы «Новосибирская область. Устранение цифрового неравенства» компанией Ростелеком проложен оптоволоконный кабель практически во все населенные пункты Чулымского района. Проводятся работы по прокладке оптического кабеля внутри этих населенных пунктов и монтаж оборудования  для подключения услуг широкополосного доступа в интернет и интерактивного телевидения. Это позволит принципиально изменить качество связи и работы в сети интернет, увеличить пропускную способность сети, значительно увеличится скорость передачи данных. </w:t>
      </w:r>
    </w:p>
    <w:p w:rsidR="0026791E" w:rsidRPr="00CF77F0" w:rsidRDefault="0026791E" w:rsidP="0026791E">
      <w:pPr>
        <w:pStyle w:val="ac"/>
        <w:ind w:firstLine="567"/>
        <w:jc w:val="both"/>
      </w:pPr>
      <w:r w:rsidRPr="00CF77F0">
        <w:t>В 2019 году произведён переход на цифровое эфирное телерадиовещание, что позволило значительно улучшить качество передачи сигнала.  Пакет цифровых телеканалов РТРС-1 (первый мультиплекс), состоящий из 10 общероссийских обязательных общедоступных телеканалов, теперь могут смотреть даже в самых отдаленных и малочисленных населенных пунктах – там, где ранее было возможно вещание только одного-двух каналов. В прогнозном периоде продолжатся работы по развертыванию сети вещания пакета цифровых телеканалов РТРС-2 (второго мультиплекса).</w:t>
      </w:r>
    </w:p>
    <w:p w:rsidR="0026791E" w:rsidRPr="00CF77F0" w:rsidRDefault="0026791E" w:rsidP="0026791E">
      <w:pPr>
        <w:pStyle w:val="ac"/>
        <w:ind w:firstLine="567"/>
        <w:jc w:val="both"/>
      </w:pPr>
      <w:r w:rsidRPr="00CF77F0">
        <w:t xml:space="preserve">В рамках реализации мероприятий федерального проекта «Информационная инфраструктура» национальной программы «Цифровая экономика Российской Федерации» в прогнозном периоде будут продолжены мероприятия по подключению к широкополосному  доступу к сети «Интернет» социально-значимых объектов, расположенных на территории Чулымского района. </w:t>
      </w:r>
    </w:p>
    <w:p w:rsidR="0026791E" w:rsidRPr="00CF77F0" w:rsidRDefault="0026791E" w:rsidP="0026791E">
      <w:pPr>
        <w:pStyle w:val="ac"/>
        <w:ind w:firstLine="567"/>
        <w:jc w:val="both"/>
      </w:pPr>
      <w:r w:rsidRPr="00CF77F0">
        <w:t xml:space="preserve">Развитие сферы связи и информационно-коммуникационных технологий в прогнозном периоде приведет к улучшению качества и росту объема доходов от этого вида услуг.  </w:t>
      </w:r>
    </w:p>
    <w:p w:rsidR="0026791E" w:rsidRPr="00CF77F0" w:rsidRDefault="0026791E" w:rsidP="0026791E">
      <w:pPr>
        <w:pStyle w:val="ac"/>
        <w:ind w:firstLine="567"/>
        <w:jc w:val="center"/>
        <w:rPr>
          <w:b/>
        </w:rPr>
      </w:pPr>
    </w:p>
    <w:p w:rsidR="0026791E" w:rsidRPr="00CF77F0" w:rsidRDefault="0026791E" w:rsidP="0026791E">
      <w:pPr>
        <w:pStyle w:val="ac"/>
        <w:ind w:firstLine="567"/>
        <w:jc w:val="center"/>
      </w:pPr>
      <w:r w:rsidRPr="00CF77F0">
        <w:t>6.</w:t>
      </w:r>
      <w:r w:rsidR="00BA05F2" w:rsidRPr="00CF77F0">
        <w:t>6</w:t>
      </w:r>
      <w:r w:rsidRPr="00CF77F0">
        <w:t>.</w:t>
      </w:r>
      <w:r w:rsidRPr="00CF77F0">
        <w:tab/>
        <w:t>Рынок товаров и услуг</w:t>
      </w:r>
    </w:p>
    <w:p w:rsidR="0026791E" w:rsidRPr="00CF77F0" w:rsidRDefault="0026791E" w:rsidP="0026791E">
      <w:pPr>
        <w:pStyle w:val="ac"/>
        <w:ind w:firstLine="567"/>
        <w:jc w:val="both"/>
      </w:pPr>
    </w:p>
    <w:p w:rsidR="0026791E" w:rsidRPr="00CF77F0" w:rsidRDefault="0026791E" w:rsidP="0026791E">
      <w:pPr>
        <w:pStyle w:val="ac"/>
        <w:ind w:firstLine="567"/>
        <w:jc w:val="both"/>
      </w:pPr>
      <w:r w:rsidRPr="00CF77F0">
        <w:t xml:space="preserve">Цель – создание эффективной товаропроводящей системы, развитие многоформатной инфраструктуры торговли. </w:t>
      </w:r>
    </w:p>
    <w:p w:rsidR="0026791E" w:rsidRPr="00CF77F0" w:rsidRDefault="0026791E" w:rsidP="0026791E">
      <w:pPr>
        <w:pStyle w:val="ac"/>
        <w:ind w:firstLine="567"/>
        <w:jc w:val="both"/>
      </w:pPr>
      <w:r w:rsidRPr="00CF77F0">
        <w:t>Достижению цели способствует реализация мероприятий:</w:t>
      </w:r>
    </w:p>
    <w:p w:rsidR="00F25565" w:rsidRPr="00F25565" w:rsidRDefault="00F25565" w:rsidP="00F25565">
      <w:pPr>
        <w:pStyle w:val="ConsPlusNormal"/>
        <w:jc w:val="both"/>
        <w:rPr>
          <w:rFonts w:ascii="Times New Roman" w:hAnsi="Times New Roman" w:cs="Times New Roman"/>
          <w:sz w:val="24"/>
          <w:szCs w:val="24"/>
        </w:rPr>
      </w:pPr>
      <w:r w:rsidRPr="00F25565">
        <w:rPr>
          <w:rFonts w:ascii="Times New Roman" w:hAnsi="Times New Roman" w:cs="Times New Roman"/>
          <w:sz w:val="24"/>
          <w:szCs w:val="24"/>
        </w:rPr>
        <w:t xml:space="preserve">        региональных проектов «Системные меры развития международной кооперации и экспорта», «Экспорт продукции АПК» в рамках национального проекта «Международная кооперация и экспорт» в соответствии с </w:t>
      </w:r>
      <w:hyperlink r:id="rId20" w:history="1">
        <w:r w:rsidRPr="00F25565">
          <w:rPr>
            <w:rFonts w:ascii="Times New Roman" w:hAnsi="Times New Roman" w:cs="Times New Roman"/>
            <w:sz w:val="24"/>
            <w:szCs w:val="24"/>
          </w:rPr>
          <w:t>Указом</w:t>
        </w:r>
      </w:hyperlink>
      <w:r w:rsidRPr="00F25565">
        <w:rPr>
          <w:rFonts w:ascii="Times New Roman" w:hAnsi="Times New Roman" w:cs="Times New Roman"/>
          <w:sz w:val="24"/>
          <w:szCs w:val="24"/>
        </w:rPr>
        <w:t xml:space="preserve"> Президента Российской Федерации от 07.05.2018 № 204 «О национальных целях и стратегических задачах развития Российской </w:t>
      </w:r>
      <w:r w:rsidRPr="00F25565">
        <w:rPr>
          <w:rFonts w:ascii="Times New Roman" w:hAnsi="Times New Roman" w:cs="Times New Roman"/>
          <w:sz w:val="24"/>
          <w:szCs w:val="24"/>
        </w:rPr>
        <w:lastRenderedPageBreak/>
        <w:t>Федерации на период до 2024 года»;</w:t>
      </w:r>
    </w:p>
    <w:p w:rsidR="00F25565" w:rsidRPr="00F25565" w:rsidRDefault="00F25565" w:rsidP="00F25565">
      <w:pPr>
        <w:pStyle w:val="ConsPlusNormal"/>
        <w:ind w:firstLine="709"/>
        <w:jc w:val="both"/>
        <w:rPr>
          <w:rFonts w:ascii="Times New Roman" w:hAnsi="Times New Roman" w:cs="Times New Roman"/>
          <w:sz w:val="24"/>
          <w:szCs w:val="24"/>
        </w:rPr>
      </w:pPr>
      <w:r w:rsidRPr="00F25565">
        <w:rPr>
          <w:rFonts w:ascii="Times New Roman" w:hAnsi="Times New Roman" w:cs="Times New Roman"/>
          <w:sz w:val="24"/>
          <w:szCs w:val="24"/>
        </w:rPr>
        <w:t>транспортной стратегии Новосибирской области на период до 2030 года (проект);</w:t>
      </w:r>
    </w:p>
    <w:p w:rsidR="00F25565" w:rsidRPr="00F25565" w:rsidRDefault="00F25565" w:rsidP="00F25565">
      <w:pPr>
        <w:pStyle w:val="ConsPlusNormal"/>
        <w:ind w:firstLine="709"/>
        <w:jc w:val="both"/>
        <w:rPr>
          <w:rFonts w:ascii="Times New Roman" w:hAnsi="Times New Roman" w:cs="Times New Roman"/>
          <w:sz w:val="24"/>
          <w:szCs w:val="24"/>
        </w:rPr>
      </w:pPr>
      <w:r w:rsidRPr="00F25565">
        <w:rPr>
          <w:rFonts w:ascii="Times New Roman" w:hAnsi="Times New Roman" w:cs="Times New Roman"/>
          <w:sz w:val="24"/>
          <w:szCs w:val="24"/>
        </w:rPr>
        <w:t xml:space="preserve">региональной </w:t>
      </w:r>
      <w:hyperlink r:id="rId21" w:history="1">
        <w:r w:rsidRPr="00F25565">
          <w:rPr>
            <w:rFonts w:ascii="Times New Roman" w:hAnsi="Times New Roman" w:cs="Times New Roman"/>
            <w:sz w:val="24"/>
            <w:szCs w:val="24"/>
          </w:rPr>
          <w:t>программы</w:t>
        </w:r>
      </w:hyperlink>
      <w:r w:rsidRPr="00F25565">
        <w:rPr>
          <w:rFonts w:ascii="Times New Roman" w:hAnsi="Times New Roman" w:cs="Times New Roman"/>
          <w:sz w:val="24"/>
          <w:szCs w:val="24"/>
        </w:rPr>
        <w:t xml:space="preserve"> Новосибирской области «Обеспечение защиты прав потребителей на территории Новосибирской области на 2018–2022 годы», утвержденной постановлением Правительства Новосибирской области от 22.08.2018 № 369-п;</w:t>
      </w:r>
    </w:p>
    <w:p w:rsidR="00F25565" w:rsidRPr="00F25565" w:rsidRDefault="00F25565" w:rsidP="00F25565">
      <w:pPr>
        <w:pStyle w:val="ConsPlusNormal"/>
        <w:ind w:firstLine="709"/>
        <w:jc w:val="both"/>
        <w:rPr>
          <w:rFonts w:ascii="Times New Roman" w:hAnsi="Times New Roman" w:cs="Times New Roman"/>
          <w:sz w:val="24"/>
          <w:szCs w:val="24"/>
        </w:rPr>
      </w:pPr>
      <w:r w:rsidRPr="00F25565">
        <w:rPr>
          <w:rFonts w:ascii="Times New Roman" w:hAnsi="Times New Roman" w:cs="Times New Roman"/>
          <w:sz w:val="24"/>
          <w:szCs w:val="24"/>
        </w:rPr>
        <w:t xml:space="preserve">ведомственной целевой </w:t>
      </w:r>
      <w:hyperlink r:id="rId22" w:history="1">
        <w:r w:rsidRPr="00F25565">
          <w:rPr>
            <w:rFonts w:ascii="Times New Roman" w:hAnsi="Times New Roman" w:cs="Times New Roman"/>
            <w:sz w:val="24"/>
            <w:szCs w:val="24"/>
          </w:rPr>
          <w:t>программы</w:t>
        </w:r>
      </w:hyperlink>
      <w:r w:rsidRPr="00F25565">
        <w:rPr>
          <w:rFonts w:ascii="Times New Roman" w:hAnsi="Times New Roman" w:cs="Times New Roman"/>
          <w:sz w:val="24"/>
          <w:szCs w:val="24"/>
        </w:rPr>
        <w:t xml:space="preserve"> «Развитие торговли на территории Новосибирской области на 2020–2025 годы», утвержденной приказом Минпромторга НСО от 04.12.2019 № 386 (далее – ведомственная целевая программа);</w:t>
      </w:r>
    </w:p>
    <w:p w:rsidR="00F25565" w:rsidRPr="00F25565" w:rsidRDefault="00F25565" w:rsidP="00F25565">
      <w:pPr>
        <w:pStyle w:val="ConsPlusNormal"/>
        <w:ind w:firstLine="709"/>
        <w:jc w:val="both"/>
        <w:rPr>
          <w:rFonts w:ascii="Times New Roman" w:hAnsi="Times New Roman" w:cs="Times New Roman"/>
          <w:sz w:val="24"/>
          <w:szCs w:val="24"/>
        </w:rPr>
      </w:pPr>
      <w:r w:rsidRPr="00F25565">
        <w:rPr>
          <w:rFonts w:ascii="Times New Roman" w:hAnsi="Times New Roman" w:cs="Times New Roman"/>
          <w:sz w:val="24"/>
          <w:szCs w:val="24"/>
        </w:rPr>
        <w:t xml:space="preserve">государственной </w:t>
      </w:r>
      <w:hyperlink r:id="rId23" w:history="1">
        <w:r w:rsidRPr="00F25565">
          <w:rPr>
            <w:rFonts w:ascii="Times New Roman" w:hAnsi="Times New Roman" w:cs="Times New Roman"/>
            <w:sz w:val="24"/>
            <w:szCs w:val="24"/>
          </w:rPr>
          <w:t>программы</w:t>
        </w:r>
      </w:hyperlink>
      <w:r w:rsidRPr="00F25565">
        <w:rPr>
          <w:rFonts w:ascii="Times New Roman" w:hAnsi="Times New Roman" w:cs="Times New Roman"/>
          <w:sz w:val="24"/>
          <w:szCs w:val="24"/>
        </w:rPr>
        <w:t xml:space="preserve"> Новосибирской области «Стимулирование инвестиционной активности в Новосибирской области», утвержденной постановлением Правительства Новосибирско</w:t>
      </w:r>
      <w:r>
        <w:rPr>
          <w:rFonts w:ascii="Times New Roman" w:hAnsi="Times New Roman" w:cs="Times New Roman"/>
          <w:sz w:val="24"/>
          <w:szCs w:val="24"/>
        </w:rPr>
        <w:t>й области от 01.04.2015 № 126-п;</w:t>
      </w:r>
    </w:p>
    <w:p w:rsidR="0026791E" w:rsidRPr="00CF77F0" w:rsidRDefault="0026791E" w:rsidP="0026791E">
      <w:pPr>
        <w:pStyle w:val="ac"/>
        <w:ind w:firstLine="567"/>
        <w:jc w:val="both"/>
      </w:pPr>
      <w:r w:rsidRPr="00CF77F0">
        <w:t xml:space="preserve"> муниципальной программы «Развитие субъектов малого и среднего предпринимательства в Чулымском районе на 2020-2030 годы», утвержденной  постановлением администрации Чулымского района от 11.11.2019 № 721.</w:t>
      </w:r>
    </w:p>
    <w:p w:rsidR="0026791E" w:rsidRPr="00CF77F0" w:rsidRDefault="0026791E" w:rsidP="0026791E">
      <w:pPr>
        <w:pStyle w:val="ac"/>
        <w:ind w:firstLine="567"/>
        <w:jc w:val="both"/>
      </w:pPr>
      <w:r w:rsidRPr="00CF77F0">
        <w:t>В рамках мероприятий по развитию сферы торговли ведомственной целевой программы будет обеспечено:</w:t>
      </w:r>
    </w:p>
    <w:p w:rsidR="0026791E" w:rsidRPr="00CF77F0" w:rsidRDefault="0026791E" w:rsidP="0026791E">
      <w:pPr>
        <w:pStyle w:val="ac"/>
        <w:ind w:firstLine="567"/>
        <w:jc w:val="both"/>
      </w:pPr>
      <w:r w:rsidRPr="00CF77F0">
        <w:t>содействие развитию конкуренции и создание условий для развития многоформатной торговли, основанной на принципах достижения установленных нормативов минимальной обеспеченности населения площадью торговых объектов;</w:t>
      </w:r>
    </w:p>
    <w:p w:rsidR="0026791E" w:rsidRPr="00CF77F0" w:rsidRDefault="0026791E" w:rsidP="0026791E">
      <w:pPr>
        <w:pStyle w:val="ac"/>
        <w:ind w:firstLine="567"/>
        <w:jc w:val="both"/>
      </w:pPr>
      <w:r w:rsidRPr="00CF77F0">
        <w:t>стимулирование развития торговли в малых и отдаленных населенных пунктах Чулымского района Новосибирской области путем предоставления различных форм государственной поддержки;</w:t>
      </w:r>
    </w:p>
    <w:p w:rsidR="0026791E" w:rsidRPr="00CF77F0" w:rsidRDefault="0026791E" w:rsidP="0026791E">
      <w:pPr>
        <w:pStyle w:val="ac"/>
        <w:ind w:firstLine="567"/>
        <w:jc w:val="both"/>
      </w:pPr>
      <w:r w:rsidRPr="00CF77F0">
        <w:t xml:space="preserve">продвижение товаров местных производителей на внутренних рынках; </w:t>
      </w:r>
    </w:p>
    <w:p w:rsidR="0026791E" w:rsidRPr="00CF77F0" w:rsidRDefault="0026791E" w:rsidP="0026791E">
      <w:pPr>
        <w:pStyle w:val="ac"/>
        <w:ind w:firstLine="567"/>
        <w:jc w:val="both"/>
      </w:pPr>
      <w:r w:rsidRPr="00CF77F0">
        <w:t>содействие повышению уровня кадрового обеспечения торговой отрасли.</w:t>
      </w:r>
    </w:p>
    <w:p w:rsidR="0026791E" w:rsidRPr="00CF77F0" w:rsidRDefault="0026791E" w:rsidP="0026791E">
      <w:pPr>
        <w:pStyle w:val="ac"/>
        <w:ind w:firstLine="567"/>
        <w:jc w:val="both"/>
      </w:pPr>
      <w:r w:rsidRPr="00CF77F0">
        <w:t>Учитывая тенденции расширения сетевых торговых компаний, прогнозируется увеличение доли розничного товарооборота крупных организаций и субъектов среднего предпринимательства в общем объеме розничного товарооборота.</w:t>
      </w:r>
    </w:p>
    <w:p w:rsidR="0026791E" w:rsidRPr="00CF77F0" w:rsidRDefault="0026791E" w:rsidP="0026791E">
      <w:pPr>
        <w:pStyle w:val="ac"/>
        <w:ind w:firstLine="567"/>
        <w:jc w:val="both"/>
      </w:pPr>
      <w:r w:rsidRPr="00CF77F0">
        <w:t xml:space="preserve"> </w:t>
      </w:r>
      <w:r w:rsidRPr="00CF77F0">
        <w:rPr>
          <w:noProof/>
        </w:rPr>
        <w:drawing>
          <wp:inline distT="0" distB="0" distL="0" distR="0">
            <wp:extent cx="5486400" cy="320040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26791E" w:rsidRPr="00CF77F0" w:rsidRDefault="0026791E" w:rsidP="0026791E">
      <w:pPr>
        <w:pStyle w:val="ac"/>
        <w:ind w:firstLine="567"/>
        <w:jc w:val="both"/>
      </w:pPr>
      <w:r w:rsidRPr="00CF77F0">
        <w:t>В 202</w:t>
      </w:r>
      <w:r w:rsidR="007E06BE">
        <w:t>4</w:t>
      </w:r>
      <w:r w:rsidRPr="00CF77F0">
        <w:t xml:space="preserve"> году прогнозируется объем оборота розничной торговли 3</w:t>
      </w:r>
      <w:r w:rsidR="007E06BE">
        <w:t>637,1</w:t>
      </w:r>
      <w:r w:rsidRPr="00CF77F0">
        <w:t xml:space="preserve"> млн. рублей, что составит </w:t>
      </w:r>
      <w:r w:rsidR="007E06BE">
        <w:t>130,2</w:t>
      </w:r>
      <w:r w:rsidRPr="00CF77F0">
        <w:t>% относительно 2020 года.</w:t>
      </w:r>
    </w:p>
    <w:p w:rsidR="0026791E" w:rsidRPr="00CF77F0" w:rsidRDefault="0026791E" w:rsidP="0026791E">
      <w:pPr>
        <w:pStyle w:val="ac"/>
        <w:ind w:firstLine="567"/>
        <w:jc w:val="both"/>
      </w:pPr>
      <w:r w:rsidRPr="00CF77F0">
        <w:t>По прогнозу, в 202</w:t>
      </w:r>
      <w:r w:rsidR="007E06BE">
        <w:t>4</w:t>
      </w:r>
      <w:r w:rsidRPr="00CF77F0">
        <w:t xml:space="preserve"> году объем платных услуг населению вырастет на </w:t>
      </w:r>
      <w:r w:rsidR="00D528F5">
        <w:t>34,2</w:t>
      </w:r>
      <w:r w:rsidRPr="00CF77F0">
        <w:t xml:space="preserve">% к уровню 2020 года и составит </w:t>
      </w:r>
      <w:r w:rsidR="00D528F5">
        <w:t>637,7</w:t>
      </w:r>
      <w:r w:rsidRPr="00CF77F0">
        <w:t xml:space="preserve"> млн. рублей. На 202</w:t>
      </w:r>
      <w:r w:rsidR="00D528F5">
        <w:t>2</w:t>
      </w:r>
      <w:r w:rsidRPr="00CF77F0">
        <w:t>-202</w:t>
      </w:r>
      <w:r w:rsidR="00D528F5">
        <w:t>4</w:t>
      </w:r>
      <w:r w:rsidRPr="00CF77F0">
        <w:t xml:space="preserve"> гг. объемы по этому показателю спрогнозированы с учетом реальной сложившейся ситуации в этой отрасли в районе. Рост объема</w:t>
      </w:r>
      <w:r w:rsidRPr="00CF77F0">
        <w:rPr>
          <w:b/>
          <w:bCs/>
        </w:rPr>
        <w:t xml:space="preserve"> </w:t>
      </w:r>
      <w:r w:rsidRPr="00CF77F0">
        <w:rPr>
          <w:bCs/>
        </w:rPr>
        <w:t>платных услуг населению</w:t>
      </w:r>
      <w:r w:rsidRPr="00CF77F0">
        <w:t xml:space="preserve"> обусловлен расширением видов предоставляемых услуг и повышением качества их предоставления.</w:t>
      </w:r>
    </w:p>
    <w:p w:rsidR="0026791E" w:rsidRPr="00CF77F0" w:rsidRDefault="0026791E" w:rsidP="0026791E">
      <w:pPr>
        <w:pStyle w:val="ConsPlusTitle"/>
        <w:jc w:val="center"/>
        <w:outlineLvl w:val="1"/>
        <w:rPr>
          <w:rFonts w:ascii="Times New Roman" w:hAnsi="Times New Roman" w:cs="Times New Roman"/>
          <w:sz w:val="24"/>
          <w:szCs w:val="24"/>
        </w:rPr>
      </w:pPr>
    </w:p>
    <w:p w:rsidR="00DD277D" w:rsidRPr="00CF77F0" w:rsidRDefault="0026791E" w:rsidP="0026791E">
      <w:pPr>
        <w:pStyle w:val="ConsPlusTitle"/>
        <w:jc w:val="center"/>
        <w:outlineLvl w:val="1"/>
        <w:rPr>
          <w:b w:val="0"/>
          <w:sz w:val="24"/>
          <w:szCs w:val="24"/>
        </w:rPr>
      </w:pPr>
      <w:r w:rsidRPr="00CF77F0">
        <w:rPr>
          <w:rFonts w:ascii="Times New Roman" w:hAnsi="Times New Roman" w:cs="Times New Roman"/>
          <w:sz w:val="24"/>
          <w:szCs w:val="24"/>
        </w:rPr>
        <w:t>7. Создание современной и безопасной среды для жизни</w:t>
      </w:r>
    </w:p>
    <w:p w:rsidR="0026791E" w:rsidRPr="00CF77F0" w:rsidRDefault="0026791E" w:rsidP="00D10E10">
      <w:pPr>
        <w:pStyle w:val="ac"/>
        <w:ind w:firstLine="567"/>
        <w:jc w:val="both"/>
        <w:rPr>
          <w:b/>
        </w:rPr>
      </w:pPr>
    </w:p>
    <w:p w:rsidR="0026791E" w:rsidRPr="00CF77F0" w:rsidRDefault="00BA05F2" w:rsidP="0026791E">
      <w:pPr>
        <w:pStyle w:val="ac"/>
        <w:ind w:firstLine="567"/>
        <w:jc w:val="center"/>
      </w:pPr>
      <w:r w:rsidRPr="00CF77F0">
        <w:t>7</w:t>
      </w:r>
      <w:r w:rsidR="0026791E" w:rsidRPr="00CF77F0">
        <w:t>.</w:t>
      </w:r>
      <w:r w:rsidRPr="00CF77F0">
        <w:t>1</w:t>
      </w:r>
      <w:r w:rsidR="0026791E" w:rsidRPr="00CF77F0">
        <w:t>. Охрана окружающей среды и природных ресурсов</w:t>
      </w:r>
    </w:p>
    <w:p w:rsidR="0026791E" w:rsidRPr="00CF77F0" w:rsidRDefault="0026791E" w:rsidP="0026791E">
      <w:pPr>
        <w:pStyle w:val="ac"/>
        <w:ind w:firstLine="567"/>
        <w:jc w:val="both"/>
      </w:pPr>
    </w:p>
    <w:p w:rsidR="0026791E" w:rsidRPr="00CF77F0" w:rsidRDefault="0026791E" w:rsidP="0026791E">
      <w:pPr>
        <w:pStyle w:val="ac"/>
        <w:ind w:firstLine="567"/>
        <w:jc w:val="both"/>
      </w:pPr>
      <w:r w:rsidRPr="00CF77F0">
        <w:t>Цель - обеспечение охраны окружающей среды, защищенности природных систем и населения Чулымского района Новосибирской области от негативных воздействий.</w:t>
      </w:r>
    </w:p>
    <w:p w:rsidR="0026791E" w:rsidRPr="00CF77F0" w:rsidRDefault="0026791E" w:rsidP="0026791E">
      <w:pPr>
        <w:pStyle w:val="ac"/>
        <w:ind w:firstLine="567"/>
        <w:jc w:val="both"/>
      </w:pPr>
      <w:r w:rsidRPr="00CF77F0">
        <w:t>Меры по обеспечению экологической безопасности населения, восстановлению природных экосистем и биологического разнообразия реализуются в рамках:</w:t>
      </w:r>
    </w:p>
    <w:p w:rsidR="00F25565" w:rsidRPr="00F25565" w:rsidRDefault="00F25565" w:rsidP="00F25565">
      <w:pPr>
        <w:widowControl w:val="0"/>
        <w:autoSpaceDE w:val="0"/>
        <w:autoSpaceDN w:val="0"/>
        <w:adjustRightInd w:val="0"/>
        <w:ind w:firstLine="709"/>
        <w:jc w:val="both"/>
      </w:pPr>
      <w:r w:rsidRPr="00F25565">
        <w:t>Указа Президента Российской Федерации от</w:t>
      </w:r>
      <w:r w:rsidRPr="00F25565">
        <w:rPr>
          <w:lang w:val="en-US"/>
        </w:rPr>
        <w:t> </w:t>
      </w:r>
      <w:r w:rsidRPr="00F25565">
        <w:t>21.07.2020 № 474 «О национальных целях развития Российской Федерации на период до 2030 года»;</w:t>
      </w:r>
    </w:p>
    <w:p w:rsidR="00F25565" w:rsidRPr="00F25565" w:rsidRDefault="00F25565" w:rsidP="00F25565">
      <w:pPr>
        <w:widowControl w:val="0"/>
        <w:autoSpaceDE w:val="0"/>
        <w:autoSpaceDN w:val="0"/>
        <w:adjustRightInd w:val="0"/>
        <w:ind w:firstLine="709"/>
        <w:jc w:val="both"/>
      </w:pPr>
      <w:r w:rsidRPr="00F25565">
        <w:t xml:space="preserve">региональных проектов «Снижение негативного воздействия на окружающую среду путем ликвидации несанкционированных свалок в границах городов Новосибирской области», «Комплексная система обращения с твердыми коммунальными отходами», «Сохранение и восстановление водных объектов», «Сохранение лесов» национального проекта «Экология»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 </w:t>
      </w:r>
    </w:p>
    <w:p w:rsidR="00F25565" w:rsidRPr="00F25565" w:rsidRDefault="00F25565" w:rsidP="00F25565">
      <w:pPr>
        <w:widowControl w:val="0"/>
        <w:autoSpaceDE w:val="0"/>
        <w:autoSpaceDN w:val="0"/>
        <w:adjustRightInd w:val="0"/>
        <w:ind w:firstLine="709"/>
        <w:jc w:val="both"/>
      </w:pPr>
      <w:r w:rsidRPr="00F25565">
        <w:t>государственной программы Новосибирской области «Охрана окружающей среды», утвержденной постановлением Правительства Новосибирской области от 28.01.2015 № 28-п;</w:t>
      </w:r>
    </w:p>
    <w:p w:rsidR="00F25565" w:rsidRPr="00F25565" w:rsidRDefault="00F25565" w:rsidP="00F25565">
      <w:pPr>
        <w:widowControl w:val="0"/>
        <w:autoSpaceDE w:val="0"/>
        <w:autoSpaceDN w:val="0"/>
        <w:adjustRightInd w:val="0"/>
        <w:ind w:firstLine="709"/>
        <w:jc w:val="both"/>
      </w:pPr>
      <w:r w:rsidRPr="00F25565">
        <w:t>государственной программы Новосибирской области «Развитие лесного хозяйства Новосибирской области», утвержденной постановлением Правительства Новосибирской области от 24.11.2014 № 464-п;</w:t>
      </w:r>
    </w:p>
    <w:p w:rsidR="00F25565" w:rsidRPr="00F25565" w:rsidRDefault="00F25565" w:rsidP="00F25565">
      <w:pPr>
        <w:widowControl w:val="0"/>
        <w:autoSpaceDE w:val="0"/>
        <w:autoSpaceDN w:val="0"/>
        <w:adjustRightInd w:val="0"/>
        <w:ind w:firstLine="709"/>
        <w:jc w:val="both"/>
      </w:pPr>
      <w:r w:rsidRPr="00F25565">
        <w:t>государственной программы Новосибирской области «Развитие системы обращения с отходами производства и потребления в Новосибирской области», утвержденной постановлением Правительства Новосибирской области от 19.01.2015 № 10-п.</w:t>
      </w:r>
    </w:p>
    <w:p w:rsidR="0026791E" w:rsidRPr="00CF77F0" w:rsidRDefault="0026791E" w:rsidP="0026791E">
      <w:pPr>
        <w:pStyle w:val="ac"/>
        <w:ind w:firstLine="567"/>
        <w:jc w:val="both"/>
      </w:pPr>
      <w:r w:rsidRPr="00CF77F0">
        <w:t>муниципальной программы «Охрана окружающей среды Чулымского района на 20</w:t>
      </w:r>
      <w:r w:rsidR="00D528F5">
        <w:t>21</w:t>
      </w:r>
      <w:r w:rsidRPr="00CF77F0">
        <w:t>-202</w:t>
      </w:r>
      <w:r w:rsidR="00D528F5">
        <w:t>5</w:t>
      </w:r>
      <w:r w:rsidRPr="00CF77F0">
        <w:t xml:space="preserve"> годы», утвержденной постановлением админ</w:t>
      </w:r>
      <w:r w:rsidR="00D528F5">
        <w:t>истрации Чулымского района от  22</w:t>
      </w:r>
      <w:r w:rsidRPr="00CF77F0">
        <w:t>.1</w:t>
      </w:r>
      <w:r w:rsidR="00D528F5">
        <w:t>0.2020 № 546</w:t>
      </w:r>
      <w:r w:rsidRPr="00CF77F0">
        <w:t>.</w:t>
      </w:r>
    </w:p>
    <w:p w:rsidR="0026791E" w:rsidRPr="00CF77F0" w:rsidRDefault="0026791E" w:rsidP="0026791E">
      <w:pPr>
        <w:pStyle w:val="ac"/>
        <w:ind w:firstLine="567"/>
        <w:jc w:val="both"/>
      </w:pPr>
      <w:r w:rsidRPr="00CF77F0">
        <w:t>Основными направлениями деятельности на 2021-2023 годы являются: совершенствование системы обращения с отходами, повышение эффективности использования, охраны, защиты и воспроизводства лесов; рациональное использование объектов животного мира; поддержание оптимальных условий водопользования, обеспечение качества поверхностных и подземных вод; обеспечение качества окружающей среды, необходимого для благоприятной жизни человека.</w:t>
      </w:r>
    </w:p>
    <w:p w:rsidR="0026791E" w:rsidRPr="00CF77F0" w:rsidRDefault="0026791E" w:rsidP="0026791E">
      <w:pPr>
        <w:pStyle w:val="ac"/>
        <w:ind w:firstLine="567"/>
        <w:jc w:val="both"/>
      </w:pPr>
      <w:r w:rsidRPr="00CF77F0">
        <w:t xml:space="preserve">Экологическая ситуация на территории района обусловлена наличием ряда факторов, ухудшающих состояние окружающей среды. На загрязнение атмосферного воздуха влияют несколько основных факторов - предприятия района и автотранспорт, проходящий, в том числе, по федеральной трассе «Иртыш», а также отсутствие на предприятиях пылегазоочистного оборудования. Загрязнение окружающей среды и негативное воздействие на здоровье населения оказывает Транссибирская железнодорожная магистраль. Большой  вклад в загрязнение атмосферного воздуха вносят стационарные источники загрязнения, прежде всего объекты теплоэнергетики (большинство котельных используют твёрдое топливо).  Этому в немалой степени способствуют климатические особенности местности и продолжительный отопительный сезон.  </w:t>
      </w:r>
    </w:p>
    <w:p w:rsidR="0026791E" w:rsidRPr="00CF77F0" w:rsidRDefault="0026791E" w:rsidP="0026791E">
      <w:pPr>
        <w:pStyle w:val="ac"/>
        <w:ind w:firstLine="567"/>
        <w:jc w:val="both"/>
      </w:pPr>
      <w:r w:rsidRPr="00CF77F0">
        <w:t xml:space="preserve"> В результате несовершенной схемы сбора и транспортировки твердых коммунальных отходов (далее – ТКО) значительная  их часть  несанкционированно размещается в окружающей среде, что приводит к нанесению существенного экологического ущерба, ухудшению санитарно-эпидемиологической ситуации.</w:t>
      </w:r>
    </w:p>
    <w:p w:rsidR="0026791E" w:rsidRPr="00CF77F0" w:rsidRDefault="0026791E" w:rsidP="0026791E">
      <w:pPr>
        <w:pStyle w:val="ac"/>
        <w:ind w:firstLine="567"/>
        <w:jc w:val="both"/>
      </w:pPr>
      <w:r w:rsidRPr="00CF77F0">
        <w:t>В целях улучшения экологической обстановки на территории района планируются мероприятия по подключению части объектов города Чулыма к газовой котельной и закрытии угольных котельных, а так же по замене устаревшего оборудования объектов теплоэнергетики на более современное.</w:t>
      </w:r>
    </w:p>
    <w:p w:rsidR="0026791E" w:rsidRPr="00CF77F0" w:rsidRDefault="0026791E" w:rsidP="0026791E">
      <w:pPr>
        <w:pStyle w:val="ac"/>
        <w:ind w:firstLine="567"/>
        <w:jc w:val="both"/>
      </w:pPr>
      <w:r w:rsidRPr="00CF77F0">
        <w:t xml:space="preserve">В прогнозном периоде планируется проведение работ по обустройству площадки ТКО в городе Чулыме, проведение мероприятий, направленных на ликвидацию несанкционированных мест размещения отходов (свалок, навалов), проведение работ, </w:t>
      </w:r>
      <w:r w:rsidRPr="00CF77F0">
        <w:lastRenderedPageBreak/>
        <w:t>направленных на сохранение на территории района памятников природы регионального значения (рямы)</w:t>
      </w:r>
    </w:p>
    <w:p w:rsidR="0026791E" w:rsidRPr="00CF77F0" w:rsidRDefault="0026791E" w:rsidP="0026791E">
      <w:pPr>
        <w:pStyle w:val="ac"/>
        <w:ind w:firstLine="567"/>
        <w:jc w:val="both"/>
      </w:pPr>
      <w:r w:rsidRPr="00CF77F0">
        <w:t>На территории Чулымского района реализуются мероприятия по экологическому просвещению и мотивации населения к деятельности по раздельному сбору ТКО. Учреждения образования и культуры, администрации муниципальных образований, общественные организации и население принимают активное участие в экологических акциях районного и областного масштаба. Ежегодно весной и осенью на территории муниципальных образований Чулымского района проводятся субботники – улицы и места общего пользования убираются от пожухлой травы, листвы и мусора, высаживаются цветы, кусты и саженцы деревьев. Наиболее активное участие в акциях традиционно принимают учреждения образования и культуры Чулымкого района Новосибирской области. Традиционным стало в районе проведение акции по уборке мусора с береговой линии реки Чулым. Образовательные организации принимают активное участие в акции «Посади дерево», в экологическом проекте «Разделяй и сохраняй».</w:t>
      </w:r>
    </w:p>
    <w:p w:rsidR="0026791E" w:rsidRPr="00CF77F0" w:rsidRDefault="0026791E" w:rsidP="0026791E">
      <w:pPr>
        <w:pStyle w:val="ac"/>
        <w:ind w:firstLine="567"/>
        <w:jc w:val="both"/>
      </w:pPr>
      <w:r w:rsidRPr="00CF77F0">
        <w:t>В 202</w:t>
      </w:r>
      <w:r w:rsidR="00F25565">
        <w:t>2</w:t>
      </w:r>
      <w:r w:rsidRPr="00CF77F0">
        <w:t>-202</w:t>
      </w:r>
      <w:r w:rsidR="00F25565">
        <w:t>4</w:t>
      </w:r>
      <w:r w:rsidRPr="00CF77F0">
        <w:t xml:space="preserve"> годах проведение экологических и эколого – просветительских акций будет продолжено</w:t>
      </w:r>
    </w:p>
    <w:p w:rsidR="0026791E" w:rsidRPr="00CF77F0" w:rsidRDefault="0026791E" w:rsidP="0026791E">
      <w:pPr>
        <w:pStyle w:val="ac"/>
        <w:ind w:firstLine="567"/>
        <w:jc w:val="center"/>
        <w:rPr>
          <w:b/>
        </w:rPr>
      </w:pPr>
    </w:p>
    <w:p w:rsidR="0026791E" w:rsidRPr="00CF77F0" w:rsidRDefault="00BA05F2" w:rsidP="0026791E">
      <w:pPr>
        <w:pStyle w:val="ac"/>
        <w:ind w:firstLine="567"/>
        <w:jc w:val="center"/>
      </w:pPr>
      <w:r w:rsidRPr="00CF77F0">
        <w:t>7</w:t>
      </w:r>
      <w:r w:rsidR="0026791E" w:rsidRPr="00CF77F0">
        <w:t>.</w:t>
      </w:r>
      <w:r w:rsidRPr="00CF77F0">
        <w:t>2</w:t>
      </w:r>
      <w:r w:rsidR="0026791E" w:rsidRPr="00CF77F0">
        <w:t>.</w:t>
      </w:r>
      <w:r w:rsidR="0026791E" w:rsidRPr="00CF77F0">
        <w:tab/>
        <w:t>Жилищно-коммунальный комплекс</w:t>
      </w:r>
    </w:p>
    <w:p w:rsidR="0026791E" w:rsidRPr="00CF77F0" w:rsidRDefault="0026791E" w:rsidP="0026791E">
      <w:pPr>
        <w:pStyle w:val="ac"/>
        <w:ind w:firstLine="567"/>
        <w:jc w:val="both"/>
      </w:pPr>
    </w:p>
    <w:p w:rsidR="0026791E" w:rsidRPr="00CF77F0" w:rsidRDefault="0026791E" w:rsidP="0026791E">
      <w:pPr>
        <w:pStyle w:val="ac"/>
        <w:ind w:firstLine="567"/>
        <w:jc w:val="both"/>
      </w:pPr>
      <w:r w:rsidRPr="00CF77F0">
        <w:t>Цель  – создание безопасных и благоприятных условий проживания граждан, развитие инфраструктуры жилищно-коммунального комплекса.</w:t>
      </w:r>
    </w:p>
    <w:p w:rsidR="0026791E" w:rsidRDefault="0026791E" w:rsidP="0026791E">
      <w:pPr>
        <w:pStyle w:val="ac"/>
        <w:ind w:firstLine="567"/>
        <w:jc w:val="both"/>
      </w:pPr>
      <w:r w:rsidRPr="00CF77F0">
        <w:t xml:space="preserve">Для достижения цели реализуются мероприятия следующих программ: </w:t>
      </w:r>
    </w:p>
    <w:p w:rsidR="00F25565" w:rsidRPr="00F25565" w:rsidRDefault="00F25565" w:rsidP="00F25565">
      <w:pPr>
        <w:jc w:val="both"/>
      </w:pPr>
      <w:r>
        <w:t xml:space="preserve">          </w:t>
      </w:r>
      <w:r w:rsidRPr="00F25565">
        <w:t>Указа Президента Российской Федерации от 21.07.2020 № 474 «О  национальных целях развития Российской Федерации на период до 2030 года»;</w:t>
      </w:r>
    </w:p>
    <w:p w:rsidR="00F25565" w:rsidRPr="00F25565" w:rsidRDefault="00F25565" w:rsidP="00F25565">
      <w:pPr>
        <w:jc w:val="both"/>
      </w:pPr>
      <w:r>
        <w:t xml:space="preserve">          </w:t>
      </w:r>
      <w:r w:rsidRPr="00F25565">
        <w:t>региональных проектов «Формирование комфортной городской среды» и  «Обеспечение устойчивого сокращения непригодного для проживания жилищного фонда», «Чистая вода» национального проекта «Жилье и городская среда»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EB0343" w:rsidRPr="00CF77F0" w:rsidRDefault="00EB0343" w:rsidP="00EB0343">
      <w:pPr>
        <w:pStyle w:val="ac"/>
        <w:ind w:firstLine="567"/>
        <w:jc w:val="both"/>
      </w:pPr>
      <w:r w:rsidRPr="00CF77F0">
        <w:t>государственной программы Новосибирской области «Энергосбережение и повышение энергетической эффективности Новосибирской области на 2015-2020 годы», утвержденной постановлением Правительства Новосибирской области от 16.03.2015 № 89-п;</w:t>
      </w:r>
    </w:p>
    <w:p w:rsidR="0026791E" w:rsidRPr="00CF77F0" w:rsidRDefault="0026791E" w:rsidP="0026791E">
      <w:pPr>
        <w:pStyle w:val="ac"/>
        <w:ind w:firstLine="567"/>
        <w:jc w:val="both"/>
      </w:pPr>
      <w:r w:rsidRPr="00CF77F0">
        <w:t>государственной программы Новосибирской области «Жилищно-коммунальное хозяйство Новосибирской области в 2015-2022 годах», утвержденной постановлением Правительства Новосибирской области от 16.02.2015 № 66-п;</w:t>
      </w:r>
    </w:p>
    <w:p w:rsidR="0026791E" w:rsidRDefault="0026791E" w:rsidP="0026791E">
      <w:pPr>
        <w:pStyle w:val="ac"/>
        <w:ind w:firstLine="567"/>
        <w:jc w:val="both"/>
      </w:pPr>
      <w:r w:rsidRPr="00CF77F0">
        <w:t>региональной программы капитального ремонта общего имущества в многоквартирных домах, расположенных на территории Новосибирской области, на 2014-2043 годы, утвержденной постановлением Правительства Новосибирской области от 27.11.2013 № 524-п;</w:t>
      </w:r>
    </w:p>
    <w:p w:rsidR="00EB0343" w:rsidRPr="00EB0343" w:rsidRDefault="00EB0343" w:rsidP="00EB0343">
      <w:pPr>
        <w:ind w:firstLine="709"/>
        <w:jc w:val="both"/>
      </w:pPr>
      <w:r w:rsidRPr="00EB0343">
        <w:t>региональной программы по повышению качества водоснабжения на территории Новосибирской области на период с 2019 по 2024 год, утвержденной постановлением Правительства Новосибирской области от 29.07.2019 № 287-п.</w:t>
      </w:r>
    </w:p>
    <w:p w:rsidR="0026791E" w:rsidRPr="00CF77F0" w:rsidRDefault="0026791E" w:rsidP="0026791E">
      <w:pPr>
        <w:pStyle w:val="ac"/>
        <w:ind w:firstLine="567"/>
        <w:jc w:val="both"/>
      </w:pPr>
      <w:r w:rsidRPr="00CF77F0">
        <w:t xml:space="preserve">При условии участия Чулымского района в реализации Региональной адресной программы Новосибирской области по переселению граждан из аварийного жилищного фонда на 2019 – 2025 годы, утвержденной постановлением Правительства Новосибирской области от 01.04.2019 № 122-п, а также государственной программы «Жилищно-коммунальное хозяйство Новосибирской области», утвержденной постановлением Правительства Новосибирской области от 16.02.2015г. № 66-п снизится доля  аварийного жилищного фонда.  </w:t>
      </w:r>
    </w:p>
    <w:p w:rsidR="0026791E" w:rsidRPr="00CF77F0" w:rsidRDefault="0026791E" w:rsidP="0026791E">
      <w:pPr>
        <w:pStyle w:val="ac"/>
        <w:ind w:firstLine="567"/>
        <w:jc w:val="both"/>
      </w:pPr>
      <w:r w:rsidRPr="00CF77F0">
        <w:t>Направления деятельности:</w:t>
      </w:r>
    </w:p>
    <w:p w:rsidR="0026791E" w:rsidRPr="00CF77F0" w:rsidRDefault="0026791E" w:rsidP="0026791E">
      <w:pPr>
        <w:pStyle w:val="ac"/>
        <w:ind w:firstLine="567"/>
        <w:jc w:val="both"/>
      </w:pPr>
      <w:r w:rsidRPr="00CF77F0">
        <w:t>- инженерно-техническая оптимизация коммунальных систем;</w:t>
      </w:r>
    </w:p>
    <w:p w:rsidR="0026791E" w:rsidRPr="00CF77F0" w:rsidRDefault="0026791E" w:rsidP="0026791E">
      <w:pPr>
        <w:pStyle w:val="ac"/>
        <w:ind w:firstLine="567"/>
        <w:jc w:val="both"/>
      </w:pPr>
      <w:r w:rsidRPr="00CF77F0">
        <w:t xml:space="preserve">- взаимосвязанное перспективное планирование развития коммунальных систем; </w:t>
      </w:r>
    </w:p>
    <w:p w:rsidR="0026791E" w:rsidRPr="00CF77F0" w:rsidRDefault="0026791E" w:rsidP="0026791E">
      <w:pPr>
        <w:pStyle w:val="ac"/>
        <w:ind w:firstLine="567"/>
        <w:jc w:val="both"/>
      </w:pPr>
      <w:r w:rsidRPr="00CF77F0">
        <w:t xml:space="preserve">- разработка мероприятий по комплексной реконструкции и модернизации систем коммунальной инфраструктуры; </w:t>
      </w:r>
    </w:p>
    <w:p w:rsidR="0026791E" w:rsidRPr="00CF77F0" w:rsidRDefault="0026791E" w:rsidP="0026791E">
      <w:pPr>
        <w:pStyle w:val="ac"/>
        <w:ind w:firstLine="567"/>
        <w:jc w:val="both"/>
      </w:pPr>
      <w:r w:rsidRPr="00CF77F0">
        <w:lastRenderedPageBreak/>
        <w:t xml:space="preserve">- повышение надежности систем и качества предоставления коммунальных услуг; </w:t>
      </w:r>
    </w:p>
    <w:p w:rsidR="0026791E" w:rsidRPr="00CF77F0" w:rsidRDefault="0026791E" w:rsidP="0026791E">
      <w:pPr>
        <w:pStyle w:val="ac"/>
        <w:ind w:firstLine="567"/>
        <w:jc w:val="both"/>
      </w:pPr>
      <w:r w:rsidRPr="00CF77F0">
        <w:t>- совершенствование механизмов развития энергосбережения и повышение энергоэффективности коммунальной инфраструктуры.</w:t>
      </w:r>
    </w:p>
    <w:p w:rsidR="0026791E" w:rsidRPr="00CF77F0" w:rsidRDefault="0026791E" w:rsidP="0026791E">
      <w:pPr>
        <w:pStyle w:val="ac"/>
        <w:ind w:firstLine="567"/>
        <w:jc w:val="both"/>
      </w:pPr>
      <w:r w:rsidRPr="00CF77F0">
        <w:t xml:space="preserve">Работа по приведению объектов жилищно-коммунальной инфраструктуры в нормативное состояние позволит не допустить аварий и отключений продолжительностью более суток на объектах жилищно-коммунального хозяйства. </w:t>
      </w:r>
    </w:p>
    <w:p w:rsidR="0026791E" w:rsidRPr="00CF77F0" w:rsidRDefault="0026791E" w:rsidP="0026791E">
      <w:pPr>
        <w:pStyle w:val="ac"/>
        <w:ind w:firstLine="567"/>
        <w:jc w:val="center"/>
        <w:rPr>
          <w:b/>
        </w:rPr>
      </w:pPr>
    </w:p>
    <w:p w:rsidR="00D10E10" w:rsidRPr="00CF77F0" w:rsidRDefault="00BA05F2" w:rsidP="0026791E">
      <w:pPr>
        <w:pStyle w:val="ac"/>
        <w:ind w:firstLine="567"/>
        <w:jc w:val="center"/>
      </w:pPr>
      <w:r w:rsidRPr="00CF77F0">
        <w:t>7</w:t>
      </w:r>
      <w:r w:rsidR="00D10E10" w:rsidRPr="00CF77F0">
        <w:t>.</w:t>
      </w:r>
      <w:r w:rsidRPr="00CF77F0">
        <w:t>3</w:t>
      </w:r>
      <w:r w:rsidR="00D10E10" w:rsidRPr="00CF77F0">
        <w:t>.</w:t>
      </w:r>
      <w:r w:rsidR="00D10E10" w:rsidRPr="00CF77F0">
        <w:tab/>
        <w:t>Транспортная и дорожная инфраструктура</w:t>
      </w:r>
    </w:p>
    <w:p w:rsidR="00547152" w:rsidRPr="00CF77F0" w:rsidRDefault="00547152" w:rsidP="00D10E10">
      <w:pPr>
        <w:pStyle w:val="ac"/>
        <w:ind w:firstLine="567"/>
        <w:jc w:val="both"/>
      </w:pPr>
    </w:p>
    <w:p w:rsidR="00D10E10" w:rsidRPr="00CF77F0" w:rsidRDefault="00D10E10" w:rsidP="00D10E10">
      <w:pPr>
        <w:pStyle w:val="ac"/>
        <w:ind w:firstLine="567"/>
        <w:jc w:val="both"/>
      </w:pPr>
      <w:r w:rsidRPr="00CF77F0">
        <w:t xml:space="preserve">Цель – обеспечение развития транспортной инфраструктуры </w:t>
      </w:r>
      <w:r w:rsidR="00547152" w:rsidRPr="00CF77F0">
        <w:t>Чулымского</w:t>
      </w:r>
      <w:r w:rsidRPr="00CF77F0">
        <w:t xml:space="preserve"> района в соответствии с потребностями развития экономики и населения </w:t>
      </w:r>
      <w:r w:rsidR="00547152" w:rsidRPr="00CF77F0">
        <w:t>Чулымского</w:t>
      </w:r>
      <w:r w:rsidRPr="00CF77F0">
        <w:t xml:space="preserve"> района. </w:t>
      </w:r>
    </w:p>
    <w:p w:rsidR="00D10E10" w:rsidRPr="00CF77F0" w:rsidRDefault="00D10E10" w:rsidP="00D10E10">
      <w:pPr>
        <w:pStyle w:val="ac"/>
        <w:ind w:firstLine="567"/>
        <w:jc w:val="both"/>
      </w:pPr>
      <w:r w:rsidRPr="00CF77F0">
        <w:t xml:space="preserve">Меры по обеспечению развития транспортной и дорожной инфраструктуры района в соответствии с потребностями развития экономики и населения с учетом выгодного транспортного положения </w:t>
      </w:r>
      <w:r w:rsidR="00547152" w:rsidRPr="00CF77F0">
        <w:t>Чулымского</w:t>
      </w:r>
      <w:r w:rsidRPr="00CF77F0">
        <w:t xml:space="preserve"> района реализуются в рамках:</w:t>
      </w:r>
    </w:p>
    <w:p w:rsidR="00EB0343" w:rsidRPr="00EB0343" w:rsidRDefault="00EB0343" w:rsidP="00EB0343">
      <w:pPr>
        <w:ind w:firstLine="709"/>
        <w:jc w:val="both"/>
      </w:pPr>
      <w:r w:rsidRPr="00EB0343">
        <w:t>Указа Президента Российской Федерации от 21.07.2020 № 474 «О  национальных целях развития Российской Федерации на период до 2030 года»;</w:t>
      </w:r>
    </w:p>
    <w:p w:rsidR="00EB0343" w:rsidRPr="00EB0343" w:rsidRDefault="00EB0343" w:rsidP="00EB0343">
      <w:pPr>
        <w:ind w:firstLine="709"/>
        <w:jc w:val="both"/>
      </w:pPr>
      <w:r w:rsidRPr="00EB0343">
        <w:t>региональных проектов «Региональная и местная дорожная сеть (Новосибирская область)» и «Общесистемные меры развития дорожного хозяйства (Новосибирской области)» в рамках национального проекта «Безопасные качественные дороги» и регионального проекта «Цифровые технологии» национальной программы «Цифровая экономика»,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EB0343" w:rsidRPr="00EB0343" w:rsidRDefault="00EB0343" w:rsidP="00EB0343">
      <w:pPr>
        <w:ind w:firstLine="709"/>
        <w:jc w:val="both"/>
      </w:pPr>
      <w:r w:rsidRPr="00EB0343">
        <w:t>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утвержденной постановлением Правительства Новосибирской области от 23.01.2015 № 22-п;</w:t>
      </w:r>
    </w:p>
    <w:p w:rsidR="00EB0343" w:rsidRPr="00EB0343" w:rsidRDefault="00EB0343" w:rsidP="00EB0343">
      <w:pPr>
        <w:ind w:firstLine="709"/>
        <w:jc w:val="both"/>
      </w:pPr>
      <w:r w:rsidRPr="00EB0343">
        <w:t>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утвержденной постановлением Правительства Новосибирской области от 24.02.2014 № 83-п.</w:t>
      </w:r>
    </w:p>
    <w:p w:rsidR="00D10E10" w:rsidRPr="00CF77F0" w:rsidRDefault="00D10E10" w:rsidP="00D10E10">
      <w:pPr>
        <w:pStyle w:val="ac"/>
        <w:ind w:firstLine="567"/>
        <w:jc w:val="both"/>
      </w:pPr>
      <w:r w:rsidRPr="00CF77F0">
        <w:t xml:space="preserve">Реализация мероприятий по развитию дорожной инфраструктуры позволит </w:t>
      </w:r>
      <w:r w:rsidR="0096630C" w:rsidRPr="00CF77F0">
        <w:t xml:space="preserve">увеличить протяженность отремонтированных автомобильных дорог </w:t>
      </w:r>
      <w:r w:rsidR="009F77BC" w:rsidRPr="00CF77F0">
        <w:t xml:space="preserve">регионального, межмуниципального и </w:t>
      </w:r>
      <w:r w:rsidR="0096630C" w:rsidRPr="00CF77F0">
        <w:t>местного значения на территории Чулымского района Новосибирской области.</w:t>
      </w:r>
    </w:p>
    <w:p w:rsidR="00582DD0" w:rsidRPr="00CF77F0" w:rsidRDefault="00582DD0" w:rsidP="00D10E10">
      <w:pPr>
        <w:pStyle w:val="ac"/>
        <w:ind w:firstLine="567"/>
        <w:jc w:val="both"/>
      </w:pPr>
    </w:p>
    <w:p w:rsidR="00B245A5" w:rsidRPr="00CF77F0" w:rsidRDefault="00B245A5" w:rsidP="00B245A5">
      <w:pPr>
        <w:pStyle w:val="ConsPlusTitle"/>
        <w:jc w:val="center"/>
        <w:rPr>
          <w:rFonts w:ascii="Times New Roman" w:hAnsi="Times New Roman" w:cs="Times New Roman"/>
          <w:sz w:val="24"/>
          <w:szCs w:val="24"/>
        </w:rPr>
      </w:pPr>
      <w:r w:rsidRPr="00CF77F0">
        <w:rPr>
          <w:rFonts w:ascii="Times New Roman" w:hAnsi="Times New Roman" w:cs="Times New Roman"/>
          <w:sz w:val="24"/>
          <w:szCs w:val="24"/>
        </w:rPr>
        <w:t xml:space="preserve">8. Совершенствование муниципального управления процессами социально-экономического развития Чулымского района Новосибирской области </w:t>
      </w:r>
    </w:p>
    <w:p w:rsidR="00797850" w:rsidRPr="00CF77F0" w:rsidRDefault="00797850" w:rsidP="00B245A5">
      <w:pPr>
        <w:pStyle w:val="ac"/>
        <w:ind w:firstLine="567"/>
        <w:jc w:val="both"/>
      </w:pPr>
    </w:p>
    <w:p w:rsidR="00B245A5" w:rsidRPr="00CF77F0" w:rsidRDefault="00B245A5" w:rsidP="00B245A5">
      <w:pPr>
        <w:pStyle w:val="ConsPlusTitle"/>
        <w:jc w:val="center"/>
        <w:outlineLvl w:val="2"/>
        <w:rPr>
          <w:rFonts w:ascii="Times New Roman" w:hAnsi="Times New Roman" w:cs="Times New Roman"/>
          <w:b w:val="0"/>
          <w:sz w:val="24"/>
          <w:szCs w:val="24"/>
        </w:rPr>
      </w:pPr>
      <w:r w:rsidRPr="00CF77F0">
        <w:rPr>
          <w:rFonts w:ascii="Times New Roman" w:hAnsi="Times New Roman" w:cs="Times New Roman"/>
          <w:b w:val="0"/>
          <w:sz w:val="24"/>
          <w:szCs w:val="24"/>
        </w:rPr>
        <w:t>8.1. Создание благоприятного инвестиционного климата</w:t>
      </w:r>
    </w:p>
    <w:p w:rsidR="00B245A5" w:rsidRPr="00CF77F0" w:rsidRDefault="00B245A5" w:rsidP="00B245A5">
      <w:pPr>
        <w:pStyle w:val="ConsPlusNormal"/>
        <w:jc w:val="both"/>
        <w:rPr>
          <w:rFonts w:ascii="Times New Roman" w:hAnsi="Times New Roman" w:cs="Times New Roman"/>
          <w:sz w:val="24"/>
          <w:szCs w:val="24"/>
          <w:highlight w:val="cyan"/>
        </w:rPr>
      </w:pPr>
    </w:p>
    <w:p w:rsidR="00B245A5" w:rsidRPr="00CF77F0" w:rsidRDefault="00B245A5" w:rsidP="00B245A5">
      <w:pPr>
        <w:pStyle w:val="ac"/>
        <w:ind w:firstLine="709"/>
        <w:jc w:val="both"/>
      </w:pPr>
      <w:r w:rsidRPr="00CF77F0">
        <w:t>Улучшение инвестиционного климата является одним из приоритетных направлений реализуемой администрацией Чулымского района инвестиционной политики.</w:t>
      </w:r>
    </w:p>
    <w:p w:rsidR="00B245A5" w:rsidRPr="00CF77F0" w:rsidRDefault="00B245A5" w:rsidP="00B245A5">
      <w:pPr>
        <w:pStyle w:val="ac"/>
        <w:ind w:firstLine="709"/>
        <w:jc w:val="both"/>
      </w:pPr>
      <w:r w:rsidRPr="00CF77F0">
        <w:t>В целях улучшения инвестиционного климата в прогнозном периоде будут реализованы меры в рамках:</w:t>
      </w:r>
    </w:p>
    <w:p w:rsidR="00EB0343" w:rsidRPr="00EB0343" w:rsidRDefault="006C1D01" w:rsidP="00EB0343">
      <w:pPr>
        <w:ind w:firstLine="709"/>
        <w:jc w:val="both"/>
      </w:pPr>
      <w:hyperlink r:id="rId25" w:history="1">
        <w:r w:rsidR="00EB0343" w:rsidRPr="00EB0343">
          <w:t>Указа</w:t>
        </w:r>
      </w:hyperlink>
      <w:r w:rsidR="00EB0343" w:rsidRPr="00EB0343">
        <w:t xml:space="preserve"> Президента Российской Федерации от 21.07.2020 № 474 «О национальных целях развития Российской Федерации на период до 2030 года»;</w:t>
      </w:r>
    </w:p>
    <w:p w:rsidR="00EB0343" w:rsidRPr="00EB0343" w:rsidRDefault="006C1D01" w:rsidP="00EB0343">
      <w:pPr>
        <w:ind w:firstLine="709"/>
        <w:jc w:val="both"/>
      </w:pPr>
      <w:hyperlink r:id="rId26" w:history="1">
        <w:r w:rsidR="00EB0343" w:rsidRPr="00EB0343">
          <w:t>Указа</w:t>
        </w:r>
      </w:hyperlink>
      <w:r w:rsidR="00EB0343" w:rsidRPr="00EB0343">
        <w:t xml:space="preserve">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EB0343" w:rsidRPr="00EB0343" w:rsidRDefault="00EB0343" w:rsidP="00EB0343">
      <w:pPr>
        <w:ind w:firstLine="709"/>
        <w:jc w:val="both"/>
      </w:pPr>
      <w:r w:rsidRPr="00EB0343">
        <w:t xml:space="preserve">Инвестиционной </w:t>
      </w:r>
      <w:hyperlink r:id="rId27" w:history="1">
        <w:r w:rsidRPr="00EB0343">
          <w:t>стратегии</w:t>
        </w:r>
      </w:hyperlink>
      <w:r w:rsidRPr="00EB0343">
        <w:t xml:space="preserve"> Новосибирской области до 2030 года, утвержденной постановлением Правительства Новосибирской области от 25.12.2014 № 541-п;</w:t>
      </w:r>
    </w:p>
    <w:p w:rsidR="00EB0343" w:rsidRPr="00EB0343" w:rsidRDefault="00EB0343" w:rsidP="00EB0343">
      <w:pPr>
        <w:ind w:firstLine="709"/>
        <w:jc w:val="both"/>
      </w:pPr>
      <w:r w:rsidRPr="00EB0343">
        <w:t xml:space="preserve">государственной </w:t>
      </w:r>
      <w:hyperlink r:id="rId28" w:history="1">
        <w:r w:rsidRPr="00EB0343">
          <w:t>программы</w:t>
        </w:r>
      </w:hyperlink>
      <w:r w:rsidRPr="00EB0343">
        <w:t xml:space="preserve">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от 01.04.2015 № 126-п.</w:t>
      </w:r>
    </w:p>
    <w:p w:rsidR="00CA567A" w:rsidRDefault="00A34B23" w:rsidP="00B245A5">
      <w:pPr>
        <w:pStyle w:val="ac"/>
        <w:ind w:firstLine="709"/>
        <w:jc w:val="both"/>
      </w:pPr>
      <w:r w:rsidRPr="00CF77F0">
        <w:lastRenderedPageBreak/>
        <w:t>В рейтинге муниципальных районов и городских округов Новосибирской области в части их деятельности по содействию развитию конкуренции и обеспечению условий для благоприятного инвестиционного климата в Новосибирской области по результатам деятельности в 20</w:t>
      </w:r>
      <w:r w:rsidR="00CA567A">
        <w:t>20</w:t>
      </w:r>
      <w:r w:rsidRPr="00CF77F0">
        <w:t xml:space="preserve"> году Чулымский район занимает 1</w:t>
      </w:r>
      <w:r w:rsidR="00CA567A">
        <w:t>0</w:t>
      </w:r>
      <w:r w:rsidRPr="00CF77F0">
        <w:t xml:space="preserve"> место среди 30-ти муниципальных районов </w:t>
      </w:r>
      <w:r w:rsidR="00B245A5" w:rsidRPr="00CF77F0">
        <w:t>Новосибирск</w:t>
      </w:r>
      <w:r w:rsidRPr="00CF77F0">
        <w:t>ой</w:t>
      </w:r>
      <w:r w:rsidR="00B245A5" w:rsidRPr="00CF77F0">
        <w:t xml:space="preserve"> област</w:t>
      </w:r>
      <w:r w:rsidRPr="00CF77F0">
        <w:t>и.</w:t>
      </w:r>
      <w:r w:rsidR="00B245A5" w:rsidRPr="00CF77F0">
        <w:t xml:space="preserve"> </w:t>
      </w:r>
      <w:r w:rsidRPr="00CF77F0">
        <w:t xml:space="preserve"> </w:t>
      </w:r>
    </w:p>
    <w:p w:rsidR="00B245A5" w:rsidRPr="00CF77F0" w:rsidRDefault="00B245A5" w:rsidP="00B245A5">
      <w:pPr>
        <w:pStyle w:val="ac"/>
        <w:ind w:firstLine="709"/>
        <w:jc w:val="both"/>
      </w:pPr>
      <w:r w:rsidRPr="00CF77F0">
        <w:t>В прогнозном периоде получит дальнейшее развитие институт оценки регулирующего воздействия, направленный на упрощение либо отмену процедур, необоснованно затрудняющих осуществление предпринимательской и инвестиционной деятельности, на создание благоприятных условий для развития бизнеса.</w:t>
      </w:r>
    </w:p>
    <w:p w:rsidR="00B245A5" w:rsidRPr="00CF77F0" w:rsidRDefault="00B245A5" w:rsidP="00B245A5">
      <w:pPr>
        <w:pStyle w:val="ac"/>
        <w:ind w:firstLine="709"/>
        <w:jc w:val="both"/>
      </w:pPr>
      <w:r w:rsidRPr="00CF77F0">
        <w:t xml:space="preserve">В целях повышения инвестиционной привлекательности </w:t>
      </w:r>
      <w:r w:rsidR="00A34B23" w:rsidRPr="00CF77F0">
        <w:t>района</w:t>
      </w:r>
      <w:r w:rsidRPr="00CF77F0">
        <w:t xml:space="preserve"> по направлению упрощения процедур регистрации прав на имущество и качество регистрационного процесса, а также повышения эффективности процесса предоставления земельных участков, находящихся в государственной или муниципальной собственности, и постановки объектов недвижимости на государственный кадастровый учет в </w:t>
      </w:r>
      <w:r w:rsidR="00A34B23" w:rsidRPr="00CF77F0">
        <w:t>Чулымском районе</w:t>
      </w:r>
      <w:r w:rsidRPr="00CF77F0">
        <w:t xml:space="preserve"> до 2021 года будут реализованы мероприятия целевых моделей «Регистрация права собственности на земельные участки и объекты недвижимого имущества» и «Постановка на кадастровый учет земельных участков и объектов недвижимого имущества».</w:t>
      </w:r>
    </w:p>
    <w:p w:rsidR="00B245A5" w:rsidRPr="00CF77F0" w:rsidRDefault="00B245A5" w:rsidP="00B245A5">
      <w:pPr>
        <w:pStyle w:val="ac"/>
        <w:ind w:firstLine="709"/>
        <w:jc w:val="both"/>
      </w:pPr>
      <w:r w:rsidRPr="00CF77F0">
        <w:rPr>
          <w:shd w:val="clear" w:color="auto" w:fill="FFFFFF"/>
        </w:rPr>
        <w:t>Их реализация направлена на снижение административных барьеров, сокращение сроков при предоставлении государственных услуг, а также на развитие бесконтактных технологий общения Росреестра с гражданами – увеличение доли услуг, оказанных в электронном виде и через сеть МФЦ.</w:t>
      </w:r>
    </w:p>
    <w:p w:rsidR="00B245A5" w:rsidRPr="00CF77F0" w:rsidRDefault="00B245A5" w:rsidP="00B245A5">
      <w:pPr>
        <w:pStyle w:val="ac"/>
        <w:ind w:firstLine="709"/>
        <w:jc w:val="both"/>
      </w:pPr>
      <w:r w:rsidRPr="00CF77F0">
        <w:t xml:space="preserve">Планомерное улучшение инвестиционного климата и условий ведения бизнеса </w:t>
      </w:r>
      <w:r w:rsidR="005550A7" w:rsidRPr="00CF77F0">
        <w:t>будет способствовать в прогнозном периоде увеличению объему инвестиций в основной капитал</w:t>
      </w:r>
      <w:r w:rsidRPr="00CF77F0">
        <w:t>.</w:t>
      </w:r>
    </w:p>
    <w:p w:rsidR="00B245A5" w:rsidRDefault="00B245A5" w:rsidP="00B245A5">
      <w:pPr>
        <w:pStyle w:val="ac"/>
        <w:ind w:firstLine="567"/>
        <w:jc w:val="both"/>
      </w:pPr>
    </w:p>
    <w:p w:rsidR="005550A7" w:rsidRPr="00CF77F0" w:rsidRDefault="005550A7" w:rsidP="005550A7">
      <w:pPr>
        <w:pStyle w:val="ConsPlusTitle"/>
        <w:jc w:val="center"/>
        <w:outlineLvl w:val="2"/>
        <w:rPr>
          <w:rFonts w:ascii="Times New Roman" w:hAnsi="Times New Roman" w:cs="Times New Roman"/>
          <w:b w:val="0"/>
          <w:sz w:val="24"/>
          <w:szCs w:val="24"/>
        </w:rPr>
      </w:pPr>
      <w:r w:rsidRPr="00CF77F0">
        <w:rPr>
          <w:rFonts w:ascii="Times New Roman" w:hAnsi="Times New Roman" w:cs="Times New Roman"/>
          <w:b w:val="0"/>
          <w:sz w:val="24"/>
          <w:szCs w:val="24"/>
        </w:rPr>
        <w:t>8.2. Содействие развитию субъектов малого и среднего предпринимательства</w:t>
      </w:r>
    </w:p>
    <w:p w:rsidR="005550A7" w:rsidRPr="00CF77F0" w:rsidRDefault="005550A7" w:rsidP="005550A7">
      <w:pPr>
        <w:pStyle w:val="ConsPlusNormal"/>
        <w:ind w:firstLine="540"/>
        <w:jc w:val="both"/>
        <w:rPr>
          <w:rFonts w:ascii="Times New Roman" w:hAnsi="Times New Roman" w:cs="Times New Roman"/>
          <w:sz w:val="24"/>
          <w:szCs w:val="24"/>
          <w:highlight w:val="cyan"/>
        </w:rPr>
      </w:pPr>
    </w:p>
    <w:p w:rsidR="005550A7" w:rsidRPr="00CF77F0" w:rsidRDefault="005550A7" w:rsidP="005550A7">
      <w:pPr>
        <w:pStyle w:val="ac"/>
        <w:ind w:firstLine="567"/>
        <w:jc w:val="both"/>
      </w:pPr>
      <w:r w:rsidRPr="00CF77F0">
        <w:t xml:space="preserve">Цель – формирование благоприятных условий, способствующих развитию малого и среднего предпринимательства в Чулымском районе Новосибирской области, прежде всего в сфере материального производства. </w:t>
      </w:r>
    </w:p>
    <w:p w:rsidR="005550A7" w:rsidRPr="00CF77F0" w:rsidRDefault="005550A7" w:rsidP="005550A7">
      <w:pPr>
        <w:pStyle w:val="ac"/>
        <w:ind w:firstLine="567"/>
        <w:jc w:val="both"/>
      </w:pPr>
      <w:r w:rsidRPr="00CF77F0">
        <w:t>Для достижения цели планируется реализация мероприятий, направленных на информационно-методическую, организационную и финансовую поддержку малого и среднего предпринимательства:</w:t>
      </w:r>
    </w:p>
    <w:p w:rsidR="00CA567A" w:rsidRPr="00CA567A" w:rsidRDefault="006C1D01" w:rsidP="00CA567A">
      <w:pPr>
        <w:widowControl w:val="0"/>
        <w:autoSpaceDE w:val="0"/>
        <w:autoSpaceDN w:val="0"/>
        <w:ind w:firstLine="709"/>
        <w:jc w:val="both"/>
      </w:pPr>
      <w:hyperlink r:id="rId29" w:history="1">
        <w:r w:rsidR="00CA567A" w:rsidRPr="00CA567A">
          <w:t>Указа</w:t>
        </w:r>
      </w:hyperlink>
      <w:r w:rsidR="00CA567A" w:rsidRPr="00CA567A">
        <w:t xml:space="preserve"> Президента Российской Федерации от 21.07.2020 № 474 «О национальных целях развития Российской Федерации на период до 2030 года»;</w:t>
      </w:r>
    </w:p>
    <w:p w:rsidR="00CA567A" w:rsidRPr="00CA567A" w:rsidRDefault="00CA567A" w:rsidP="00CA567A">
      <w:pPr>
        <w:widowControl w:val="0"/>
        <w:autoSpaceDE w:val="0"/>
        <w:autoSpaceDN w:val="0"/>
        <w:ind w:firstLine="709"/>
        <w:jc w:val="both"/>
      </w:pPr>
      <w:r w:rsidRPr="00CA567A">
        <w:t>региональных проектов «Создание условий для легкого старта комфортного ведения бизнеса», «Создание благоприятных условий для осуществления деятельности самозанятыми гражданами», «Акселерация субъектов малого и среднего предпринимательства», «Создание системы поддержки фермеров и развитие сельской кооперации» в рамках национального проекта «Малое и   среднее предпринимательство и поддержка индивидуальной предпринимательской инициативы»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CA567A" w:rsidRPr="00CA567A" w:rsidRDefault="00CA567A" w:rsidP="00CA567A">
      <w:pPr>
        <w:widowControl w:val="0"/>
        <w:autoSpaceDE w:val="0"/>
        <w:autoSpaceDN w:val="0"/>
        <w:ind w:firstLine="709"/>
        <w:jc w:val="both"/>
      </w:pPr>
      <w:r w:rsidRPr="00CA567A">
        <w:t xml:space="preserve">государственной </w:t>
      </w:r>
      <w:hyperlink r:id="rId30" w:history="1">
        <w:r w:rsidRPr="00CA567A">
          <w:t>программы</w:t>
        </w:r>
      </w:hyperlink>
      <w:r w:rsidRPr="00CA567A">
        <w:t xml:space="preserve"> Новосибирской области «Развитие субъектов малого и среднего предпринимательства в Новосибирской области», утвержденной постановлением Правительства Новосибирской области от 31.01.2017 № 14-п.</w:t>
      </w:r>
    </w:p>
    <w:p w:rsidR="005550A7" w:rsidRPr="00CF77F0" w:rsidRDefault="005550A7" w:rsidP="005550A7">
      <w:pPr>
        <w:pStyle w:val="ac"/>
        <w:ind w:firstLine="567"/>
        <w:jc w:val="both"/>
      </w:pPr>
      <w:r w:rsidRPr="00CF77F0">
        <w:t>муниципальной программы «Развитие субъектов малого и среднего предпринимательства в Чулымском районе на 2020-2030 годы», утвержденной  постановлением администрации Чулымского района от 11.11.2019 № 721.</w:t>
      </w:r>
    </w:p>
    <w:p w:rsidR="005550A7" w:rsidRPr="00CF77F0" w:rsidRDefault="005550A7" w:rsidP="005550A7">
      <w:pPr>
        <w:pStyle w:val="ac"/>
        <w:ind w:firstLine="567"/>
        <w:jc w:val="both"/>
      </w:pPr>
      <w:r w:rsidRPr="00CF77F0">
        <w:t>Реализация в период 202</w:t>
      </w:r>
      <w:r w:rsidR="00CA567A">
        <w:t>2</w:t>
      </w:r>
      <w:r w:rsidRPr="00CF77F0">
        <w:t>-202</w:t>
      </w:r>
      <w:r w:rsidR="00CA567A">
        <w:t>4</w:t>
      </w:r>
      <w:r w:rsidRPr="00CF77F0">
        <w:t xml:space="preserve"> годов мероприятий по развитию малого и среднего предпринимательства предполагает содействие субъектам малого и среднего предпринимательства Чулымского района Новосибирской области в привлечении финансовых ресурсов для осуществления предпринимательской деятельности, продвижению продукции (товаров, услуг) на региональные рынки Российской Федерации.</w:t>
      </w:r>
    </w:p>
    <w:p w:rsidR="005550A7" w:rsidRPr="00CF77F0" w:rsidRDefault="005550A7" w:rsidP="005550A7">
      <w:pPr>
        <w:pStyle w:val="ac"/>
        <w:ind w:firstLine="567"/>
        <w:jc w:val="both"/>
      </w:pPr>
      <w:r w:rsidRPr="00CF77F0">
        <w:lastRenderedPageBreak/>
        <w:t>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администрацией Чулымского района будет продолжена работа по оценке регулирующего воздействия проектов муниципальных нормативных правовых актов и экспертиза действующих муниципальных нормативных правовых актов.</w:t>
      </w:r>
    </w:p>
    <w:p w:rsidR="005550A7" w:rsidRPr="00CF77F0" w:rsidRDefault="005550A7" w:rsidP="005550A7">
      <w:pPr>
        <w:pStyle w:val="ac"/>
        <w:ind w:firstLine="567"/>
        <w:jc w:val="both"/>
      </w:pPr>
      <w:r w:rsidRPr="00CF77F0">
        <w:t>Эффективная реализация мероприятий по развитию малого и среднего предпринимательства будет способствовать:</w:t>
      </w:r>
    </w:p>
    <w:p w:rsidR="005550A7" w:rsidRPr="00CF77F0" w:rsidRDefault="005550A7" w:rsidP="005550A7">
      <w:pPr>
        <w:pStyle w:val="ac"/>
        <w:ind w:firstLine="567"/>
        <w:jc w:val="both"/>
      </w:pPr>
      <w:r w:rsidRPr="00CF77F0">
        <w:t>росту количества субъектов малого и среднего предпринимательства Чулымского района;</w:t>
      </w:r>
    </w:p>
    <w:p w:rsidR="005550A7" w:rsidRPr="00CF77F0" w:rsidRDefault="005550A7" w:rsidP="005550A7">
      <w:pPr>
        <w:pStyle w:val="ac"/>
        <w:ind w:firstLine="567"/>
        <w:jc w:val="both"/>
      </w:pPr>
      <w:r w:rsidRPr="00CF77F0">
        <w:t xml:space="preserve">ежегодному увеличению количества рабочих мест, созданных  субъектами малого и среднего предпринимательства, включая вновь зарегистрированных индивидуальных предпринимателей, </w:t>
      </w:r>
      <w:r w:rsidR="00CA567A">
        <w:t>получивших финансовую поддержку.</w:t>
      </w:r>
    </w:p>
    <w:p w:rsidR="005550A7" w:rsidRPr="00CF77F0" w:rsidRDefault="005550A7" w:rsidP="005550A7">
      <w:pPr>
        <w:pStyle w:val="ConsPlusNormal"/>
        <w:ind w:firstLine="709"/>
        <w:jc w:val="both"/>
        <w:rPr>
          <w:rFonts w:ascii="Times New Roman" w:hAnsi="Times New Roman" w:cs="Times New Roman"/>
          <w:sz w:val="24"/>
          <w:szCs w:val="24"/>
        </w:rPr>
      </w:pPr>
    </w:p>
    <w:p w:rsidR="002730B9" w:rsidRPr="00CF77F0" w:rsidRDefault="002730B9" w:rsidP="002730B9">
      <w:pPr>
        <w:pStyle w:val="ConsPlusTitle"/>
        <w:jc w:val="center"/>
        <w:outlineLvl w:val="2"/>
        <w:rPr>
          <w:rFonts w:ascii="Times New Roman" w:hAnsi="Times New Roman" w:cs="Times New Roman"/>
          <w:b w:val="0"/>
          <w:sz w:val="24"/>
          <w:szCs w:val="24"/>
        </w:rPr>
      </w:pPr>
      <w:r w:rsidRPr="00CF77F0">
        <w:rPr>
          <w:rFonts w:ascii="Times New Roman" w:hAnsi="Times New Roman" w:cs="Times New Roman"/>
          <w:b w:val="0"/>
          <w:sz w:val="24"/>
          <w:szCs w:val="24"/>
        </w:rPr>
        <w:t>8.</w:t>
      </w:r>
      <w:r w:rsidR="00BA05F2" w:rsidRPr="00CF77F0">
        <w:rPr>
          <w:rFonts w:ascii="Times New Roman" w:hAnsi="Times New Roman" w:cs="Times New Roman"/>
          <w:b w:val="0"/>
          <w:sz w:val="24"/>
          <w:szCs w:val="24"/>
        </w:rPr>
        <w:t>3</w:t>
      </w:r>
      <w:r w:rsidRPr="00CF77F0">
        <w:rPr>
          <w:rFonts w:ascii="Times New Roman" w:hAnsi="Times New Roman" w:cs="Times New Roman"/>
          <w:b w:val="0"/>
          <w:sz w:val="24"/>
          <w:szCs w:val="24"/>
        </w:rPr>
        <w:t>. Гражданское общество</w:t>
      </w:r>
    </w:p>
    <w:p w:rsidR="002730B9" w:rsidRPr="00CF77F0" w:rsidRDefault="002730B9" w:rsidP="002730B9">
      <w:pPr>
        <w:autoSpaceDE w:val="0"/>
        <w:autoSpaceDN w:val="0"/>
        <w:adjustRightInd w:val="0"/>
        <w:ind w:firstLine="540"/>
        <w:jc w:val="both"/>
      </w:pPr>
    </w:p>
    <w:p w:rsidR="0058578E" w:rsidRPr="00CF77F0" w:rsidRDefault="002730B9" w:rsidP="002730B9">
      <w:pPr>
        <w:autoSpaceDE w:val="0"/>
        <w:autoSpaceDN w:val="0"/>
        <w:adjustRightInd w:val="0"/>
        <w:ind w:firstLine="709"/>
        <w:jc w:val="both"/>
      </w:pPr>
      <w:r w:rsidRPr="00CF77F0">
        <w:t>Повышение активности участия граждан в процессе социально-экономического развития Чулымского района Новосибирской области будет реализовываться в рамках</w:t>
      </w:r>
      <w:r w:rsidR="0058578E" w:rsidRPr="00CF77F0">
        <w:t>:</w:t>
      </w:r>
    </w:p>
    <w:p w:rsidR="00CA567A" w:rsidRDefault="002730B9" w:rsidP="002730B9">
      <w:pPr>
        <w:autoSpaceDE w:val="0"/>
        <w:autoSpaceDN w:val="0"/>
        <w:adjustRightInd w:val="0"/>
        <w:ind w:firstLine="709"/>
        <w:jc w:val="both"/>
      </w:pPr>
      <w:r w:rsidRPr="00CA567A">
        <w:t xml:space="preserve"> </w:t>
      </w:r>
      <w:r w:rsidR="00CA567A" w:rsidRPr="00CA567A">
        <w:t>государственной программы Новосибирской области «Развитие институтов региональной политики и гражданского общества в Новосибирской области», утвержденной постановлением Правительства Новосибирской области от </w:t>
      </w:r>
      <w:r w:rsidR="00CA567A">
        <w:t>26.12.2018 № 570-п;</w:t>
      </w:r>
    </w:p>
    <w:p w:rsidR="0058578E" w:rsidRPr="00CF77F0" w:rsidRDefault="0058578E" w:rsidP="002730B9">
      <w:pPr>
        <w:autoSpaceDE w:val="0"/>
        <w:autoSpaceDN w:val="0"/>
        <w:adjustRightInd w:val="0"/>
        <w:ind w:firstLine="709"/>
        <w:jc w:val="both"/>
      </w:pPr>
      <w:r w:rsidRPr="008D4B1B">
        <w:t>муниципальной программы «Патриотическое воспитание граждан в Чулымском районе Новосибирской области на 20</w:t>
      </w:r>
      <w:r w:rsidR="008D4B1B" w:rsidRPr="008D4B1B">
        <w:t>21</w:t>
      </w:r>
      <w:r w:rsidRPr="008D4B1B">
        <w:t>-202</w:t>
      </w:r>
      <w:r w:rsidR="008D4B1B" w:rsidRPr="008D4B1B">
        <w:t>4</w:t>
      </w:r>
      <w:r w:rsidRPr="008D4B1B">
        <w:t xml:space="preserve"> годы</w:t>
      </w:r>
      <w:r w:rsidR="008D4B1B" w:rsidRPr="008D4B1B">
        <w:t>», у</w:t>
      </w:r>
      <w:r w:rsidRPr="008D4B1B">
        <w:t>твержде</w:t>
      </w:r>
      <w:r w:rsidR="008D4B1B" w:rsidRPr="008D4B1B">
        <w:t>н</w:t>
      </w:r>
      <w:r w:rsidRPr="008D4B1B">
        <w:t>ной постановлением адми</w:t>
      </w:r>
      <w:r w:rsidR="008D4B1B" w:rsidRPr="008D4B1B">
        <w:t>нистрации Чулымского района от 16</w:t>
      </w:r>
      <w:r w:rsidRPr="008D4B1B">
        <w:t>.1</w:t>
      </w:r>
      <w:r w:rsidR="008D4B1B" w:rsidRPr="008D4B1B">
        <w:t>1</w:t>
      </w:r>
      <w:r w:rsidRPr="008D4B1B">
        <w:t>.20</w:t>
      </w:r>
      <w:r w:rsidR="008D4B1B" w:rsidRPr="008D4B1B">
        <w:t>20 № 576</w:t>
      </w:r>
      <w:r w:rsidRPr="008D4B1B">
        <w:t>;</w:t>
      </w:r>
    </w:p>
    <w:p w:rsidR="0058578E" w:rsidRPr="00CF77F0" w:rsidRDefault="0058578E" w:rsidP="0058578E">
      <w:pPr>
        <w:autoSpaceDE w:val="0"/>
        <w:autoSpaceDN w:val="0"/>
        <w:adjustRightInd w:val="0"/>
        <w:ind w:firstLine="709"/>
        <w:jc w:val="both"/>
      </w:pPr>
      <w:r w:rsidRPr="00CF77F0">
        <w:t>муниципальной программы «Развитие и поддержка территориального общественного самоуправления на территории Чулымского района на 2018 – 2023 годы», утвержденная постановлением администрации Чулымского района от 29.08.2017  № 560</w:t>
      </w:r>
      <w:r w:rsidR="00D049A8" w:rsidRPr="00CF77F0">
        <w:t>;</w:t>
      </w:r>
    </w:p>
    <w:p w:rsidR="00D049A8" w:rsidRPr="00CF77F0" w:rsidRDefault="00D049A8" w:rsidP="0058578E">
      <w:pPr>
        <w:autoSpaceDE w:val="0"/>
        <w:autoSpaceDN w:val="0"/>
        <w:adjustRightInd w:val="0"/>
        <w:ind w:firstLine="709"/>
        <w:jc w:val="both"/>
      </w:pPr>
      <w:r w:rsidRPr="00CF77F0">
        <w:t>муниципальной программы «Поддержка социально - ориентированных  некоммерческих  организаций Чулымского   района Новосибирской области на 2020-2023 годы», утвержден</w:t>
      </w:r>
      <w:r w:rsidR="00CA567A">
        <w:t>н</w:t>
      </w:r>
      <w:r w:rsidRPr="00CF77F0">
        <w:t>ой постановлением администрации Чулымского района от 08.04.2020 № 167.</w:t>
      </w:r>
    </w:p>
    <w:p w:rsidR="002730B9" w:rsidRPr="00CF77F0" w:rsidRDefault="002730B9" w:rsidP="002730B9">
      <w:pPr>
        <w:autoSpaceDE w:val="0"/>
        <w:autoSpaceDN w:val="0"/>
        <w:adjustRightInd w:val="0"/>
        <w:ind w:firstLine="709"/>
        <w:jc w:val="both"/>
      </w:pPr>
      <w:r w:rsidRPr="00CF77F0">
        <w:t>В прогнозном периоде будут реализованы мероприятия, направленные на:</w:t>
      </w:r>
    </w:p>
    <w:p w:rsidR="002730B9" w:rsidRPr="00CF77F0" w:rsidRDefault="002730B9" w:rsidP="002730B9">
      <w:pPr>
        <w:autoSpaceDE w:val="0"/>
        <w:autoSpaceDN w:val="0"/>
        <w:adjustRightInd w:val="0"/>
        <w:ind w:firstLine="709"/>
        <w:jc w:val="both"/>
      </w:pPr>
      <w:r w:rsidRPr="00CF77F0">
        <w:t>создание условий для расширения участия институтов гражданского общества в решении задач социально-экономического развития Новосибирской области;</w:t>
      </w:r>
    </w:p>
    <w:p w:rsidR="002730B9" w:rsidRPr="00CF77F0" w:rsidRDefault="002730B9" w:rsidP="002730B9">
      <w:pPr>
        <w:autoSpaceDE w:val="0"/>
        <w:autoSpaceDN w:val="0"/>
        <w:adjustRightInd w:val="0"/>
        <w:ind w:firstLine="709"/>
        <w:jc w:val="both"/>
      </w:pPr>
      <w:r w:rsidRPr="00CF77F0">
        <w:t>содействие в развитии институтов местного самоуправления, стимулирование активного участия населения в решении вопросов местного значения;</w:t>
      </w:r>
    </w:p>
    <w:p w:rsidR="002730B9" w:rsidRPr="00CF77F0" w:rsidRDefault="002730B9" w:rsidP="002730B9">
      <w:pPr>
        <w:autoSpaceDE w:val="0"/>
        <w:autoSpaceDN w:val="0"/>
        <w:adjustRightInd w:val="0"/>
        <w:ind w:firstLine="709"/>
        <w:jc w:val="both"/>
      </w:pPr>
      <w:r w:rsidRPr="00CF77F0">
        <w:t xml:space="preserve">развитие и повышение эффективности системы патриотического воспитания граждан Российской Федерации в </w:t>
      </w:r>
      <w:r w:rsidR="004972CB" w:rsidRPr="00CF77F0">
        <w:t xml:space="preserve">Чулымском районе </w:t>
      </w:r>
      <w:r w:rsidRPr="00CF77F0">
        <w:t>Новосибирской области;</w:t>
      </w:r>
    </w:p>
    <w:p w:rsidR="002730B9" w:rsidRPr="00CF77F0" w:rsidRDefault="002730B9" w:rsidP="002730B9">
      <w:pPr>
        <w:autoSpaceDE w:val="0"/>
        <w:autoSpaceDN w:val="0"/>
        <w:adjustRightInd w:val="0"/>
        <w:ind w:firstLine="709"/>
        <w:jc w:val="both"/>
      </w:pPr>
      <w:r w:rsidRPr="00CF77F0">
        <w:t xml:space="preserve">В ходе решения задачи создания условий для привлечения активных граждан и социально ориентированных некоммерческих организаций в процесс социально-экономического развития </w:t>
      </w:r>
      <w:r w:rsidR="004972CB" w:rsidRPr="00CF77F0">
        <w:t>Чулымского района</w:t>
      </w:r>
      <w:r w:rsidRPr="00CF77F0">
        <w:t xml:space="preserve"> через расширение участия негосударственных организаций</w:t>
      </w:r>
      <w:r w:rsidR="00BA05F2" w:rsidRPr="00CF77F0">
        <w:t xml:space="preserve"> и граждан</w:t>
      </w:r>
      <w:r w:rsidRPr="00CF77F0">
        <w:t xml:space="preserve"> в реализации приоритетных социально значимых проектов за прогнозный период </w:t>
      </w:r>
      <w:r w:rsidR="00BA05F2" w:rsidRPr="00CF77F0">
        <w:t>такими</w:t>
      </w:r>
      <w:r w:rsidR="00AC2E13" w:rsidRPr="00CF77F0">
        <w:t xml:space="preserve"> организаци</w:t>
      </w:r>
      <w:r w:rsidR="00BA05F2" w:rsidRPr="00CF77F0">
        <w:t>ями и объединениями граждан</w:t>
      </w:r>
      <w:r w:rsidR="00AC2E13" w:rsidRPr="00CF77F0">
        <w:t xml:space="preserve"> </w:t>
      </w:r>
      <w:r w:rsidR="00BA05F2" w:rsidRPr="00CF77F0">
        <w:t>будет реализовано</w:t>
      </w:r>
      <w:r w:rsidR="00DB1D4D" w:rsidRPr="00CF77F0">
        <w:t xml:space="preserve"> </w:t>
      </w:r>
      <w:r w:rsidR="00BA05F2" w:rsidRPr="00CF77F0">
        <w:t>24</w:t>
      </w:r>
      <w:r w:rsidR="00AC2E13" w:rsidRPr="00CF77F0">
        <w:t xml:space="preserve"> </w:t>
      </w:r>
      <w:r w:rsidR="00DB1D4D" w:rsidRPr="00CF77F0">
        <w:t>социально значимых проект</w:t>
      </w:r>
      <w:r w:rsidR="00BA05F2" w:rsidRPr="00CF77F0">
        <w:t>а, в том числе</w:t>
      </w:r>
      <w:r w:rsidR="00D17EDD" w:rsidRPr="00CF77F0">
        <w:t xml:space="preserve"> при муниципальной финансовой поддержке</w:t>
      </w:r>
      <w:r w:rsidR="00AC2E13" w:rsidRPr="00CF77F0">
        <w:t>.</w:t>
      </w:r>
    </w:p>
    <w:p w:rsidR="00D049A8" w:rsidRPr="00CF77F0" w:rsidRDefault="00D049A8" w:rsidP="00E513DB">
      <w:pPr>
        <w:ind w:firstLine="567"/>
        <w:jc w:val="both"/>
      </w:pPr>
    </w:p>
    <w:p w:rsidR="00E513DB" w:rsidRPr="00CF77F0" w:rsidRDefault="00425511" w:rsidP="00E513DB">
      <w:pPr>
        <w:ind w:firstLine="567"/>
        <w:jc w:val="both"/>
        <w:rPr>
          <w:b/>
        </w:rPr>
      </w:pPr>
      <w:r w:rsidRPr="00CF77F0">
        <w:rPr>
          <w:b/>
        </w:rPr>
        <w:t xml:space="preserve">  </w:t>
      </w:r>
      <w:r w:rsidR="009E7B06" w:rsidRPr="00CF77F0">
        <w:rPr>
          <w:b/>
        </w:rPr>
        <w:t xml:space="preserve"> </w:t>
      </w:r>
      <w:r w:rsidR="00D17EDD" w:rsidRPr="00CF77F0">
        <w:rPr>
          <w:b/>
        </w:rPr>
        <w:t>9</w:t>
      </w:r>
      <w:r w:rsidR="00E513DB" w:rsidRPr="00CF77F0">
        <w:rPr>
          <w:b/>
        </w:rPr>
        <w:t>.</w:t>
      </w:r>
      <w:r w:rsidR="00E513DB" w:rsidRPr="00CF77F0">
        <w:rPr>
          <w:b/>
        </w:rPr>
        <w:tab/>
        <w:t>Основные параметры муниципальных программ Чулымского</w:t>
      </w:r>
      <w:r w:rsidR="00D049A8" w:rsidRPr="00CF77F0">
        <w:rPr>
          <w:b/>
        </w:rPr>
        <w:t xml:space="preserve"> района Новосибирской области</w:t>
      </w:r>
    </w:p>
    <w:p w:rsidR="00D049A8" w:rsidRPr="00CF77F0" w:rsidRDefault="00D049A8" w:rsidP="00E513DB">
      <w:pPr>
        <w:ind w:firstLine="567"/>
        <w:jc w:val="both"/>
      </w:pPr>
    </w:p>
    <w:tbl>
      <w:tblPr>
        <w:tblW w:w="9252" w:type="dxa"/>
        <w:jc w:val="center"/>
        <w:tblInd w:w="-1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2"/>
        <w:gridCol w:w="4110"/>
        <w:gridCol w:w="922"/>
        <w:gridCol w:w="1100"/>
        <w:gridCol w:w="1134"/>
        <w:gridCol w:w="1134"/>
      </w:tblGrid>
      <w:tr w:rsidR="0071021E" w:rsidRPr="00CF77F0" w:rsidTr="0071021E">
        <w:trPr>
          <w:jc w:val="center"/>
        </w:trPr>
        <w:tc>
          <w:tcPr>
            <w:tcW w:w="852" w:type="dxa"/>
            <w:vAlign w:val="center"/>
          </w:tcPr>
          <w:p w:rsidR="0071021E" w:rsidRPr="00CF77F0" w:rsidRDefault="0071021E" w:rsidP="00624B70">
            <w:pPr>
              <w:tabs>
                <w:tab w:val="left" w:pos="709"/>
              </w:tabs>
              <w:jc w:val="center"/>
            </w:pPr>
            <w:r w:rsidRPr="00CF77F0">
              <w:t>№ п/п</w:t>
            </w:r>
          </w:p>
        </w:tc>
        <w:tc>
          <w:tcPr>
            <w:tcW w:w="4110" w:type="dxa"/>
            <w:vAlign w:val="center"/>
          </w:tcPr>
          <w:p w:rsidR="0071021E" w:rsidRPr="00CF77F0" w:rsidRDefault="0071021E" w:rsidP="00624B70">
            <w:pPr>
              <w:tabs>
                <w:tab w:val="left" w:pos="709"/>
              </w:tabs>
              <w:jc w:val="center"/>
            </w:pPr>
            <w:r w:rsidRPr="00CF77F0">
              <w:t>Наименование показателя</w:t>
            </w:r>
          </w:p>
        </w:tc>
        <w:tc>
          <w:tcPr>
            <w:tcW w:w="922" w:type="dxa"/>
            <w:vAlign w:val="center"/>
          </w:tcPr>
          <w:p w:rsidR="0071021E" w:rsidRPr="00CF77F0" w:rsidRDefault="0071021E" w:rsidP="00624B70">
            <w:pPr>
              <w:tabs>
                <w:tab w:val="left" w:pos="709"/>
              </w:tabs>
              <w:jc w:val="center"/>
            </w:pPr>
            <w:r w:rsidRPr="00CF77F0">
              <w:t>Ед. измерения</w:t>
            </w:r>
          </w:p>
        </w:tc>
        <w:tc>
          <w:tcPr>
            <w:tcW w:w="1100" w:type="dxa"/>
            <w:vAlign w:val="center"/>
          </w:tcPr>
          <w:p w:rsidR="0071021E" w:rsidRPr="00CF77F0" w:rsidRDefault="0071021E" w:rsidP="00624B70">
            <w:pPr>
              <w:tabs>
                <w:tab w:val="left" w:pos="709"/>
              </w:tabs>
              <w:jc w:val="center"/>
            </w:pPr>
            <w:r w:rsidRPr="00CF77F0">
              <w:t>202</w:t>
            </w:r>
            <w:r w:rsidR="00CA567A">
              <w:t>2</w:t>
            </w:r>
          </w:p>
          <w:p w:rsidR="0071021E" w:rsidRPr="00CF77F0" w:rsidRDefault="0071021E" w:rsidP="00624B70">
            <w:pPr>
              <w:tabs>
                <w:tab w:val="left" w:pos="709"/>
              </w:tabs>
              <w:jc w:val="center"/>
            </w:pPr>
            <w:r w:rsidRPr="00CF77F0">
              <w:t xml:space="preserve"> год</w:t>
            </w:r>
          </w:p>
        </w:tc>
        <w:tc>
          <w:tcPr>
            <w:tcW w:w="1134" w:type="dxa"/>
            <w:vAlign w:val="center"/>
          </w:tcPr>
          <w:p w:rsidR="0071021E" w:rsidRPr="00CF77F0" w:rsidRDefault="00CA567A" w:rsidP="00624B70">
            <w:pPr>
              <w:jc w:val="center"/>
            </w:pPr>
            <w:r>
              <w:t>2023</w:t>
            </w:r>
          </w:p>
          <w:p w:rsidR="0071021E" w:rsidRPr="00CF77F0" w:rsidRDefault="0071021E" w:rsidP="00624B70">
            <w:pPr>
              <w:jc w:val="center"/>
            </w:pPr>
            <w:r w:rsidRPr="00CF77F0">
              <w:t>год</w:t>
            </w:r>
          </w:p>
        </w:tc>
        <w:tc>
          <w:tcPr>
            <w:tcW w:w="1134" w:type="dxa"/>
            <w:shd w:val="clear" w:color="auto" w:fill="auto"/>
            <w:vAlign w:val="center"/>
          </w:tcPr>
          <w:p w:rsidR="0071021E" w:rsidRPr="00CF77F0" w:rsidRDefault="0071021E" w:rsidP="00624B70">
            <w:pPr>
              <w:jc w:val="center"/>
            </w:pPr>
            <w:r w:rsidRPr="00CF77F0">
              <w:t>202</w:t>
            </w:r>
            <w:r w:rsidR="00CA567A">
              <w:t>4</w:t>
            </w:r>
          </w:p>
          <w:p w:rsidR="0071021E" w:rsidRPr="00CF77F0" w:rsidRDefault="0071021E" w:rsidP="00624B70">
            <w:pPr>
              <w:jc w:val="center"/>
            </w:pPr>
            <w:r w:rsidRPr="00CF77F0">
              <w:t xml:space="preserve"> год</w:t>
            </w:r>
          </w:p>
        </w:tc>
      </w:tr>
      <w:tr w:rsidR="0071021E" w:rsidRPr="00CF77F0" w:rsidTr="009D4EED">
        <w:trPr>
          <w:jc w:val="center"/>
        </w:trPr>
        <w:tc>
          <w:tcPr>
            <w:tcW w:w="852" w:type="dxa"/>
            <w:vAlign w:val="center"/>
          </w:tcPr>
          <w:p w:rsidR="0071021E" w:rsidRPr="00CF77F0" w:rsidRDefault="0071021E" w:rsidP="00624B70">
            <w:pPr>
              <w:tabs>
                <w:tab w:val="left" w:pos="709"/>
              </w:tabs>
              <w:jc w:val="center"/>
            </w:pPr>
            <w:r w:rsidRPr="00CF77F0">
              <w:t>1</w:t>
            </w:r>
          </w:p>
        </w:tc>
        <w:tc>
          <w:tcPr>
            <w:tcW w:w="8400" w:type="dxa"/>
            <w:gridSpan w:val="5"/>
            <w:vAlign w:val="center"/>
          </w:tcPr>
          <w:p w:rsidR="0071021E" w:rsidRPr="00CF77F0" w:rsidRDefault="0071021E" w:rsidP="0071021E">
            <w:pPr>
              <w:tabs>
                <w:tab w:val="left" w:pos="709"/>
              </w:tabs>
              <w:jc w:val="center"/>
            </w:pPr>
            <w:r w:rsidRPr="00CF77F0">
              <w:t>Муниципальная программа «Развитие субъектов малого и среднего предпринимательства в Чулымском районе Новосибирской области на 2020-</w:t>
            </w:r>
            <w:r w:rsidRPr="00CF77F0">
              <w:lastRenderedPageBreak/>
              <w:t>2030 годы» (утверждена постановлением администрации Чулымского района от 11.11.2019 № 721)</w:t>
            </w:r>
          </w:p>
        </w:tc>
      </w:tr>
      <w:tr w:rsidR="0071021E" w:rsidRPr="00CF77F0" w:rsidTr="0071021E">
        <w:trPr>
          <w:jc w:val="center"/>
        </w:trPr>
        <w:tc>
          <w:tcPr>
            <w:tcW w:w="852" w:type="dxa"/>
            <w:vAlign w:val="center"/>
          </w:tcPr>
          <w:p w:rsidR="0071021E" w:rsidRPr="00CF77F0" w:rsidRDefault="0071021E" w:rsidP="00624B70">
            <w:pPr>
              <w:tabs>
                <w:tab w:val="left" w:pos="709"/>
              </w:tabs>
              <w:jc w:val="center"/>
            </w:pPr>
            <w:r w:rsidRPr="00CF77F0">
              <w:lastRenderedPageBreak/>
              <w:t>1.1</w:t>
            </w:r>
          </w:p>
        </w:tc>
        <w:tc>
          <w:tcPr>
            <w:tcW w:w="4110" w:type="dxa"/>
            <w:vAlign w:val="center"/>
          </w:tcPr>
          <w:p w:rsidR="0071021E" w:rsidRPr="00CF77F0" w:rsidRDefault="0071021E" w:rsidP="00E513DB">
            <w:pPr>
              <w:tabs>
                <w:tab w:val="left" w:pos="709"/>
              </w:tabs>
              <w:jc w:val="both"/>
            </w:pPr>
            <w:r w:rsidRPr="00CF77F0">
              <w:t>Оборот субъектов малого и среднего предпринимательства (к уровню предыдущего года)</w:t>
            </w:r>
          </w:p>
        </w:tc>
        <w:tc>
          <w:tcPr>
            <w:tcW w:w="922" w:type="dxa"/>
            <w:vAlign w:val="center"/>
          </w:tcPr>
          <w:p w:rsidR="0071021E" w:rsidRPr="00CF77F0" w:rsidRDefault="0071021E" w:rsidP="00624B70">
            <w:pPr>
              <w:tabs>
                <w:tab w:val="left" w:pos="709"/>
              </w:tabs>
              <w:jc w:val="center"/>
            </w:pPr>
            <w:r w:rsidRPr="00CF77F0">
              <w:t>%</w:t>
            </w:r>
          </w:p>
        </w:tc>
        <w:tc>
          <w:tcPr>
            <w:tcW w:w="1100" w:type="dxa"/>
            <w:vAlign w:val="center"/>
          </w:tcPr>
          <w:p w:rsidR="0071021E" w:rsidRPr="00CF77F0" w:rsidRDefault="0071021E" w:rsidP="00624B70">
            <w:pPr>
              <w:tabs>
                <w:tab w:val="left" w:pos="709"/>
              </w:tabs>
              <w:jc w:val="center"/>
            </w:pPr>
            <w:r w:rsidRPr="00CF77F0">
              <w:t>106</w:t>
            </w:r>
          </w:p>
        </w:tc>
        <w:tc>
          <w:tcPr>
            <w:tcW w:w="1134" w:type="dxa"/>
            <w:vAlign w:val="center"/>
          </w:tcPr>
          <w:p w:rsidR="0071021E" w:rsidRPr="00CF77F0" w:rsidRDefault="0071021E" w:rsidP="00624B70">
            <w:pPr>
              <w:jc w:val="center"/>
            </w:pPr>
            <w:r w:rsidRPr="00CF77F0">
              <w:t>106</w:t>
            </w:r>
          </w:p>
        </w:tc>
        <w:tc>
          <w:tcPr>
            <w:tcW w:w="1134" w:type="dxa"/>
            <w:shd w:val="clear" w:color="auto" w:fill="auto"/>
            <w:vAlign w:val="center"/>
          </w:tcPr>
          <w:p w:rsidR="0071021E" w:rsidRPr="00CF77F0" w:rsidRDefault="00CA567A" w:rsidP="00624B70">
            <w:pPr>
              <w:jc w:val="center"/>
            </w:pPr>
            <w:r>
              <w:t>105</w:t>
            </w:r>
          </w:p>
        </w:tc>
      </w:tr>
      <w:tr w:rsidR="0071021E" w:rsidRPr="00CF77F0" w:rsidTr="0071021E">
        <w:trPr>
          <w:jc w:val="center"/>
        </w:trPr>
        <w:tc>
          <w:tcPr>
            <w:tcW w:w="852" w:type="dxa"/>
            <w:vAlign w:val="center"/>
          </w:tcPr>
          <w:p w:rsidR="0071021E" w:rsidRPr="00CF77F0" w:rsidRDefault="0071021E" w:rsidP="00624B70">
            <w:pPr>
              <w:tabs>
                <w:tab w:val="left" w:pos="709"/>
              </w:tabs>
              <w:jc w:val="center"/>
            </w:pPr>
            <w:r w:rsidRPr="00CF77F0">
              <w:t>1.2</w:t>
            </w:r>
          </w:p>
        </w:tc>
        <w:tc>
          <w:tcPr>
            <w:tcW w:w="4110" w:type="dxa"/>
            <w:vAlign w:val="center"/>
          </w:tcPr>
          <w:p w:rsidR="0071021E" w:rsidRPr="00CF77F0" w:rsidRDefault="0071021E" w:rsidP="00E513DB">
            <w:pPr>
              <w:tabs>
                <w:tab w:val="left" w:pos="709"/>
              </w:tabs>
              <w:jc w:val="both"/>
            </w:pPr>
            <w:r w:rsidRPr="00CF77F0">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получивших муниципальную поддержку</w:t>
            </w:r>
          </w:p>
        </w:tc>
        <w:tc>
          <w:tcPr>
            <w:tcW w:w="922" w:type="dxa"/>
            <w:vAlign w:val="center"/>
          </w:tcPr>
          <w:p w:rsidR="0071021E" w:rsidRPr="00CF77F0" w:rsidRDefault="0071021E" w:rsidP="00624B70">
            <w:pPr>
              <w:tabs>
                <w:tab w:val="left" w:pos="709"/>
              </w:tabs>
              <w:jc w:val="center"/>
            </w:pPr>
            <w:r w:rsidRPr="00CF77F0">
              <w:t>Ед.</w:t>
            </w:r>
          </w:p>
        </w:tc>
        <w:tc>
          <w:tcPr>
            <w:tcW w:w="1100" w:type="dxa"/>
            <w:vAlign w:val="center"/>
          </w:tcPr>
          <w:p w:rsidR="0071021E" w:rsidRPr="00CF77F0" w:rsidRDefault="0071021E" w:rsidP="00624B70">
            <w:pPr>
              <w:tabs>
                <w:tab w:val="left" w:pos="709"/>
              </w:tabs>
              <w:jc w:val="center"/>
            </w:pPr>
            <w:r w:rsidRPr="00CF77F0">
              <w:t>6</w:t>
            </w:r>
          </w:p>
        </w:tc>
        <w:tc>
          <w:tcPr>
            <w:tcW w:w="1134" w:type="dxa"/>
            <w:vAlign w:val="center"/>
          </w:tcPr>
          <w:p w:rsidR="0071021E" w:rsidRPr="00CF77F0" w:rsidRDefault="0071021E" w:rsidP="00624B70">
            <w:pPr>
              <w:jc w:val="center"/>
            </w:pPr>
            <w:r w:rsidRPr="00CF77F0">
              <w:t>6</w:t>
            </w:r>
          </w:p>
        </w:tc>
        <w:tc>
          <w:tcPr>
            <w:tcW w:w="1134" w:type="dxa"/>
            <w:shd w:val="clear" w:color="auto" w:fill="auto"/>
            <w:vAlign w:val="center"/>
          </w:tcPr>
          <w:p w:rsidR="0071021E" w:rsidRPr="00CF77F0" w:rsidRDefault="0071021E" w:rsidP="00624B70">
            <w:pPr>
              <w:jc w:val="center"/>
            </w:pPr>
            <w:r w:rsidRPr="00CF77F0">
              <w:t>6</w:t>
            </w:r>
          </w:p>
        </w:tc>
      </w:tr>
      <w:tr w:rsidR="0071021E" w:rsidRPr="00CF77F0" w:rsidTr="0071021E">
        <w:trPr>
          <w:jc w:val="center"/>
        </w:trPr>
        <w:tc>
          <w:tcPr>
            <w:tcW w:w="852" w:type="dxa"/>
            <w:vAlign w:val="center"/>
          </w:tcPr>
          <w:p w:rsidR="0071021E" w:rsidRPr="00CF77F0" w:rsidRDefault="0071021E" w:rsidP="00624B70">
            <w:pPr>
              <w:tabs>
                <w:tab w:val="left" w:pos="709"/>
              </w:tabs>
              <w:jc w:val="center"/>
            </w:pPr>
            <w:r w:rsidRPr="00CF77F0">
              <w:t>1.3</w:t>
            </w:r>
          </w:p>
        </w:tc>
        <w:tc>
          <w:tcPr>
            <w:tcW w:w="4110" w:type="dxa"/>
            <w:vAlign w:val="center"/>
          </w:tcPr>
          <w:p w:rsidR="0071021E" w:rsidRPr="00CF77F0" w:rsidRDefault="0071021E" w:rsidP="00E513DB">
            <w:pPr>
              <w:tabs>
                <w:tab w:val="left" w:pos="709"/>
              </w:tabs>
              <w:jc w:val="both"/>
            </w:pPr>
            <w:r w:rsidRPr="00CF77F0">
              <w:t>. Количества субъектов малого и среднего предпринимательства (включая индивидуальных предпринимателей)</w:t>
            </w:r>
          </w:p>
        </w:tc>
        <w:tc>
          <w:tcPr>
            <w:tcW w:w="922" w:type="dxa"/>
            <w:vAlign w:val="center"/>
          </w:tcPr>
          <w:p w:rsidR="0071021E" w:rsidRPr="00CF77F0" w:rsidRDefault="0071021E" w:rsidP="00624B70">
            <w:pPr>
              <w:tabs>
                <w:tab w:val="left" w:pos="709"/>
              </w:tabs>
              <w:jc w:val="center"/>
            </w:pPr>
            <w:r w:rsidRPr="00CF77F0">
              <w:t>Ед.</w:t>
            </w:r>
          </w:p>
        </w:tc>
        <w:tc>
          <w:tcPr>
            <w:tcW w:w="1100" w:type="dxa"/>
            <w:vAlign w:val="center"/>
          </w:tcPr>
          <w:p w:rsidR="0071021E" w:rsidRPr="00CF77F0" w:rsidRDefault="0071021E" w:rsidP="00CA567A">
            <w:pPr>
              <w:jc w:val="center"/>
              <w:rPr>
                <w:color w:val="222222"/>
              </w:rPr>
            </w:pPr>
            <w:r w:rsidRPr="00CF77F0">
              <w:rPr>
                <w:color w:val="222222"/>
              </w:rPr>
              <w:t>48</w:t>
            </w:r>
            <w:r w:rsidR="00CA567A">
              <w:rPr>
                <w:color w:val="222222"/>
              </w:rPr>
              <w:t>4</w:t>
            </w:r>
          </w:p>
        </w:tc>
        <w:tc>
          <w:tcPr>
            <w:tcW w:w="1134" w:type="dxa"/>
            <w:vAlign w:val="center"/>
          </w:tcPr>
          <w:p w:rsidR="0071021E" w:rsidRPr="00CF77F0" w:rsidRDefault="0071021E" w:rsidP="00CA567A">
            <w:pPr>
              <w:jc w:val="center"/>
              <w:rPr>
                <w:color w:val="222222"/>
              </w:rPr>
            </w:pPr>
            <w:r w:rsidRPr="00CF77F0">
              <w:rPr>
                <w:color w:val="222222"/>
              </w:rPr>
              <w:t>48</w:t>
            </w:r>
            <w:r w:rsidR="00CA567A">
              <w:rPr>
                <w:color w:val="222222"/>
              </w:rPr>
              <w:t>6</w:t>
            </w:r>
          </w:p>
        </w:tc>
        <w:tc>
          <w:tcPr>
            <w:tcW w:w="1134" w:type="dxa"/>
            <w:shd w:val="clear" w:color="auto" w:fill="auto"/>
            <w:vAlign w:val="center"/>
          </w:tcPr>
          <w:p w:rsidR="0071021E" w:rsidRPr="00CF77F0" w:rsidRDefault="0071021E" w:rsidP="00CA567A">
            <w:pPr>
              <w:jc w:val="center"/>
              <w:rPr>
                <w:color w:val="222222"/>
              </w:rPr>
            </w:pPr>
            <w:r w:rsidRPr="00CF77F0">
              <w:rPr>
                <w:color w:val="222222"/>
              </w:rPr>
              <w:t>48</w:t>
            </w:r>
            <w:r w:rsidR="00CA567A">
              <w:rPr>
                <w:color w:val="222222"/>
              </w:rPr>
              <w:t>8</w:t>
            </w:r>
          </w:p>
        </w:tc>
      </w:tr>
      <w:tr w:rsidR="0071021E" w:rsidRPr="00CF77F0" w:rsidTr="0071021E">
        <w:trPr>
          <w:jc w:val="center"/>
        </w:trPr>
        <w:tc>
          <w:tcPr>
            <w:tcW w:w="852" w:type="dxa"/>
            <w:vAlign w:val="center"/>
          </w:tcPr>
          <w:p w:rsidR="0071021E" w:rsidRPr="00CF77F0" w:rsidRDefault="0071021E" w:rsidP="00624B70">
            <w:pPr>
              <w:tabs>
                <w:tab w:val="left" w:pos="709"/>
              </w:tabs>
              <w:jc w:val="center"/>
            </w:pPr>
            <w:r w:rsidRPr="00CF77F0">
              <w:t>1.4</w:t>
            </w:r>
          </w:p>
        </w:tc>
        <w:tc>
          <w:tcPr>
            <w:tcW w:w="4110" w:type="dxa"/>
            <w:vAlign w:val="center"/>
          </w:tcPr>
          <w:p w:rsidR="0071021E" w:rsidRPr="00CF77F0" w:rsidRDefault="0071021E" w:rsidP="00E513DB">
            <w:pPr>
              <w:tabs>
                <w:tab w:val="left" w:pos="709"/>
              </w:tabs>
              <w:jc w:val="both"/>
            </w:pPr>
            <w:r w:rsidRPr="00CF77F0">
              <w:t>Доля сельских населенных пунктов Чулымского района, обеспеченных торговыми услугами</w:t>
            </w:r>
          </w:p>
        </w:tc>
        <w:tc>
          <w:tcPr>
            <w:tcW w:w="922" w:type="dxa"/>
            <w:vAlign w:val="center"/>
          </w:tcPr>
          <w:p w:rsidR="0071021E" w:rsidRPr="00CF77F0" w:rsidRDefault="0071021E" w:rsidP="00624B70">
            <w:pPr>
              <w:tabs>
                <w:tab w:val="left" w:pos="709"/>
              </w:tabs>
              <w:jc w:val="center"/>
            </w:pPr>
            <w:r w:rsidRPr="00CF77F0">
              <w:t>%</w:t>
            </w:r>
          </w:p>
        </w:tc>
        <w:tc>
          <w:tcPr>
            <w:tcW w:w="1100" w:type="dxa"/>
            <w:vAlign w:val="center"/>
          </w:tcPr>
          <w:p w:rsidR="0071021E" w:rsidRPr="00CF77F0" w:rsidRDefault="0071021E" w:rsidP="00624B70">
            <w:pPr>
              <w:jc w:val="center"/>
            </w:pPr>
            <w:r w:rsidRPr="00CF77F0">
              <w:t>57</w:t>
            </w:r>
          </w:p>
        </w:tc>
        <w:tc>
          <w:tcPr>
            <w:tcW w:w="1134" w:type="dxa"/>
            <w:vAlign w:val="center"/>
          </w:tcPr>
          <w:p w:rsidR="0071021E" w:rsidRPr="00CF77F0" w:rsidRDefault="0071021E" w:rsidP="00624B70">
            <w:pPr>
              <w:jc w:val="center"/>
            </w:pPr>
            <w:r w:rsidRPr="00CF77F0">
              <w:t>57</w:t>
            </w:r>
          </w:p>
        </w:tc>
        <w:tc>
          <w:tcPr>
            <w:tcW w:w="1134" w:type="dxa"/>
            <w:shd w:val="clear" w:color="auto" w:fill="auto"/>
            <w:vAlign w:val="center"/>
          </w:tcPr>
          <w:p w:rsidR="0071021E" w:rsidRPr="00CF77F0" w:rsidRDefault="0071021E" w:rsidP="00624B70">
            <w:pPr>
              <w:jc w:val="center"/>
              <w:rPr>
                <w:color w:val="222222"/>
              </w:rPr>
            </w:pPr>
            <w:r w:rsidRPr="00CF77F0">
              <w:rPr>
                <w:color w:val="222222"/>
              </w:rPr>
              <w:t>57</w:t>
            </w:r>
          </w:p>
        </w:tc>
      </w:tr>
      <w:tr w:rsidR="0071021E" w:rsidRPr="00CF77F0" w:rsidTr="009D4EED">
        <w:trPr>
          <w:jc w:val="center"/>
        </w:trPr>
        <w:tc>
          <w:tcPr>
            <w:tcW w:w="852" w:type="dxa"/>
            <w:vAlign w:val="center"/>
          </w:tcPr>
          <w:p w:rsidR="0071021E" w:rsidRPr="00CF77F0" w:rsidRDefault="0071021E" w:rsidP="00624B70">
            <w:pPr>
              <w:tabs>
                <w:tab w:val="left" w:pos="709"/>
              </w:tabs>
              <w:jc w:val="center"/>
            </w:pPr>
            <w:r w:rsidRPr="00CF77F0">
              <w:t>2</w:t>
            </w:r>
          </w:p>
        </w:tc>
        <w:tc>
          <w:tcPr>
            <w:tcW w:w="8400" w:type="dxa"/>
            <w:gridSpan w:val="5"/>
            <w:vAlign w:val="center"/>
          </w:tcPr>
          <w:p w:rsidR="0071021E" w:rsidRPr="00CF77F0" w:rsidRDefault="0071021E" w:rsidP="00624B70">
            <w:pPr>
              <w:jc w:val="center"/>
              <w:rPr>
                <w:color w:val="222222"/>
              </w:rPr>
            </w:pPr>
            <w:r w:rsidRPr="00CF77F0">
              <w:t>Муниципальная программа «Развитие физической культуры и спорта в Чулымском районе Новосибирской области на 2020-2030 гг.» (утверждена постановлением администрации Чулымского района от 23.10.2019     № 679)</w:t>
            </w:r>
          </w:p>
        </w:tc>
      </w:tr>
      <w:tr w:rsidR="0071021E" w:rsidRPr="00CF77F0" w:rsidTr="0071021E">
        <w:trPr>
          <w:jc w:val="center"/>
        </w:trPr>
        <w:tc>
          <w:tcPr>
            <w:tcW w:w="852" w:type="dxa"/>
            <w:vAlign w:val="center"/>
          </w:tcPr>
          <w:p w:rsidR="0071021E" w:rsidRPr="00CF77F0" w:rsidRDefault="0071021E" w:rsidP="00624B70">
            <w:pPr>
              <w:tabs>
                <w:tab w:val="left" w:pos="709"/>
              </w:tabs>
              <w:jc w:val="center"/>
            </w:pPr>
            <w:r w:rsidRPr="00CF77F0">
              <w:t>2.1</w:t>
            </w:r>
          </w:p>
        </w:tc>
        <w:tc>
          <w:tcPr>
            <w:tcW w:w="4110" w:type="dxa"/>
            <w:vAlign w:val="center"/>
          </w:tcPr>
          <w:p w:rsidR="0071021E" w:rsidRPr="00CF77F0" w:rsidRDefault="0071021E" w:rsidP="00BE13C7">
            <w:pPr>
              <w:tabs>
                <w:tab w:val="left" w:pos="709"/>
              </w:tabs>
              <w:jc w:val="both"/>
            </w:pPr>
            <w:r w:rsidRPr="00CF77F0">
              <w:t>Доля населения систематически занимающихся спортом (к уровню предыдущего года)</w:t>
            </w:r>
          </w:p>
        </w:tc>
        <w:tc>
          <w:tcPr>
            <w:tcW w:w="922" w:type="dxa"/>
            <w:vAlign w:val="center"/>
          </w:tcPr>
          <w:p w:rsidR="0071021E" w:rsidRPr="00CF77F0" w:rsidRDefault="0071021E" w:rsidP="00624B70">
            <w:pPr>
              <w:tabs>
                <w:tab w:val="left" w:pos="709"/>
              </w:tabs>
              <w:jc w:val="center"/>
            </w:pPr>
            <w:r w:rsidRPr="00CF77F0">
              <w:t>%</w:t>
            </w:r>
          </w:p>
        </w:tc>
        <w:tc>
          <w:tcPr>
            <w:tcW w:w="1100" w:type="dxa"/>
            <w:vAlign w:val="center"/>
          </w:tcPr>
          <w:p w:rsidR="0071021E" w:rsidRPr="00CF77F0" w:rsidRDefault="00050221" w:rsidP="00BE13C7">
            <w:pPr>
              <w:jc w:val="center"/>
            </w:pPr>
            <w:r>
              <w:t>43</w:t>
            </w:r>
            <w:r w:rsidR="0071021E" w:rsidRPr="00CF77F0">
              <w:t>,0</w:t>
            </w:r>
          </w:p>
        </w:tc>
        <w:tc>
          <w:tcPr>
            <w:tcW w:w="1134" w:type="dxa"/>
            <w:vAlign w:val="center"/>
          </w:tcPr>
          <w:p w:rsidR="0071021E" w:rsidRPr="00CF77F0" w:rsidRDefault="0071021E" w:rsidP="00050221">
            <w:pPr>
              <w:jc w:val="center"/>
            </w:pPr>
            <w:r w:rsidRPr="00CF77F0">
              <w:t>4</w:t>
            </w:r>
            <w:r w:rsidR="00050221">
              <w:t>4</w:t>
            </w:r>
            <w:r w:rsidRPr="00CF77F0">
              <w:t>,0</w:t>
            </w:r>
          </w:p>
        </w:tc>
        <w:tc>
          <w:tcPr>
            <w:tcW w:w="1134" w:type="dxa"/>
            <w:shd w:val="clear" w:color="auto" w:fill="auto"/>
            <w:vAlign w:val="center"/>
          </w:tcPr>
          <w:p w:rsidR="0071021E" w:rsidRPr="00CF77F0" w:rsidRDefault="00050221" w:rsidP="00BE13C7">
            <w:pPr>
              <w:jc w:val="center"/>
            </w:pPr>
            <w:r>
              <w:t>45</w:t>
            </w:r>
            <w:r w:rsidR="0071021E" w:rsidRPr="00CF77F0">
              <w:t>,0</w:t>
            </w:r>
          </w:p>
        </w:tc>
      </w:tr>
      <w:tr w:rsidR="0071021E" w:rsidRPr="00CF77F0" w:rsidTr="0071021E">
        <w:trPr>
          <w:jc w:val="center"/>
        </w:trPr>
        <w:tc>
          <w:tcPr>
            <w:tcW w:w="852" w:type="dxa"/>
            <w:vAlign w:val="center"/>
          </w:tcPr>
          <w:p w:rsidR="0071021E" w:rsidRPr="00CF77F0" w:rsidRDefault="0071021E" w:rsidP="00624B70">
            <w:pPr>
              <w:tabs>
                <w:tab w:val="left" w:pos="709"/>
              </w:tabs>
              <w:jc w:val="center"/>
            </w:pPr>
            <w:r w:rsidRPr="00CF77F0">
              <w:t>2.2</w:t>
            </w:r>
          </w:p>
        </w:tc>
        <w:tc>
          <w:tcPr>
            <w:tcW w:w="4110" w:type="dxa"/>
            <w:vAlign w:val="center"/>
          </w:tcPr>
          <w:p w:rsidR="0071021E" w:rsidRPr="00CF77F0" w:rsidRDefault="0071021E" w:rsidP="00BE13C7">
            <w:pPr>
              <w:tabs>
                <w:tab w:val="left" w:pos="709"/>
              </w:tabs>
              <w:jc w:val="both"/>
            </w:pPr>
            <w:r w:rsidRPr="00CF77F0">
              <w:t>Обеспеченность населения спортивными сооружениями, исходя из единовременной пропускной способности объектов спорта (к уровню предыдущего года).</w:t>
            </w:r>
          </w:p>
        </w:tc>
        <w:tc>
          <w:tcPr>
            <w:tcW w:w="922" w:type="dxa"/>
            <w:vAlign w:val="center"/>
          </w:tcPr>
          <w:p w:rsidR="0071021E" w:rsidRPr="00CF77F0" w:rsidRDefault="0071021E" w:rsidP="00624B70">
            <w:pPr>
              <w:tabs>
                <w:tab w:val="left" w:pos="709"/>
              </w:tabs>
              <w:jc w:val="center"/>
            </w:pPr>
            <w:r w:rsidRPr="00CF77F0">
              <w:t>%</w:t>
            </w:r>
          </w:p>
        </w:tc>
        <w:tc>
          <w:tcPr>
            <w:tcW w:w="1100" w:type="dxa"/>
            <w:vAlign w:val="center"/>
          </w:tcPr>
          <w:p w:rsidR="0071021E" w:rsidRPr="00CF77F0" w:rsidRDefault="00050221" w:rsidP="00BE13C7">
            <w:pPr>
              <w:jc w:val="center"/>
            </w:pPr>
            <w:r>
              <w:t>50</w:t>
            </w:r>
            <w:r w:rsidR="0071021E" w:rsidRPr="00CF77F0">
              <w:t>,0</w:t>
            </w:r>
          </w:p>
        </w:tc>
        <w:tc>
          <w:tcPr>
            <w:tcW w:w="1134" w:type="dxa"/>
            <w:vAlign w:val="center"/>
          </w:tcPr>
          <w:p w:rsidR="0071021E" w:rsidRPr="00CF77F0" w:rsidRDefault="0071021E" w:rsidP="00050221">
            <w:pPr>
              <w:jc w:val="center"/>
            </w:pPr>
            <w:r w:rsidRPr="00CF77F0">
              <w:t>5</w:t>
            </w:r>
            <w:r w:rsidR="00050221">
              <w:t>1</w:t>
            </w:r>
            <w:r w:rsidRPr="00CF77F0">
              <w:t>,0</w:t>
            </w:r>
          </w:p>
        </w:tc>
        <w:tc>
          <w:tcPr>
            <w:tcW w:w="1134" w:type="dxa"/>
            <w:shd w:val="clear" w:color="auto" w:fill="auto"/>
            <w:vAlign w:val="center"/>
          </w:tcPr>
          <w:p w:rsidR="0071021E" w:rsidRPr="00CF77F0" w:rsidRDefault="0071021E" w:rsidP="00050221">
            <w:pPr>
              <w:jc w:val="center"/>
            </w:pPr>
            <w:r w:rsidRPr="00CF77F0">
              <w:t>5</w:t>
            </w:r>
            <w:r w:rsidR="00050221">
              <w:t>2</w:t>
            </w:r>
            <w:r w:rsidRPr="00CF77F0">
              <w:t>,0</w:t>
            </w:r>
          </w:p>
        </w:tc>
      </w:tr>
      <w:tr w:rsidR="0071021E" w:rsidRPr="00CF77F0" w:rsidTr="0071021E">
        <w:trPr>
          <w:jc w:val="center"/>
        </w:trPr>
        <w:tc>
          <w:tcPr>
            <w:tcW w:w="852" w:type="dxa"/>
            <w:vAlign w:val="center"/>
          </w:tcPr>
          <w:p w:rsidR="0071021E" w:rsidRPr="00CF77F0" w:rsidRDefault="0071021E" w:rsidP="00624B70">
            <w:pPr>
              <w:tabs>
                <w:tab w:val="left" w:pos="709"/>
              </w:tabs>
              <w:jc w:val="center"/>
            </w:pPr>
            <w:r w:rsidRPr="00CF77F0">
              <w:t>2.3</w:t>
            </w:r>
          </w:p>
        </w:tc>
        <w:tc>
          <w:tcPr>
            <w:tcW w:w="4110" w:type="dxa"/>
            <w:vAlign w:val="center"/>
          </w:tcPr>
          <w:p w:rsidR="0071021E" w:rsidRPr="00CF77F0" w:rsidRDefault="0071021E" w:rsidP="00BE13C7">
            <w:pPr>
              <w:tabs>
                <w:tab w:val="left" w:pos="709"/>
              </w:tabs>
              <w:jc w:val="both"/>
            </w:pPr>
            <w:r w:rsidRPr="00CF77F0">
              <w:t>Количество занимающихся физической-культурой и спортом</w:t>
            </w:r>
          </w:p>
        </w:tc>
        <w:tc>
          <w:tcPr>
            <w:tcW w:w="922" w:type="dxa"/>
            <w:vAlign w:val="center"/>
          </w:tcPr>
          <w:p w:rsidR="0071021E" w:rsidRPr="00CF77F0" w:rsidRDefault="0071021E" w:rsidP="00624B70">
            <w:pPr>
              <w:tabs>
                <w:tab w:val="left" w:pos="709"/>
              </w:tabs>
              <w:jc w:val="center"/>
            </w:pPr>
            <w:r w:rsidRPr="00CF77F0">
              <w:t>Ед.</w:t>
            </w:r>
          </w:p>
        </w:tc>
        <w:tc>
          <w:tcPr>
            <w:tcW w:w="1100" w:type="dxa"/>
            <w:vAlign w:val="center"/>
          </w:tcPr>
          <w:p w:rsidR="0071021E" w:rsidRPr="00CF77F0" w:rsidRDefault="0071021E" w:rsidP="00050221">
            <w:pPr>
              <w:jc w:val="center"/>
              <w:rPr>
                <w:color w:val="222222"/>
              </w:rPr>
            </w:pPr>
            <w:r w:rsidRPr="00CF77F0">
              <w:rPr>
                <w:color w:val="222222"/>
              </w:rPr>
              <w:t>8</w:t>
            </w:r>
            <w:r w:rsidR="00050221">
              <w:rPr>
                <w:color w:val="222222"/>
              </w:rPr>
              <w:t>249</w:t>
            </w:r>
          </w:p>
        </w:tc>
        <w:tc>
          <w:tcPr>
            <w:tcW w:w="1134" w:type="dxa"/>
            <w:vAlign w:val="center"/>
          </w:tcPr>
          <w:p w:rsidR="0071021E" w:rsidRPr="00CF77F0" w:rsidRDefault="00050221" w:rsidP="00BE13C7">
            <w:pPr>
              <w:jc w:val="center"/>
              <w:rPr>
                <w:color w:val="222222"/>
              </w:rPr>
            </w:pPr>
            <w:r>
              <w:rPr>
                <w:color w:val="222222"/>
              </w:rPr>
              <w:t>8524</w:t>
            </w:r>
          </w:p>
        </w:tc>
        <w:tc>
          <w:tcPr>
            <w:tcW w:w="1134" w:type="dxa"/>
            <w:shd w:val="clear" w:color="auto" w:fill="auto"/>
            <w:vAlign w:val="center"/>
          </w:tcPr>
          <w:p w:rsidR="0071021E" w:rsidRPr="00CF77F0" w:rsidRDefault="00050221" w:rsidP="00BE13C7">
            <w:pPr>
              <w:jc w:val="center"/>
              <w:rPr>
                <w:color w:val="222222"/>
              </w:rPr>
            </w:pPr>
            <w:r>
              <w:rPr>
                <w:color w:val="222222"/>
              </w:rPr>
              <w:t>8700</w:t>
            </w:r>
          </w:p>
        </w:tc>
      </w:tr>
      <w:tr w:rsidR="0071021E" w:rsidRPr="00CF77F0" w:rsidTr="0071021E">
        <w:trPr>
          <w:jc w:val="center"/>
        </w:trPr>
        <w:tc>
          <w:tcPr>
            <w:tcW w:w="852" w:type="dxa"/>
            <w:vAlign w:val="center"/>
          </w:tcPr>
          <w:p w:rsidR="0071021E" w:rsidRPr="00CF77F0" w:rsidRDefault="0071021E" w:rsidP="00624B70">
            <w:pPr>
              <w:tabs>
                <w:tab w:val="left" w:pos="709"/>
              </w:tabs>
              <w:jc w:val="center"/>
            </w:pPr>
            <w:r w:rsidRPr="00CF77F0">
              <w:t>2.4</w:t>
            </w:r>
          </w:p>
        </w:tc>
        <w:tc>
          <w:tcPr>
            <w:tcW w:w="4110" w:type="dxa"/>
            <w:vAlign w:val="center"/>
          </w:tcPr>
          <w:p w:rsidR="0071021E" w:rsidRPr="00CF77F0" w:rsidRDefault="0071021E" w:rsidP="00BE13C7">
            <w:pPr>
              <w:tabs>
                <w:tab w:val="left" w:pos="709"/>
              </w:tabs>
              <w:jc w:val="both"/>
            </w:pPr>
            <w:r w:rsidRPr="00CF77F0">
              <w:t>Количество спортсменов-разрядников</w:t>
            </w:r>
          </w:p>
        </w:tc>
        <w:tc>
          <w:tcPr>
            <w:tcW w:w="922" w:type="dxa"/>
            <w:vAlign w:val="center"/>
          </w:tcPr>
          <w:p w:rsidR="0071021E" w:rsidRPr="00CF77F0" w:rsidRDefault="0071021E" w:rsidP="00624B70">
            <w:pPr>
              <w:tabs>
                <w:tab w:val="left" w:pos="709"/>
              </w:tabs>
              <w:jc w:val="center"/>
            </w:pPr>
            <w:r w:rsidRPr="00CF77F0">
              <w:t>Ед.</w:t>
            </w:r>
          </w:p>
        </w:tc>
        <w:tc>
          <w:tcPr>
            <w:tcW w:w="1100" w:type="dxa"/>
            <w:vAlign w:val="center"/>
          </w:tcPr>
          <w:p w:rsidR="0071021E" w:rsidRPr="00CF77F0" w:rsidRDefault="00050221" w:rsidP="00BE13C7">
            <w:pPr>
              <w:jc w:val="center"/>
            </w:pPr>
            <w:r>
              <w:t>325</w:t>
            </w:r>
          </w:p>
        </w:tc>
        <w:tc>
          <w:tcPr>
            <w:tcW w:w="1134" w:type="dxa"/>
            <w:vAlign w:val="center"/>
          </w:tcPr>
          <w:p w:rsidR="0071021E" w:rsidRPr="00CF77F0" w:rsidRDefault="00050221" w:rsidP="00BE13C7">
            <w:pPr>
              <w:jc w:val="center"/>
            </w:pPr>
            <w:r>
              <w:t>331</w:t>
            </w:r>
          </w:p>
        </w:tc>
        <w:tc>
          <w:tcPr>
            <w:tcW w:w="1134" w:type="dxa"/>
            <w:shd w:val="clear" w:color="auto" w:fill="auto"/>
            <w:vAlign w:val="center"/>
          </w:tcPr>
          <w:p w:rsidR="0071021E" w:rsidRPr="00CF77F0" w:rsidRDefault="00050221" w:rsidP="00BE13C7">
            <w:pPr>
              <w:jc w:val="center"/>
            </w:pPr>
            <w:r>
              <w:t>345</w:t>
            </w:r>
          </w:p>
        </w:tc>
      </w:tr>
      <w:tr w:rsidR="0071021E" w:rsidRPr="00CF77F0" w:rsidTr="0071021E">
        <w:trPr>
          <w:jc w:val="center"/>
        </w:trPr>
        <w:tc>
          <w:tcPr>
            <w:tcW w:w="852" w:type="dxa"/>
            <w:vAlign w:val="center"/>
          </w:tcPr>
          <w:p w:rsidR="0071021E" w:rsidRPr="00CF77F0" w:rsidRDefault="0071021E" w:rsidP="00624B70">
            <w:pPr>
              <w:tabs>
                <w:tab w:val="left" w:pos="709"/>
              </w:tabs>
              <w:jc w:val="center"/>
            </w:pPr>
            <w:r w:rsidRPr="00CF77F0">
              <w:t>2.5</w:t>
            </w:r>
          </w:p>
        </w:tc>
        <w:tc>
          <w:tcPr>
            <w:tcW w:w="4110" w:type="dxa"/>
            <w:vAlign w:val="center"/>
          </w:tcPr>
          <w:p w:rsidR="0071021E" w:rsidRPr="00CF77F0" w:rsidRDefault="0071021E" w:rsidP="00BE13C7">
            <w:pPr>
              <w:tabs>
                <w:tab w:val="left" w:pos="709"/>
              </w:tabs>
              <w:jc w:val="both"/>
            </w:pPr>
            <w:r w:rsidRPr="00CF77F0">
              <w:t>Количество привлеченных к занятиям физкультурой и спортом</w:t>
            </w:r>
          </w:p>
        </w:tc>
        <w:tc>
          <w:tcPr>
            <w:tcW w:w="922" w:type="dxa"/>
            <w:vAlign w:val="center"/>
          </w:tcPr>
          <w:p w:rsidR="0071021E" w:rsidRPr="00CF77F0" w:rsidRDefault="0071021E" w:rsidP="00624B70">
            <w:pPr>
              <w:tabs>
                <w:tab w:val="left" w:pos="709"/>
              </w:tabs>
              <w:jc w:val="center"/>
            </w:pPr>
            <w:r w:rsidRPr="00CF77F0">
              <w:t>Ед.</w:t>
            </w:r>
          </w:p>
        </w:tc>
        <w:tc>
          <w:tcPr>
            <w:tcW w:w="1100" w:type="dxa"/>
            <w:vAlign w:val="center"/>
          </w:tcPr>
          <w:p w:rsidR="0071021E" w:rsidRPr="00CF77F0" w:rsidRDefault="00050221" w:rsidP="00BE13C7">
            <w:pPr>
              <w:jc w:val="center"/>
            </w:pPr>
            <w:r>
              <w:t>180</w:t>
            </w:r>
          </w:p>
        </w:tc>
        <w:tc>
          <w:tcPr>
            <w:tcW w:w="1134" w:type="dxa"/>
            <w:vAlign w:val="center"/>
          </w:tcPr>
          <w:p w:rsidR="0071021E" w:rsidRPr="00CF77F0" w:rsidRDefault="00050221" w:rsidP="00BE13C7">
            <w:pPr>
              <w:jc w:val="center"/>
            </w:pPr>
            <w:r>
              <w:t>220</w:t>
            </w:r>
          </w:p>
        </w:tc>
        <w:tc>
          <w:tcPr>
            <w:tcW w:w="1134" w:type="dxa"/>
            <w:shd w:val="clear" w:color="auto" w:fill="auto"/>
            <w:vAlign w:val="center"/>
          </w:tcPr>
          <w:p w:rsidR="0071021E" w:rsidRPr="00CF77F0" w:rsidRDefault="00050221" w:rsidP="00BE13C7">
            <w:pPr>
              <w:jc w:val="center"/>
            </w:pPr>
            <w:r>
              <w:t>280</w:t>
            </w:r>
          </w:p>
        </w:tc>
      </w:tr>
      <w:tr w:rsidR="0071021E" w:rsidRPr="00CF77F0" w:rsidTr="009D4EED">
        <w:trPr>
          <w:jc w:val="center"/>
        </w:trPr>
        <w:tc>
          <w:tcPr>
            <w:tcW w:w="852" w:type="dxa"/>
            <w:vAlign w:val="center"/>
          </w:tcPr>
          <w:p w:rsidR="0071021E" w:rsidRPr="00CF77F0" w:rsidRDefault="0071021E" w:rsidP="00624B70">
            <w:pPr>
              <w:tabs>
                <w:tab w:val="left" w:pos="709"/>
              </w:tabs>
              <w:jc w:val="center"/>
            </w:pPr>
            <w:r w:rsidRPr="00CF77F0">
              <w:t>3</w:t>
            </w:r>
          </w:p>
        </w:tc>
        <w:tc>
          <w:tcPr>
            <w:tcW w:w="8400" w:type="dxa"/>
            <w:gridSpan w:val="5"/>
            <w:vAlign w:val="center"/>
          </w:tcPr>
          <w:p w:rsidR="0071021E" w:rsidRPr="00CF77F0" w:rsidRDefault="0071021E" w:rsidP="00050221">
            <w:pPr>
              <w:ind w:firstLine="567"/>
              <w:jc w:val="both"/>
            </w:pPr>
            <w:r w:rsidRPr="00CF77F0">
              <w:t xml:space="preserve">Муниципальная программа </w:t>
            </w:r>
            <w:r w:rsidR="00050221" w:rsidRPr="00CF77F0">
              <w:t>«Охрана окружающей среды Чулымского района Новосибирской области на 2021-2025 годы»</w:t>
            </w:r>
            <w:r w:rsidR="00050221">
              <w:t xml:space="preserve"> </w:t>
            </w:r>
            <w:r w:rsidRPr="00CF77F0">
              <w:t xml:space="preserve">(утверждена постановлением администрации Чулымского района от </w:t>
            </w:r>
            <w:r w:rsidR="00050221">
              <w:t>22.10.2020  № 546</w:t>
            </w:r>
            <w:r w:rsidRPr="00CF77F0">
              <w:t>)</w:t>
            </w:r>
          </w:p>
        </w:tc>
      </w:tr>
      <w:tr w:rsidR="0071021E" w:rsidRPr="00CF77F0" w:rsidTr="0071021E">
        <w:trPr>
          <w:jc w:val="center"/>
        </w:trPr>
        <w:tc>
          <w:tcPr>
            <w:tcW w:w="852" w:type="dxa"/>
            <w:vAlign w:val="center"/>
          </w:tcPr>
          <w:p w:rsidR="0071021E" w:rsidRPr="00CF77F0" w:rsidRDefault="0071021E" w:rsidP="00624B70">
            <w:pPr>
              <w:tabs>
                <w:tab w:val="left" w:pos="709"/>
              </w:tabs>
              <w:jc w:val="center"/>
            </w:pPr>
            <w:r w:rsidRPr="00CF77F0">
              <w:t>3.1</w:t>
            </w:r>
          </w:p>
        </w:tc>
        <w:tc>
          <w:tcPr>
            <w:tcW w:w="4110" w:type="dxa"/>
            <w:vAlign w:val="center"/>
          </w:tcPr>
          <w:p w:rsidR="0071021E" w:rsidRPr="00CF77F0" w:rsidRDefault="00050221" w:rsidP="00BE13C7">
            <w:pPr>
              <w:tabs>
                <w:tab w:val="left" w:pos="709"/>
              </w:tabs>
              <w:jc w:val="both"/>
            </w:pPr>
            <w:r>
              <w:t>С</w:t>
            </w:r>
            <w:r w:rsidRPr="00517A33">
              <w:t>охранение памятников природы, обустроенных минерализованными полосами</w:t>
            </w:r>
          </w:p>
        </w:tc>
        <w:tc>
          <w:tcPr>
            <w:tcW w:w="922" w:type="dxa"/>
            <w:vAlign w:val="center"/>
          </w:tcPr>
          <w:p w:rsidR="0071021E" w:rsidRPr="00CF77F0" w:rsidRDefault="00050221" w:rsidP="00624B70">
            <w:pPr>
              <w:tabs>
                <w:tab w:val="left" w:pos="709"/>
              </w:tabs>
              <w:jc w:val="center"/>
            </w:pPr>
            <w:r w:rsidRPr="00CF77F0">
              <w:t>Ед.</w:t>
            </w:r>
          </w:p>
        </w:tc>
        <w:tc>
          <w:tcPr>
            <w:tcW w:w="1100" w:type="dxa"/>
            <w:vAlign w:val="center"/>
          </w:tcPr>
          <w:p w:rsidR="0071021E" w:rsidRPr="00CF77F0" w:rsidRDefault="006A2458" w:rsidP="00BE13C7">
            <w:pPr>
              <w:jc w:val="center"/>
            </w:pPr>
            <w:r>
              <w:t>3</w:t>
            </w:r>
          </w:p>
        </w:tc>
        <w:tc>
          <w:tcPr>
            <w:tcW w:w="1134" w:type="dxa"/>
            <w:vAlign w:val="center"/>
          </w:tcPr>
          <w:p w:rsidR="0071021E" w:rsidRPr="00CF77F0" w:rsidRDefault="006A2458" w:rsidP="00BE13C7">
            <w:pPr>
              <w:jc w:val="center"/>
            </w:pPr>
            <w:r>
              <w:t>3</w:t>
            </w:r>
          </w:p>
        </w:tc>
        <w:tc>
          <w:tcPr>
            <w:tcW w:w="1134" w:type="dxa"/>
            <w:shd w:val="clear" w:color="auto" w:fill="auto"/>
            <w:vAlign w:val="center"/>
          </w:tcPr>
          <w:p w:rsidR="0071021E" w:rsidRPr="00CF77F0" w:rsidRDefault="006A2458" w:rsidP="00BE13C7">
            <w:pPr>
              <w:jc w:val="center"/>
            </w:pPr>
            <w:r>
              <w:t>3</w:t>
            </w:r>
          </w:p>
        </w:tc>
      </w:tr>
      <w:tr w:rsidR="0071021E" w:rsidRPr="00CF77F0" w:rsidTr="0071021E">
        <w:trPr>
          <w:jc w:val="center"/>
        </w:trPr>
        <w:tc>
          <w:tcPr>
            <w:tcW w:w="852" w:type="dxa"/>
            <w:vAlign w:val="center"/>
          </w:tcPr>
          <w:p w:rsidR="0071021E" w:rsidRPr="00CF77F0" w:rsidRDefault="0071021E" w:rsidP="00624B70">
            <w:pPr>
              <w:tabs>
                <w:tab w:val="left" w:pos="709"/>
              </w:tabs>
              <w:jc w:val="center"/>
            </w:pPr>
            <w:r w:rsidRPr="00CF77F0">
              <w:t>3.2</w:t>
            </w:r>
          </w:p>
        </w:tc>
        <w:tc>
          <w:tcPr>
            <w:tcW w:w="4110" w:type="dxa"/>
            <w:vAlign w:val="center"/>
          </w:tcPr>
          <w:p w:rsidR="0071021E" w:rsidRPr="00CF77F0" w:rsidRDefault="00050221" w:rsidP="006C408C">
            <w:pPr>
              <w:tabs>
                <w:tab w:val="left" w:pos="709"/>
              </w:tabs>
              <w:jc w:val="both"/>
            </w:pPr>
            <w:r>
              <w:t>К</w:t>
            </w:r>
            <w:r w:rsidRPr="00A92B06">
              <w:t>оличество обустроенных санкционированных мест размещения отходов</w:t>
            </w:r>
          </w:p>
        </w:tc>
        <w:tc>
          <w:tcPr>
            <w:tcW w:w="922" w:type="dxa"/>
            <w:vAlign w:val="center"/>
          </w:tcPr>
          <w:p w:rsidR="0071021E" w:rsidRPr="00CF77F0" w:rsidRDefault="0071021E" w:rsidP="00624B70">
            <w:pPr>
              <w:tabs>
                <w:tab w:val="left" w:pos="709"/>
              </w:tabs>
              <w:jc w:val="center"/>
            </w:pPr>
            <w:r w:rsidRPr="00CF77F0">
              <w:t>Ед.</w:t>
            </w:r>
          </w:p>
        </w:tc>
        <w:tc>
          <w:tcPr>
            <w:tcW w:w="1100" w:type="dxa"/>
            <w:vAlign w:val="center"/>
          </w:tcPr>
          <w:p w:rsidR="0071021E" w:rsidRPr="00CF77F0" w:rsidRDefault="006A2458" w:rsidP="00BE13C7">
            <w:pPr>
              <w:jc w:val="center"/>
            </w:pPr>
            <w:r>
              <w:t>0</w:t>
            </w:r>
          </w:p>
        </w:tc>
        <w:tc>
          <w:tcPr>
            <w:tcW w:w="1134" w:type="dxa"/>
            <w:vAlign w:val="center"/>
          </w:tcPr>
          <w:p w:rsidR="0071021E" w:rsidRPr="00CF77F0" w:rsidRDefault="006A2458" w:rsidP="00BE13C7">
            <w:pPr>
              <w:jc w:val="center"/>
            </w:pPr>
            <w:r>
              <w:t>0</w:t>
            </w:r>
          </w:p>
        </w:tc>
        <w:tc>
          <w:tcPr>
            <w:tcW w:w="1134" w:type="dxa"/>
            <w:shd w:val="clear" w:color="auto" w:fill="auto"/>
            <w:vAlign w:val="center"/>
          </w:tcPr>
          <w:p w:rsidR="0071021E" w:rsidRPr="00CF77F0" w:rsidRDefault="006A2458" w:rsidP="00BE13C7">
            <w:pPr>
              <w:jc w:val="center"/>
            </w:pPr>
            <w:r>
              <w:t>0</w:t>
            </w:r>
          </w:p>
        </w:tc>
      </w:tr>
      <w:tr w:rsidR="0071021E" w:rsidRPr="00CF77F0" w:rsidTr="0071021E">
        <w:trPr>
          <w:jc w:val="center"/>
        </w:trPr>
        <w:tc>
          <w:tcPr>
            <w:tcW w:w="852" w:type="dxa"/>
            <w:vAlign w:val="center"/>
          </w:tcPr>
          <w:p w:rsidR="0071021E" w:rsidRPr="00CF77F0" w:rsidRDefault="0071021E" w:rsidP="00624B70">
            <w:pPr>
              <w:tabs>
                <w:tab w:val="left" w:pos="709"/>
              </w:tabs>
              <w:jc w:val="center"/>
            </w:pPr>
            <w:r w:rsidRPr="00CF77F0">
              <w:t>3.3</w:t>
            </w:r>
          </w:p>
        </w:tc>
        <w:tc>
          <w:tcPr>
            <w:tcW w:w="4110" w:type="dxa"/>
            <w:vAlign w:val="center"/>
          </w:tcPr>
          <w:p w:rsidR="0071021E" w:rsidRPr="00CF77F0" w:rsidRDefault="006A2458" w:rsidP="00027216">
            <w:pPr>
              <w:tabs>
                <w:tab w:val="left" w:pos="709"/>
              </w:tabs>
              <w:jc w:val="both"/>
            </w:pPr>
            <w:r>
              <w:t>Количество ликвидированных несанкционированных мест размещения отходов – свалок, навалов мусора</w:t>
            </w:r>
          </w:p>
        </w:tc>
        <w:tc>
          <w:tcPr>
            <w:tcW w:w="922" w:type="dxa"/>
            <w:vAlign w:val="center"/>
          </w:tcPr>
          <w:p w:rsidR="0071021E" w:rsidRPr="00CF77F0" w:rsidRDefault="0071021E" w:rsidP="00624B70">
            <w:pPr>
              <w:tabs>
                <w:tab w:val="left" w:pos="709"/>
              </w:tabs>
              <w:jc w:val="center"/>
            </w:pPr>
            <w:r w:rsidRPr="00CF77F0">
              <w:t>Ед.</w:t>
            </w:r>
          </w:p>
        </w:tc>
        <w:tc>
          <w:tcPr>
            <w:tcW w:w="1100" w:type="dxa"/>
            <w:vAlign w:val="center"/>
          </w:tcPr>
          <w:p w:rsidR="0071021E" w:rsidRPr="00CF77F0" w:rsidRDefault="006A2458" w:rsidP="00BE13C7">
            <w:pPr>
              <w:jc w:val="center"/>
            </w:pPr>
            <w:r>
              <w:t>+1</w:t>
            </w:r>
          </w:p>
        </w:tc>
        <w:tc>
          <w:tcPr>
            <w:tcW w:w="1134" w:type="dxa"/>
            <w:vAlign w:val="center"/>
          </w:tcPr>
          <w:p w:rsidR="0071021E" w:rsidRPr="00CF77F0" w:rsidRDefault="006A2458" w:rsidP="00BE13C7">
            <w:pPr>
              <w:jc w:val="center"/>
            </w:pPr>
            <w:r>
              <w:t>+1</w:t>
            </w:r>
          </w:p>
        </w:tc>
        <w:tc>
          <w:tcPr>
            <w:tcW w:w="1134" w:type="dxa"/>
            <w:shd w:val="clear" w:color="auto" w:fill="auto"/>
            <w:vAlign w:val="center"/>
          </w:tcPr>
          <w:p w:rsidR="0071021E" w:rsidRPr="00CF77F0" w:rsidRDefault="006A2458" w:rsidP="00BE13C7">
            <w:pPr>
              <w:jc w:val="center"/>
            </w:pPr>
            <w:r>
              <w:t>+1</w:t>
            </w:r>
          </w:p>
        </w:tc>
      </w:tr>
      <w:tr w:rsidR="006A2458" w:rsidRPr="00CF77F0" w:rsidTr="0071021E">
        <w:trPr>
          <w:jc w:val="center"/>
        </w:trPr>
        <w:tc>
          <w:tcPr>
            <w:tcW w:w="852" w:type="dxa"/>
            <w:vAlign w:val="center"/>
          </w:tcPr>
          <w:p w:rsidR="006A2458" w:rsidRPr="00CF77F0" w:rsidRDefault="006A2458" w:rsidP="00624B70">
            <w:pPr>
              <w:tabs>
                <w:tab w:val="left" w:pos="709"/>
              </w:tabs>
              <w:jc w:val="center"/>
            </w:pPr>
            <w:r>
              <w:t>3.4.</w:t>
            </w:r>
          </w:p>
        </w:tc>
        <w:tc>
          <w:tcPr>
            <w:tcW w:w="4110" w:type="dxa"/>
            <w:vAlign w:val="center"/>
          </w:tcPr>
          <w:p w:rsidR="006A2458" w:rsidRDefault="006A2458" w:rsidP="00027216">
            <w:pPr>
              <w:tabs>
                <w:tab w:val="left" w:pos="709"/>
              </w:tabs>
              <w:jc w:val="both"/>
            </w:pPr>
            <w:r w:rsidRPr="00A92B06">
              <w:t>количество проведенных эколого-просветительских акций и мероприятий</w:t>
            </w:r>
          </w:p>
        </w:tc>
        <w:tc>
          <w:tcPr>
            <w:tcW w:w="922" w:type="dxa"/>
            <w:vAlign w:val="center"/>
          </w:tcPr>
          <w:p w:rsidR="006A2458" w:rsidRPr="00CF77F0" w:rsidRDefault="006A2458" w:rsidP="00624B70">
            <w:pPr>
              <w:tabs>
                <w:tab w:val="left" w:pos="709"/>
              </w:tabs>
              <w:jc w:val="center"/>
            </w:pPr>
            <w:r w:rsidRPr="00CF77F0">
              <w:t>Ед.</w:t>
            </w:r>
          </w:p>
        </w:tc>
        <w:tc>
          <w:tcPr>
            <w:tcW w:w="1100" w:type="dxa"/>
            <w:vAlign w:val="center"/>
          </w:tcPr>
          <w:p w:rsidR="006A2458" w:rsidRPr="00CF77F0" w:rsidRDefault="006A2458" w:rsidP="00BE13C7">
            <w:pPr>
              <w:jc w:val="center"/>
            </w:pPr>
            <w:r>
              <w:t>+3</w:t>
            </w:r>
          </w:p>
        </w:tc>
        <w:tc>
          <w:tcPr>
            <w:tcW w:w="1134" w:type="dxa"/>
            <w:vAlign w:val="center"/>
          </w:tcPr>
          <w:p w:rsidR="006A2458" w:rsidRPr="00CF77F0" w:rsidRDefault="006A2458" w:rsidP="00BE13C7">
            <w:pPr>
              <w:jc w:val="center"/>
            </w:pPr>
            <w:r>
              <w:t>+3</w:t>
            </w:r>
          </w:p>
        </w:tc>
        <w:tc>
          <w:tcPr>
            <w:tcW w:w="1134" w:type="dxa"/>
            <w:shd w:val="clear" w:color="auto" w:fill="auto"/>
            <w:vAlign w:val="center"/>
          </w:tcPr>
          <w:p w:rsidR="006A2458" w:rsidRPr="00CF77F0" w:rsidRDefault="006A2458" w:rsidP="00BE13C7">
            <w:pPr>
              <w:jc w:val="center"/>
            </w:pPr>
            <w:r>
              <w:t>+3</w:t>
            </w:r>
          </w:p>
        </w:tc>
      </w:tr>
      <w:tr w:rsidR="0071021E" w:rsidRPr="00CF77F0" w:rsidTr="009D4EED">
        <w:trPr>
          <w:jc w:val="center"/>
        </w:trPr>
        <w:tc>
          <w:tcPr>
            <w:tcW w:w="852" w:type="dxa"/>
            <w:vAlign w:val="center"/>
          </w:tcPr>
          <w:p w:rsidR="0071021E" w:rsidRPr="00CF77F0" w:rsidRDefault="0071021E" w:rsidP="00624B70">
            <w:pPr>
              <w:tabs>
                <w:tab w:val="left" w:pos="709"/>
              </w:tabs>
              <w:jc w:val="center"/>
            </w:pPr>
            <w:r w:rsidRPr="00CF77F0">
              <w:t>4</w:t>
            </w:r>
          </w:p>
        </w:tc>
        <w:tc>
          <w:tcPr>
            <w:tcW w:w="8400" w:type="dxa"/>
            <w:gridSpan w:val="5"/>
            <w:vAlign w:val="center"/>
          </w:tcPr>
          <w:p w:rsidR="0071021E" w:rsidRPr="00CF77F0" w:rsidRDefault="0071021E" w:rsidP="00BE13C7">
            <w:pPr>
              <w:jc w:val="center"/>
            </w:pPr>
            <w:r w:rsidRPr="00CF77F0">
              <w:t xml:space="preserve">Муниципальная программа «Молодежь Чулымского района Новосибирской области на 2020 – 2030 годы» (утверждена постановлением администрации </w:t>
            </w:r>
            <w:r w:rsidRPr="00CF77F0">
              <w:lastRenderedPageBreak/>
              <w:t>Чулымского района от 12.11.2019  №727)</w:t>
            </w:r>
          </w:p>
        </w:tc>
      </w:tr>
      <w:tr w:rsidR="0071021E" w:rsidRPr="00CF77F0" w:rsidTr="0071021E">
        <w:trPr>
          <w:jc w:val="center"/>
        </w:trPr>
        <w:tc>
          <w:tcPr>
            <w:tcW w:w="852" w:type="dxa"/>
            <w:vAlign w:val="center"/>
          </w:tcPr>
          <w:p w:rsidR="0071021E" w:rsidRPr="00CF77F0" w:rsidRDefault="0071021E" w:rsidP="00624B70">
            <w:pPr>
              <w:tabs>
                <w:tab w:val="left" w:pos="709"/>
              </w:tabs>
              <w:jc w:val="center"/>
            </w:pPr>
            <w:r w:rsidRPr="00CF77F0">
              <w:lastRenderedPageBreak/>
              <w:t>4.1</w:t>
            </w:r>
          </w:p>
        </w:tc>
        <w:tc>
          <w:tcPr>
            <w:tcW w:w="4110" w:type="dxa"/>
            <w:vAlign w:val="center"/>
          </w:tcPr>
          <w:p w:rsidR="0071021E" w:rsidRPr="00CF77F0" w:rsidRDefault="0071021E" w:rsidP="00027216">
            <w:pPr>
              <w:tabs>
                <w:tab w:val="left" w:pos="709"/>
              </w:tabs>
              <w:jc w:val="both"/>
            </w:pPr>
            <w:r w:rsidRPr="00CF77F0">
              <w:t>Численность молодых людей, участвующих в проектах и программах в сфере молодежной политики</w:t>
            </w:r>
          </w:p>
        </w:tc>
        <w:tc>
          <w:tcPr>
            <w:tcW w:w="922" w:type="dxa"/>
            <w:vAlign w:val="center"/>
          </w:tcPr>
          <w:p w:rsidR="0071021E" w:rsidRPr="00CF77F0" w:rsidRDefault="0071021E" w:rsidP="00624B70">
            <w:pPr>
              <w:tabs>
                <w:tab w:val="left" w:pos="709"/>
              </w:tabs>
              <w:jc w:val="center"/>
            </w:pPr>
            <w:r w:rsidRPr="00CF77F0">
              <w:t>Чел.</w:t>
            </w:r>
          </w:p>
        </w:tc>
        <w:tc>
          <w:tcPr>
            <w:tcW w:w="1100" w:type="dxa"/>
            <w:vAlign w:val="center"/>
          </w:tcPr>
          <w:p w:rsidR="0071021E" w:rsidRPr="00CF77F0" w:rsidRDefault="0071021E" w:rsidP="00624B70">
            <w:pPr>
              <w:autoSpaceDE w:val="0"/>
              <w:autoSpaceDN w:val="0"/>
              <w:adjustRightInd w:val="0"/>
              <w:jc w:val="center"/>
            </w:pPr>
            <w:r w:rsidRPr="00CF77F0">
              <w:t>2660</w:t>
            </w:r>
          </w:p>
        </w:tc>
        <w:tc>
          <w:tcPr>
            <w:tcW w:w="1134" w:type="dxa"/>
            <w:vAlign w:val="center"/>
          </w:tcPr>
          <w:p w:rsidR="0071021E" w:rsidRPr="00CF77F0" w:rsidRDefault="0071021E" w:rsidP="00624B70">
            <w:pPr>
              <w:autoSpaceDE w:val="0"/>
              <w:autoSpaceDN w:val="0"/>
              <w:adjustRightInd w:val="0"/>
              <w:jc w:val="center"/>
            </w:pPr>
            <w:r w:rsidRPr="00CF77F0">
              <w:t>2700</w:t>
            </w:r>
          </w:p>
        </w:tc>
        <w:tc>
          <w:tcPr>
            <w:tcW w:w="1134" w:type="dxa"/>
            <w:shd w:val="clear" w:color="auto" w:fill="auto"/>
            <w:vAlign w:val="center"/>
          </w:tcPr>
          <w:p w:rsidR="0071021E" w:rsidRPr="00CF77F0" w:rsidRDefault="0071021E" w:rsidP="00624B70">
            <w:pPr>
              <w:autoSpaceDE w:val="0"/>
              <w:autoSpaceDN w:val="0"/>
              <w:adjustRightInd w:val="0"/>
              <w:jc w:val="center"/>
            </w:pPr>
            <w:r w:rsidRPr="00CF77F0">
              <w:t>2730</w:t>
            </w:r>
          </w:p>
        </w:tc>
      </w:tr>
      <w:tr w:rsidR="0071021E" w:rsidRPr="00CF77F0" w:rsidTr="0071021E">
        <w:trPr>
          <w:jc w:val="center"/>
        </w:trPr>
        <w:tc>
          <w:tcPr>
            <w:tcW w:w="852" w:type="dxa"/>
            <w:vAlign w:val="center"/>
          </w:tcPr>
          <w:p w:rsidR="0071021E" w:rsidRPr="00CF77F0" w:rsidRDefault="0071021E" w:rsidP="00624B70">
            <w:pPr>
              <w:tabs>
                <w:tab w:val="left" w:pos="709"/>
              </w:tabs>
              <w:jc w:val="center"/>
            </w:pPr>
            <w:r w:rsidRPr="00CF77F0">
              <w:t>4.2</w:t>
            </w:r>
          </w:p>
        </w:tc>
        <w:tc>
          <w:tcPr>
            <w:tcW w:w="4110" w:type="dxa"/>
            <w:vAlign w:val="center"/>
          </w:tcPr>
          <w:p w:rsidR="0071021E" w:rsidRPr="00CF77F0" w:rsidRDefault="0071021E" w:rsidP="00027216">
            <w:pPr>
              <w:tabs>
                <w:tab w:val="left" w:pos="709"/>
              </w:tabs>
              <w:jc w:val="both"/>
            </w:pPr>
            <w:r w:rsidRPr="00CF77F0">
              <w:t>Количество молодежных проектов и программ, реализованных на территории Чулымского района Новосибирской области</w:t>
            </w:r>
          </w:p>
        </w:tc>
        <w:tc>
          <w:tcPr>
            <w:tcW w:w="922" w:type="dxa"/>
            <w:vAlign w:val="center"/>
          </w:tcPr>
          <w:p w:rsidR="0071021E" w:rsidRPr="00CF77F0" w:rsidRDefault="0071021E" w:rsidP="00624B70">
            <w:pPr>
              <w:tabs>
                <w:tab w:val="left" w:pos="709"/>
              </w:tabs>
              <w:jc w:val="center"/>
            </w:pPr>
            <w:r w:rsidRPr="00CF77F0">
              <w:t>Ед.</w:t>
            </w:r>
          </w:p>
        </w:tc>
        <w:tc>
          <w:tcPr>
            <w:tcW w:w="1100" w:type="dxa"/>
            <w:vAlign w:val="center"/>
          </w:tcPr>
          <w:p w:rsidR="0071021E" w:rsidRPr="00CF77F0" w:rsidRDefault="0071021E" w:rsidP="00624B70">
            <w:pPr>
              <w:autoSpaceDE w:val="0"/>
              <w:autoSpaceDN w:val="0"/>
              <w:adjustRightInd w:val="0"/>
              <w:jc w:val="center"/>
            </w:pPr>
            <w:r w:rsidRPr="00CF77F0">
              <w:t>94</w:t>
            </w:r>
          </w:p>
        </w:tc>
        <w:tc>
          <w:tcPr>
            <w:tcW w:w="1134" w:type="dxa"/>
            <w:vAlign w:val="center"/>
          </w:tcPr>
          <w:p w:rsidR="0071021E" w:rsidRPr="00CF77F0" w:rsidRDefault="0071021E" w:rsidP="00624B70">
            <w:pPr>
              <w:autoSpaceDE w:val="0"/>
              <w:autoSpaceDN w:val="0"/>
              <w:adjustRightInd w:val="0"/>
              <w:jc w:val="center"/>
            </w:pPr>
            <w:r w:rsidRPr="00CF77F0">
              <w:t>96</w:t>
            </w:r>
          </w:p>
        </w:tc>
        <w:tc>
          <w:tcPr>
            <w:tcW w:w="1134" w:type="dxa"/>
            <w:shd w:val="clear" w:color="auto" w:fill="auto"/>
            <w:vAlign w:val="center"/>
          </w:tcPr>
          <w:p w:rsidR="0071021E" w:rsidRPr="00CF77F0" w:rsidRDefault="0071021E" w:rsidP="00624B70">
            <w:pPr>
              <w:autoSpaceDE w:val="0"/>
              <w:autoSpaceDN w:val="0"/>
              <w:adjustRightInd w:val="0"/>
              <w:jc w:val="center"/>
            </w:pPr>
            <w:r w:rsidRPr="00CF77F0">
              <w:t>98</w:t>
            </w:r>
          </w:p>
        </w:tc>
      </w:tr>
      <w:tr w:rsidR="0071021E" w:rsidRPr="00CF77F0" w:rsidTr="0071021E">
        <w:trPr>
          <w:jc w:val="center"/>
        </w:trPr>
        <w:tc>
          <w:tcPr>
            <w:tcW w:w="852" w:type="dxa"/>
            <w:vAlign w:val="center"/>
          </w:tcPr>
          <w:p w:rsidR="0071021E" w:rsidRPr="00CF77F0" w:rsidRDefault="0071021E" w:rsidP="00624B70">
            <w:pPr>
              <w:tabs>
                <w:tab w:val="left" w:pos="709"/>
              </w:tabs>
              <w:jc w:val="center"/>
            </w:pPr>
            <w:r w:rsidRPr="00CF77F0">
              <w:t>4.3</w:t>
            </w:r>
          </w:p>
        </w:tc>
        <w:tc>
          <w:tcPr>
            <w:tcW w:w="4110" w:type="dxa"/>
            <w:vAlign w:val="center"/>
          </w:tcPr>
          <w:p w:rsidR="0071021E" w:rsidRPr="00CF77F0" w:rsidRDefault="0071021E" w:rsidP="00027216">
            <w:pPr>
              <w:tabs>
                <w:tab w:val="left" w:pos="709"/>
              </w:tabs>
              <w:jc w:val="both"/>
            </w:pPr>
            <w:r w:rsidRPr="00CF77F0">
              <w:t>Численность молодых людей, участвующих в общественно-политических проектах (добровольчество, общественные объединения, туризм и т.д.)</w:t>
            </w:r>
          </w:p>
        </w:tc>
        <w:tc>
          <w:tcPr>
            <w:tcW w:w="922" w:type="dxa"/>
            <w:vAlign w:val="center"/>
          </w:tcPr>
          <w:p w:rsidR="0071021E" w:rsidRPr="00CF77F0" w:rsidRDefault="0071021E" w:rsidP="00624B70">
            <w:pPr>
              <w:tabs>
                <w:tab w:val="left" w:pos="709"/>
              </w:tabs>
              <w:jc w:val="center"/>
            </w:pPr>
            <w:r w:rsidRPr="00CF77F0">
              <w:t>Чел.</w:t>
            </w:r>
          </w:p>
        </w:tc>
        <w:tc>
          <w:tcPr>
            <w:tcW w:w="1100" w:type="dxa"/>
            <w:vAlign w:val="center"/>
          </w:tcPr>
          <w:p w:rsidR="0071021E" w:rsidRPr="00CF77F0" w:rsidRDefault="0071021E" w:rsidP="00624B70">
            <w:pPr>
              <w:autoSpaceDE w:val="0"/>
              <w:autoSpaceDN w:val="0"/>
              <w:adjustRightInd w:val="0"/>
              <w:jc w:val="center"/>
            </w:pPr>
            <w:r w:rsidRPr="00CF77F0">
              <w:t>280</w:t>
            </w:r>
          </w:p>
        </w:tc>
        <w:tc>
          <w:tcPr>
            <w:tcW w:w="1134" w:type="dxa"/>
            <w:vAlign w:val="center"/>
          </w:tcPr>
          <w:p w:rsidR="0071021E" w:rsidRPr="00CF77F0" w:rsidRDefault="0071021E" w:rsidP="00624B70">
            <w:pPr>
              <w:autoSpaceDE w:val="0"/>
              <w:autoSpaceDN w:val="0"/>
              <w:adjustRightInd w:val="0"/>
              <w:jc w:val="center"/>
            </w:pPr>
            <w:r w:rsidRPr="00CF77F0">
              <w:t>285</w:t>
            </w:r>
          </w:p>
        </w:tc>
        <w:tc>
          <w:tcPr>
            <w:tcW w:w="1134" w:type="dxa"/>
            <w:shd w:val="clear" w:color="auto" w:fill="auto"/>
            <w:vAlign w:val="center"/>
          </w:tcPr>
          <w:p w:rsidR="0071021E" w:rsidRPr="00CF77F0" w:rsidRDefault="0071021E" w:rsidP="00624B70">
            <w:pPr>
              <w:autoSpaceDE w:val="0"/>
              <w:autoSpaceDN w:val="0"/>
              <w:adjustRightInd w:val="0"/>
              <w:jc w:val="center"/>
            </w:pPr>
            <w:r w:rsidRPr="00CF77F0">
              <w:t>290</w:t>
            </w:r>
          </w:p>
        </w:tc>
      </w:tr>
      <w:tr w:rsidR="0071021E" w:rsidRPr="00CF77F0" w:rsidTr="0071021E">
        <w:trPr>
          <w:jc w:val="center"/>
        </w:trPr>
        <w:tc>
          <w:tcPr>
            <w:tcW w:w="852" w:type="dxa"/>
            <w:vAlign w:val="center"/>
          </w:tcPr>
          <w:p w:rsidR="0071021E" w:rsidRPr="00CF77F0" w:rsidRDefault="0071021E" w:rsidP="00624B70">
            <w:pPr>
              <w:tabs>
                <w:tab w:val="left" w:pos="709"/>
              </w:tabs>
              <w:jc w:val="center"/>
            </w:pPr>
            <w:r w:rsidRPr="00CF77F0">
              <w:t>4.4</w:t>
            </w:r>
          </w:p>
        </w:tc>
        <w:tc>
          <w:tcPr>
            <w:tcW w:w="4110" w:type="dxa"/>
            <w:vAlign w:val="center"/>
          </w:tcPr>
          <w:p w:rsidR="0071021E" w:rsidRPr="00CF77F0" w:rsidRDefault="0071021E" w:rsidP="00027216">
            <w:pPr>
              <w:tabs>
                <w:tab w:val="left" w:pos="709"/>
              </w:tabs>
              <w:jc w:val="both"/>
            </w:pPr>
            <w:r w:rsidRPr="00CF77F0">
              <w:t>Количество областных проектов на территории Чулымского района Новосибирской области, направленных на развитие общественно-политических движений</w:t>
            </w:r>
          </w:p>
        </w:tc>
        <w:tc>
          <w:tcPr>
            <w:tcW w:w="922" w:type="dxa"/>
            <w:vAlign w:val="center"/>
          </w:tcPr>
          <w:p w:rsidR="0071021E" w:rsidRPr="00CF77F0" w:rsidRDefault="0071021E" w:rsidP="00624B70">
            <w:pPr>
              <w:tabs>
                <w:tab w:val="left" w:pos="709"/>
              </w:tabs>
              <w:jc w:val="center"/>
            </w:pPr>
            <w:r w:rsidRPr="00CF77F0">
              <w:t>Ед.</w:t>
            </w:r>
          </w:p>
        </w:tc>
        <w:tc>
          <w:tcPr>
            <w:tcW w:w="1100" w:type="dxa"/>
            <w:vAlign w:val="center"/>
          </w:tcPr>
          <w:p w:rsidR="0071021E" w:rsidRPr="00CF77F0" w:rsidRDefault="0071021E" w:rsidP="00624B70">
            <w:pPr>
              <w:autoSpaceDE w:val="0"/>
              <w:autoSpaceDN w:val="0"/>
              <w:adjustRightInd w:val="0"/>
              <w:jc w:val="center"/>
            </w:pPr>
            <w:r w:rsidRPr="00CF77F0">
              <w:t>7</w:t>
            </w:r>
          </w:p>
        </w:tc>
        <w:tc>
          <w:tcPr>
            <w:tcW w:w="1134" w:type="dxa"/>
            <w:vAlign w:val="center"/>
          </w:tcPr>
          <w:p w:rsidR="0071021E" w:rsidRPr="00CF77F0" w:rsidRDefault="0071021E" w:rsidP="00624B70">
            <w:pPr>
              <w:autoSpaceDE w:val="0"/>
              <w:autoSpaceDN w:val="0"/>
              <w:adjustRightInd w:val="0"/>
              <w:jc w:val="center"/>
            </w:pPr>
            <w:r w:rsidRPr="00CF77F0">
              <w:t>8</w:t>
            </w:r>
          </w:p>
        </w:tc>
        <w:tc>
          <w:tcPr>
            <w:tcW w:w="1134" w:type="dxa"/>
            <w:shd w:val="clear" w:color="auto" w:fill="auto"/>
            <w:vAlign w:val="center"/>
          </w:tcPr>
          <w:p w:rsidR="0071021E" w:rsidRPr="00CF77F0" w:rsidRDefault="0071021E" w:rsidP="00624B70">
            <w:pPr>
              <w:autoSpaceDE w:val="0"/>
              <w:autoSpaceDN w:val="0"/>
              <w:adjustRightInd w:val="0"/>
              <w:jc w:val="center"/>
            </w:pPr>
            <w:r w:rsidRPr="00CF77F0">
              <w:t>9</w:t>
            </w:r>
          </w:p>
        </w:tc>
      </w:tr>
      <w:tr w:rsidR="0071021E" w:rsidRPr="00CF77F0" w:rsidTr="0071021E">
        <w:trPr>
          <w:jc w:val="center"/>
        </w:trPr>
        <w:tc>
          <w:tcPr>
            <w:tcW w:w="852" w:type="dxa"/>
            <w:vAlign w:val="center"/>
          </w:tcPr>
          <w:p w:rsidR="0071021E" w:rsidRPr="00CF77F0" w:rsidRDefault="0071021E" w:rsidP="00624B70">
            <w:pPr>
              <w:tabs>
                <w:tab w:val="left" w:pos="709"/>
              </w:tabs>
              <w:jc w:val="center"/>
            </w:pPr>
            <w:r w:rsidRPr="00CF77F0">
              <w:t>4.5</w:t>
            </w:r>
          </w:p>
        </w:tc>
        <w:tc>
          <w:tcPr>
            <w:tcW w:w="4110" w:type="dxa"/>
            <w:vAlign w:val="center"/>
          </w:tcPr>
          <w:p w:rsidR="0071021E" w:rsidRPr="00CF77F0" w:rsidRDefault="0071021E" w:rsidP="00027216">
            <w:pPr>
              <w:tabs>
                <w:tab w:val="left" w:pos="709"/>
              </w:tabs>
              <w:jc w:val="both"/>
            </w:pPr>
            <w:r w:rsidRPr="00CF77F0">
              <w:t>Численность молодых людей, прошедших обучение в рамках приоритетных направлений</w:t>
            </w:r>
          </w:p>
        </w:tc>
        <w:tc>
          <w:tcPr>
            <w:tcW w:w="922" w:type="dxa"/>
            <w:vAlign w:val="center"/>
          </w:tcPr>
          <w:p w:rsidR="0071021E" w:rsidRPr="00CF77F0" w:rsidRDefault="0071021E" w:rsidP="00624B70">
            <w:pPr>
              <w:tabs>
                <w:tab w:val="left" w:pos="709"/>
              </w:tabs>
              <w:jc w:val="center"/>
            </w:pPr>
            <w:r w:rsidRPr="00CF77F0">
              <w:t>Чел.</w:t>
            </w:r>
          </w:p>
        </w:tc>
        <w:tc>
          <w:tcPr>
            <w:tcW w:w="1100" w:type="dxa"/>
            <w:vAlign w:val="center"/>
          </w:tcPr>
          <w:p w:rsidR="0071021E" w:rsidRPr="00CF77F0" w:rsidRDefault="0071021E" w:rsidP="00624B70">
            <w:pPr>
              <w:autoSpaceDE w:val="0"/>
              <w:autoSpaceDN w:val="0"/>
              <w:adjustRightInd w:val="0"/>
              <w:jc w:val="center"/>
            </w:pPr>
            <w:r w:rsidRPr="00CF77F0">
              <w:t>140</w:t>
            </w:r>
          </w:p>
        </w:tc>
        <w:tc>
          <w:tcPr>
            <w:tcW w:w="1134" w:type="dxa"/>
            <w:vAlign w:val="center"/>
          </w:tcPr>
          <w:p w:rsidR="0071021E" w:rsidRPr="00CF77F0" w:rsidRDefault="0071021E" w:rsidP="00624B70">
            <w:pPr>
              <w:autoSpaceDE w:val="0"/>
              <w:autoSpaceDN w:val="0"/>
              <w:adjustRightInd w:val="0"/>
              <w:jc w:val="center"/>
            </w:pPr>
            <w:r w:rsidRPr="00CF77F0">
              <w:t>143</w:t>
            </w:r>
          </w:p>
        </w:tc>
        <w:tc>
          <w:tcPr>
            <w:tcW w:w="1134" w:type="dxa"/>
            <w:shd w:val="clear" w:color="auto" w:fill="auto"/>
            <w:vAlign w:val="center"/>
          </w:tcPr>
          <w:p w:rsidR="0071021E" w:rsidRPr="00CF77F0" w:rsidRDefault="0071021E" w:rsidP="00624B70">
            <w:pPr>
              <w:autoSpaceDE w:val="0"/>
              <w:autoSpaceDN w:val="0"/>
              <w:adjustRightInd w:val="0"/>
              <w:jc w:val="center"/>
            </w:pPr>
            <w:r w:rsidRPr="00CF77F0">
              <w:t>146</w:t>
            </w:r>
          </w:p>
        </w:tc>
      </w:tr>
      <w:tr w:rsidR="0071021E" w:rsidRPr="00CF77F0" w:rsidTr="0071021E">
        <w:trPr>
          <w:jc w:val="center"/>
        </w:trPr>
        <w:tc>
          <w:tcPr>
            <w:tcW w:w="852" w:type="dxa"/>
            <w:vAlign w:val="center"/>
          </w:tcPr>
          <w:p w:rsidR="0071021E" w:rsidRPr="00CF77F0" w:rsidRDefault="0071021E" w:rsidP="00624B70">
            <w:pPr>
              <w:tabs>
                <w:tab w:val="left" w:pos="709"/>
              </w:tabs>
              <w:jc w:val="center"/>
            </w:pPr>
            <w:r w:rsidRPr="00CF77F0">
              <w:t>4.6</w:t>
            </w:r>
          </w:p>
        </w:tc>
        <w:tc>
          <w:tcPr>
            <w:tcW w:w="4110" w:type="dxa"/>
            <w:vAlign w:val="center"/>
          </w:tcPr>
          <w:p w:rsidR="0071021E" w:rsidRPr="00CF77F0" w:rsidRDefault="0071021E" w:rsidP="00027216">
            <w:pPr>
              <w:tabs>
                <w:tab w:val="left" w:pos="709"/>
              </w:tabs>
              <w:jc w:val="both"/>
            </w:pPr>
            <w:r w:rsidRPr="00CF77F0">
              <w:t>Численность молодых людей, участвующих в проектах, направленных на развитие новых форм досуга (стриткультуры)</w:t>
            </w:r>
          </w:p>
        </w:tc>
        <w:tc>
          <w:tcPr>
            <w:tcW w:w="922" w:type="dxa"/>
            <w:vAlign w:val="center"/>
          </w:tcPr>
          <w:p w:rsidR="0071021E" w:rsidRPr="00CF77F0" w:rsidRDefault="0071021E" w:rsidP="00624B70">
            <w:pPr>
              <w:tabs>
                <w:tab w:val="left" w:pos="709"/>
              </w:tabs>
              <w:jc w:val="center"/>
            </w:pPr>
            <w:r w:rsidRPr="00CF77F0">
              <w:t>Чел.</w:t>
            </w:r>
          </w:p>
        </w:tc>
        <w:tc>
          <w:tcPr>
            <w:tcW w:w="1100" w:type="dxa"/>
            <w:vAlign w:val="center"/>
          </w:tcPr>
          <w:p w:rsidR="0071021E" w:rsidRPr="00CF77F0" w:rsidRDefault="0071021E" w:rsidP="00624B70">
            <w:pPr>
              <w:autoSpaceDE w:val="0"/>
              <w:autoSpaceDN w:val="0"/>
              <w:adjustRightInd w:val="0"/>
              <w:jc w:val="center"/>
            </w:pPr>
            <w:r w:rsidRPr="00CF77F0">
              <w:t>460</w:t>
            </w:r>
          </w:p>
        </w:tc>
        <w:tc>
          <w:tcPr>
            <w:tcW w:w="1134" w:type="dxa"/>
            <w:vAlign w:val="center"/>
          </w:tcPr>
          <w:p w:rsidR="0071021E" w:rsidRPr="00CF77F0" w:rsidRDefault="0071021E" w:rsidP="00624B70">
            <w:pPr>
              <w:autoSpaceDE w:val="0"/>
              <w:autoSpaceDN w:val="0"/>
              <w:adjustRightInd w:val="0"/>
              <w:jc w:val="center"/>
            </w:pPr>
            <w:r w:rsidRPr="00CF77F0">
              <w:t>500</w:t>
            </w:r>
          </w:p>
        </w:tc>
        <w:tc>
          <w:tcPr>
            <w:tcW w:w="1134" w:type="dxa"/>
            <w:shd w:val="clear" w:color="auto" w:fill="auto"/>
            <w:vAlign w:val="center"/>
          </w:tcPr>
          <w:p w:rsidR="0071021E" w:rsidRPr="00CF77F0" w:rsidRDefault="0071021E" w:rsidP="00624B70">
            <w:pPr>
              <w:autoSpaceDE w:val="0"/>
              <w:autoSpaceDN w:val="0"/>
              <w:adjustRightInd w:val="0"/>
              <w:jc w:val="center"/>
            </w:pPr>
            <w:r w:rsidRPr="00CF77F0">
              <w:t>530</w:t>
            </w:r>
          </w:p>
        </w:tc>
      </w:tr>
      <w:tr w:rsidR="0071021E" w:rsidRPr="00CF77F0" w:rsidTr="0071021E">
        <w:trPr>
          <w:jc w:val="center"/>
        </w:trPr>
        <w:tc>
          <w:tcPr>
            <w:tcW w:w="852" w:type="dxa"/>
            <w:vAlign w:val="center"/>
          </w:tcPr>
          <w:p w:rsidR="0071021E" w:rsidRPr="00CF77F0" w:rsidRDefault="0071021E" w:rsidP="00624B70">
            <w:pPr>
              <w:tabs>
                <w:tab w:val="left" w:pos="709"/>
              </w:tabs>
              <w:jc w:val="center"/>
            </w:pPr>
            <w:r w:rsidRPr="00CF77F0">
              <w:t>4.7</w:t>
            </w:r>
          </w:p>
        </w:tc>
        <w:tc>
          <w:tcPr>
            <w:tcW w:w="4110" w:type="dxa"/>
            <w:vAlign w:val="center"/>
          </w:tcPr>
          <w:p w:rsidR="0071021E" w:rsidRPr="00CF77F0" w:rsidRDefault="0071021E" w:rsidP="00027216">
            <w:pPr>
              <w:tabs>
                <w:tab w:val="left" w:pos="709"/>
              </w:tabs>
              <w:jc w:val="both"/>
            </w:pPr>
            <w:r w:rsidRPr="00CF77F0">
              <w:t>Численность молодых людей, вовлеченных в проекты, направленные на развитие предпринимательской деятельности</w:t>
            </w:r>
          </w:p>
        </w:tc>
        <w:tc>
          <w:tcPr>
            <w:tcW w:w="922" w:type="dxa"/>
            <w:vAlign w:val="center"/>
          </w:tcPr>
          <w:p w:rsidR="0071021E" w:rsidRPr="00CF77F0" w:rsidRDefault="0071021E" w:rsidP="00624B70">
            <w:pPr>
              <w:tabs>
                <w:tab w:val="left" w:pos="709"/>
              </w:tabs>
              <w:jc w:val="center"/>
            </w:pPr>
            <w:r w:rsidRPr="00CF77F0">
              <w:t>Чел.</w:t>
            </w:r>
          </w:p>
        </w:tc>
        <w:tc>
          <w:tcPr>
            <w:tcW w:w="1100" w:type="dxa"/>
            <w:vAlign w:val="center"/>
          </w:tcPr>
          <w:p w:rsidR="0071021E" w:rsidRPr="00CF77F0" w:rsidRDefault="0071021E" w:rsidP="001C4C48">
            <w:pPr>
              <w:autoSpaceDE w:val="0"/>
              <w:autoSpaceDN w:val="0"/>
              <w:adjustRightInd w:val="0"/>
              <w:jc w:val="center"/>
            </w:pPr>
            <w:r w:rsidRPr="00CF77F0">
              <w:t>14</w:t>
            </w:r>
          </w:p>
        </w:tc>
        <w:tc>
          <w:tcPr>
            <w:tcW w:w="1134" w:type="dxa"/>
            <w:vAlign w:val="center"/>
          </w:tcPr>
          <w:p w:rsidR="0071021E" w:rsidRPr="00CF77F0" w:rsidRDefault="0071021E" w:rsidP="001C4C48">
            <w:pPr>
              <w:autoSpaceDE w:val="0"/>
              <w:autoSpaceDN w:val="0"/>
              <w:adjustRightInd w:val="0"/>
              <w:jc w:val="center"/>
            </w:pPr>
            <w:r w:rsidRPr="00CF77F0">
              <w:t>16</w:t>
            </w:r>
          </w:p>
        </w:tc>
        <w:tc>
          <w:tcPr>
            <w:tcW w:w="1134" w:type="dxa"/>
            <w:shd w:val="clear" w:color="auto" w:fill="auto"/>
            <w:vAlign w:val="center"/>
          </w:tcPr>
          <w:p w:rsidR="0071021E" w:rsidRPr="00CF77F0" w:rsidRDefault="0071021E" w:rsidP="001C4C48">
            <w:pPr>
              <w:autoSpaceDE w:val="0"/>
              <w:autoSpaceDN w:val="0"/>
              <w:adjustRightInd w:val="0"/>
              <w:jc w:val="center"/>
            </w:pPr>
            <w:r w:rsidRPr="00CF77F0">
              <w:t>18</w:t>
            </w:r>
          </w:p>
        </w:tc>
      </w:tr>
      <w:tr w:rsidR="0071021E" w:rsidRPr="00CF77F0" w:rsidTr="0071021E">
        <w:trPr>
          <w:jc w:val="center"/>
        </w:trPr>
        <w:tc>
          <w:tcPr>
            <w:tcW w:w="852" w:type="dxa"/>
            <w:vAlign w:val="center"/>
          </w:tcPr>
          <w:p w:rsidR="0071021E" w:rsidRPr="00CF77F0" w:rsidRDefault="0071021E" w:rsidP="00624B70">
            <w:pPr>
              <w:tabs>
                <w:tab w:val="left" w:pos="709"/>
              </w:tabs>
              <w:jc w:val="center"/>
            </w:pPr>
            <w:r w:rsidRPr="00CF77F0">
              <w:t>4.8</w:t>
            </w:r>
          </w:p>
        </w:tc>
        <w:tc>
          <w:tcPr>
            <w:tcW w:w="4110" w:type="dxa"/>
            <w:vAlign w:val="center"/>
          </w:tcPr>
          <w:p w:rsidR="0071021E" w:rsidRPr="00CF77F0" w:rsidRDefault="0071021E" w:rsidP="001C4C48">
            <w:pPr>
              <w:tabs>
                <w:tab w:val="left" w:pos="709"/>
              </w:tabs>
              <w:jc w:val="both"/>
            </w:pPr>
            <w:r w:rsidRPr="00CF77F0">
              <w:t>Количество инфраструктурных объектов в сфере молодежной политики</w:t>
            </w:r>
          </w:p>
        </w:tc>
        <w:tc>
          <w:tcPr>
            <w:tcW w:w="922" w:type="dxa"/>
            <w:vAlign w:val="center"/>
          </w:tcPr>
          <w:p w:rsidR="0071021E" w:rsidRPr="00CF77F0" w:rsidRDefault="0071021E" w:rsidP="00624B70">
            <w:pPr>
              <w:tabs>
                <w:tab w:val="left" w:pos="709"/>
              </w:tabs>
              <w:jc w:val="center"/>
            </w:pPr>
            <w:r w:rsidRPr="00CF77F0">
              <w:t>Ед.</w:t>
            </w:r>
          </w:p>
        </w:tc>
        <w:tc>
          <w:tcPr>
            <w:tcW w:w="1100" w:type="dxa"/>
            <w:vAlign w:val="center"/>
          </w:tcPr>
          <w:p w:rsidR="0071021E" w:rsidRPr="00CF77F0" w:rsidRDefault="0071021E" w:rsidP="001C4C48">
            <w:pPr>
              <w:autoSpaceDE w:val="0"/>
              <w:autoSpaceDN w:val="0"/>
              <w:adjustRightInd w:val="0"/>
              <w:jc w:val="center"/>
            </w:pPr>
            <w:r w:rsidRPr="00CF77F0">
              <w:t>1</w:t>
            </w:r>
          </w:p>
        </w:tc>
        <w:tc>
          <w:tcPr>
            <w:tcW w:w="1134" w:type="dxa"/>
            <w:vAlign w:val="center"/>
          </w:tcPr>
          <w:p w:rsidR="0071021E" w:rsidRPr="00CF77F0" w:rsidRDefault="0071021E" w:rsidP="001C4C48">
            <w:pPr>
              <w:autoSpaceDE w:val="0"/>
              <w:autoSpaceDN w:val="0"/>
              <w:adjustRightInd w:val="0"/>
              <w:jc w:val="center"/>
            </w:pPr>
            <w:r w:rsidRPr="00CF77F0">
              <w:t>1</w:t>
            </w:r>
          </w:p>
        </w:tc>
        <w:tc>
          <w:tcPr>
            <w:tcW w:w="1134" w:type="dxa"/>
            <w:shd w:val="clear" w:color="auto" w:fill="auto"/>
            <w:vAlign w:val="center"/>
          </w:tcPr>
          <w:p w:rsidR="0071021E" w:rsidRPr="00CF77F0" w:rsidRDefault="0071021E" w:rsidP="001C4C48">
            <w:pPr>
              <w:autoSpaceDE w:val="0"/>
              <w:autoSpaceDN w:val="0"/>
              <w:adjustRightInd w:val="0"/>
              <w:jc w:val="center"/>
            </w:pPr>
            <w:r w:rsidRPr="00CF77F0">
              <w:t>2</w:t>
            </w:r>
          </w:p>
        </w:tc>
      </w:tr>
      <w:tr w:rsidR="0071021E" w:rsidRPr="00CF77F0" w:rsidTr="0071021E">
        <w:trPr>
          <w:jc w:val="center"/>
        </w:trPr>
        <w:tc>
          <w:tcPr>
            <w:tcW w:w="852" w:type="dxa"/>
            <w:vAlign w:val="center"/>
          </w:tcPr>
          <w:p w:rsidR="0071021E" w:rsidRPr="00CF77F0" w:rsidRDefault="0071021E" w:rsidP="00624B70">
            <w:pPr>
              <w:tabs>
                <w:tab w:val="left" w:pos="709"/>
              </w:tabs>
              <w:jc w:val="center"/>
            </w:pPr>
            <w:r w:rsidRPr="00CF77F0">
              <w:t>4.9</w:t>
            </w:r>
          </w:p>
        </w:tc>
        <w:tc>
          <w:tcPr>
            <w:tcW w:w="4110" w:type="dxa"/>
            <w:vAlign w:val="center"/>
          </w:tcPr>
          <w:p w:rsidR="0071021E" w:rsidRPr="00CF77F0" w:rsidRDefault="0071021E" w:rsidP="001C4C48">
            <w:pPr>
              <w:tabs>
                <w:tab w:val="left" w:pos="709"/>
              </w:tabs>
              <w:jc w:val="both"/>
            </w:pPr>
            <w:r w:rsidRPr="00CF77F0">
              <w:t>Количество приоритетных направлений работы в сфере молодежной политики</w:t>
            </w:r>
          </w:p>
        </w:tc>
        <w:tc>
          <w:tcPr>
            <w:tcW w:w="922" w:type="dxa"/>
            <w:vAlign w:val="center"/>
          </w:tcPr>
          <w:p w:rsidR="0071021E" w:rsidRPr="00CF77F0" w:rsidRDefault="0071021E" w:rsidP="00624B70">
            <w:pPr>
              <w:tabs>
                <w:tab w:val="left" w:pos="709"/>
              </w:tabs>
              <w:jc w:val="center"/>
            </w:pPr>
            <w:r w:rsidRPr="00CF77F0">
              <w:t>Ед.</w:t>
            </w:r>
          </w:p>
        </w:tc>
        <w:tc>
          <w:tcPr>
            <w:tcW w:w="1100" w:type="dxa"/>
            <w:vAlign w:val="center"/>
          </w:tcPr>
          <w:p w:rsidR="0071021E" w:rsidRPr="00CF77F0" w:rsidRDefault="0071021E" w:rsidP="001C4C48">
            <w:pPr>
              <w:autoSpaceDE w:val="0"/>
              <w:autoSpaceDN w:val="0"/>
              <w:adjustRightInd w:val="0"/>
              <w:jc w:val="center"/>
              <w:rPr>
                <w:color w:val="000000"/>
              </w:rPr>
            </w:pPr>
            <w:r w:rsidRPr="00CF77F0">
              <w:rPr>
                <w:color w:val="000000"/>
              </w:rPr>
              <w:t>6</w:t>
            </w:r>
          </w:p>
        </w:tc>
        <w:tc>
          <w:tcPr>
            <w:tcW w:w="1134" w:type="dxa"/>
            <w:vAlign w:val="center"/>
          </w:tcPr>
          <w:p w:rsidR="0071021E" w:rsidRPr="00CF77F0" w:rsidRDefault="0071021E" w:rsidP="001C4C48">
            <w:pPr>
              <w:autoSpaceDE w:val="0"/>
              <w:autoSpaceDN w:val="0"/>
              <w:adjustRightInd w:val="0"/>
              <w:jc w:val="center"/>
              <w:rPr>
                <w:color w:val="000000"/>
              </w:rPr>
            </w:pPr>
            <w:r w:rsidRPr="00CF77F0">
              <w:rPr>
                <w:color w:val="000000"/>
              </w:rPr>
              <w:t>7</w:t>
            </w:r>
          </w:p>
        </w:tc>
        <w:tc>
          <w:tcPr>
            <w:tcW w:w="1134" w:type="dxa"/>
            <w:shd w:val="clear" w:color="auto" w:fill="auto"/>
            <w:vAlign w:val="center"/>
          </w:tcPr>
          <w:p w:rsidR="0071021E" w:rsidRPr="00CF77F0" w:rsidRDefault="0071021E" w:rsidP="001C4C48">
            <w:pPr>
              <w:autoSpaceDE w:val="0"/>
              <w:autoSpaceDN w:val="0"/>
              <w:adjustRightInd w:val="0"/>
              <w:jc w:val="center"/>
              <w:rPr>
                <w:color w:val="000000"/>
              </w:rPr>
            </w:pPr>
            <w:r w:rsidRPr="00CF77F0">
              <w:rPr>
                <w:color w:val="000000"/>
              </w:rPr>
              <w:t>7</w:t>
            </w:r>
          </w:p>
        </w:tc>
      </w:tr>
      <w:tr w:rsidR="0071021E" w:rsidRPr="00CF77F0" w:rsidTr="0071021E">
        <w:trPr>
          <w:jc w:val="center"/>
        </w:trPr>
        <w:tc>
          <w:tcPr>
            <w:tcW w:w="852" w:type="dxa"/>
            <w:vAlign w:val="center"/>
          </w:tcPr>
          <w:p w:rsidR="0071021E" w:rsidRPr="00CF77F0" w:rsidRDefault="0071021E" w:rsidP="00624B70">
            <w:pPr>
              <w:tabs>
                <w:tab w:val="left" w:pos="709"/>
              </w:tabs>
              <w:jc w:val="center"/>
            </w:pPr>
            <w:r w:rsidRPr="00CF77F0">
              <w:t>4.10</w:t>
            </w:r>
          </w:p>
        </w:tc>
        <w:tc>
          <w:tcPr>
            <w:tcW w:w="4110" w:type="dxa"/>
            <w:vAlign w:val="center"/>
          </w:tcPr>
          <w:p w:rsidR="0071021E" w:rsidRPr="00CF77F0" w:rsidRDefault="0071021E" w:rsidP="001C4C48">
            <w:pPr>
              <w:tabs>
                <w:tab w:val="left" w:pos="709"/>
              </w:tabs>
              <w:jc w:val="both"/>
            </w:pPr>
            <w:r w:rsidRPr="00CF77F0">
              <w:t>Количество публикаций и упоминаний в средствах массовой информации и в интернет – ресурсах о проектах и программах в сфере молодежной политики</w:t>
            </w:r>
          </w:p>
        </w:tc>
        <w:tc>
          <w:tcPr>
            <w:tcW w:w="922" w:type="dxa"/>
            <w:vAlign w:val="center"/>
          </w:tcPr>
          <w:p w:rsidR="0071021E" w:rsidRPr="00CF77F0" w:rsidRDefault="0071021E" w:rsidP="00624B70">
            <w:pPr>
              <w:tabs>
                <w:tab w:val="left" w:pos="709"/>
              </w:tabs>
              <w:jc w:val="center"/>
            </w:pPr>
            <w:r w:rsidRPr="00CF77F0">
              <w:t>Ед.</w:t>
            </w:r>
          </w:p>
        </w:tc>
        <w:tc>
          <w:tcPr>
            <w:tcW w:w="1100" w:type="dxa"/>
            <w:vAlign w:val="center"/>
          </w:tcPr>
          <w:p w:rsidR="0071021E" w:rsidRPr="00CF77F0" w:rsidRDefault="0071021E" w:rsidP="001C4C48">
            <w:pPr>
              <w:autoSpaceDE w:val="0"/>
              <w:autoSpaceDN w:val="0"/>
              <w:adjustRightInd w:val="0"/>
              <w:jc w:val="center"/>
              <w:rPr>
                <w:color w:val="000000"/>
              </w:rPr>
            </w:pPr>
            <w:r w:rsidRPr="00CF77F0">
              <w:rPr>
                <w:color w:val="000000"/>
              </w:rPr>
              <w:t>60</w:t>
            </w:r>
          </w:p>
        </w:tc>
        <w:tc>
          <w:tcPr>
            <w:tcW w:w="1134" w:type="dxa"/>
            <w:vAlign w:val="center"/>
          </w:tcPr>
          <w:p w:rsidR="0071021E" w:rsidRPr="00CF77F0" w:rsidRDefault="0071021E" w:rsidP="001C4C48">
            <w:pPr>
              <w:autoSpaceDE w:val="0"/>
              <w:autoSpaceDN w:val="0"/>
              <w:adjustRightInd w:val="0"/>
              <w:jc w:val="center"/>
              <w:rPr>
                <w:color w:val="000000"/>
              </w:rPr>
            </w:pPr>
            <w:r w:rsidRPr="00CF77F0">
              <w:rPr>
                <w:color w:val="000000"/>
              </w:rPr>
              <w:t>65</w:t>
            </w:r>
          </w:p>
        </w:tc>
        <w:tc>
          <w:tcPr>
            <w:tcW w:w="1134" w:type="dxa"/>
            <w:shd w:val="clear" w:color="auto" w:fill="auto"/>
            <w:vAlign w:val="center"/>
          </w:tcPr>
          <w:p w:rsidR="0071021E" w:rsidRPr="00CF77F0" w:rsidRDefault="0071021E" w:rsidP="001C4C48">
            <w:pPr>
              <w:autoSpaceDE w:val="0"/>
              <w:autoSpaceDN w:val="0"/>
              <w:adjustRightInd w:val="0"/>
              <w:jc w:val="center"/>
              <w:rPr>
                <w:color w:val="000000"/>
              </w:rPr>
            </w:pPr>
            <w:r w:rsidRPr="00CF77F0">
              <w:rPr>
                <w:color w:val="000000"/>
              </w:rPr>
              <w:t>70</w:t>
            </w:r>
          </w:p>
        </w:tc>
      </w:tr>
      <w:tr w:rsidR="0071021E" w:rsidRPr="00CF77F0" w:rsidTr="009D4EED">
        <w:trPr>
          <w:jc w:val="center"/>
        </w:trPr>
        <w:tc>
          <w:tcPr>
            <w:tcW w:w="852" w:type="dxa"/>
            <w:vAlign w:val="center"/>
          </w:tcPr>
          <w:p w:rsidR="0071021E" w:rsidRPr="00CF77F0" w:rsidRDefault="0071021E" w:rsidP="00624B70">
            <w:pPr>
              <w:tabs>
                <w:tab w:val="left" w:pos="709"/>
              </w:tabs>
              <w:jc w:val="center"/>
            </w:pPr>
            <w:r w:rsidRPr="00CF77F0">
              <w:t>5</w:t>
            </w:r>
          </w:p>
        </w:tc>
        <w:tc>
          <w:tcPr>
            <w:tcW w:w="8400" w:type="dxa"/>
            <w:gridSpan w:val="5"/>
            <w:vAlign w:val="center"/>
          </w:tcPr>
          <w:p w:rsidR="0071021E" w:rsidRPr="00CF77F0" w:rsidRDefault="0071021E" w:rsidP="006A2458">
            <w:pPr>
              <w:autoSpaceDE w:val="0"/>
              <w:autoSpaceDN w:val="0"/>
              <w:adjustRightInd w:val="0"/>
              <w:jc w:val="center"/>
              <w:rPr>
                <w:color w:val="000000"/>
              </w:rPr>
            </w:pPr>
            <w:r w:rsidRPr="00CF77F0">
              <w:t>Муниципальная программа</w:t>
            </w:r>
            <w:r w:rsidR="006A2458">
              <w:t xml:space="preserve"> </w:t>
            </w:r>
            <w:r w:rsidR="006A2458" w:rsidRPr="00CF77F0">
              <w:t>«Патриотическое воспитание граждан в Чулымском районе Новосибирской области на 2021-2024 годы»</w:t>
            </w:r>
            <w:r w:rsidRPr="00CF77F0">
              <w:t xml:space="preserve"> (утверждена постановлением администрации Чулымского района от 2</w:t>
            </w:r>
            <w:r w:rsidR="006A2458">
              <w:t>2</w:t>
            </w:r>
            <w:r w:rsidRPr="00CF77F0">
              <w:t>.10.20</w:t>
            </w:r>
            <w:r w:rsidR="006A2458">
              <w:t>20 № 546</w:t>
            </w:r>
            <w:r w:rsidRPr="00CF77F0">
              <w:t>)</w:t>
            </w:r>
          </w:p>
        </w:tc>
      </w:tr>
      <w:tr w:rsidR="0071021E" w:rsidRPr="00CF77F0" w:rsidTr="0071021E">
        <w:trPr>
          <w:jc w:val="center"/>
        </w:trPr>
        <w:tc>
          <w:tcPr>
            <w:tcW w:w="852" w:type="dxa"/>
            <w:vAlign w:val="center"/>
          </w:tcPr>
          <w:p w:rsidR="0071021E" w:rsidRPr="00CF77F0" w:rsidRDefault="0071021E" w:rsidP="00624B70">
            <w:pPr>
              <w:tabs>
                <w:tab w:val="left" w:pos="709"/>
              </w:tabs>
              <w:jc w:val="center"/>
            </w:pPr>
            <w:r w:rsidRPr="00CF77F0">
              <w:t>5.1</w:t>
            </w:r>
          </w:p>
        </w:tc>
        <w:tc>
          <w:tcPr>
            <w:tcW w:w="4110" w:type="dxa"/>
            <w:vAlign w:val="center"/>
          </w:tcPr>
          <w:p w:rsidR="0071021E" w:rsidRPr="00CF77F0" w:rsidRDefault="006A2458" w:rsidP="005D67D7">
            <w:pPr>
              <w:tabs>
                <w:tab w:val="left" w:pos="709"/>
              </w:tabs>
              <w:jc w:val="both"/>
            </w:pPr>
            <w:r>
              <w:rPr>
                <w:color w:val="222222"/>
              </w:rPr>
              <w:t xml:space="preserve">Количество проведённых </w:t>
            </w:r>
            <w:r w:rsidRPr="00EC03FE">
              <w:rPr>
                <w:color w:val="222222"/>
              </w:rPr>
              <w:t>мероприятий по патриотическому воспитанию граждан</w:t>
            </w:r>
          </w:p>
        </w:tc>
        <w:tc>
          <w:tcPr>
            <w:tcW w:w="922" w:type="dxa"/>
            <w:vAlign w:val="center"/>
          </w:tcPr>
          <w:p w:rsidR="0071021E" w:rsidRPr="00CF77F0" w:rsidRDefault="006A2458" w:rsidP="00624B70">
            <w:pPr>
              <w:tabs>
                <w:tab w:val="left" w:pos="709"/>
              </w:tabs>
              <w:jc w:val="center"/>
            </w:pPr>
            <w:r>
              <w:t>Ед.</w:t>
            </w:r>
          </w:p>
        </w:tc>
        <w:tc>
          <w:tcPr>
            <w:tcW w:w="1100" w:type="dxa"/>
            <w:vAlign w:val="center"/>
          </w:tcPr>
          <w:p w:rsidR="0071021E" w:rsidRPr="00CF77F0" w:rsidRDefault="006A2458" w:rsidP="001C4C48">
            <w:pPr>
              <w:autoSpaceDE w:val="0"/>
              <w:autoSpaceDN w:val="0"/>
              <w:adjustRightInd w:val="0"/>
              <w:jc w:val="center"/>
              <w:rPr>
                <w:color w:val="000000"/>
              </w:rPr>
            </w:pPr>
            <w:r>
              <w:rPr>
                <w:color w:val="000000"/>
              </w:rPr>
              <w:t>15</w:t>
            </w:r>
          </w:p>
        </w:tc>
        <w:tc>
          <w:tcPr>
            <w:tcW w:w="1134" w:type="dxa"/>
            <w:vAlign w:val="center"/>
          </w:tcPr>
          <w:p w:rsidR="0071021E" w:rsidRPr="00CF77F0" w:rsidRDefault="006A2458" w:rsidP="001C4C48">
            <w:pPr>
              <w:autoSpaceDE w:val="0"/>
              <w:autoSpaceDN w:val="0"/>
              <w:adjustRightInd w:val="0"/>
              <w:jc w:val="center"/>
              <w:rPr>
                <w:color w:val="000000"/>
              </w:rPr>
            </w:pPr>
            <w:r>
              <w:rPr>
                <w:color w:val="000000"/>
              </w:rPr>
              <w:t>16</w:t>
            </w:r>
          </w:p>
        </w:tc>
        <w:tc>
          <w:tcPr>
            <w:tcW w:w="1134" w:type="dxa"/>
            <w:shd w:val="clear" w:color="auto" w:fill="auto"/>
            <w:vAlign w:val="center"/>
          </w:tcPr>
          <w:p w:rsidR="0071021E" w:rsidRPr="00CF77F0" w:rsidRDefault="006A2458" w:rsidP="001C4C48">
            <w:pPr>
              <w:autoSpaceDE w:val="0"/>
              <w:autoSpaceDN w:val="0"/>
              <w:adjustRightInd w:val="0"/>
              <w:jc w:val="center"/>
              <w:rPr>
                <w:color w:val="000000"/>
              </w:rPr>
            </w:pPr>
            <w:r>
              <w:rPr>
                <w:color w:val="000000"/>
              </w:rPr>
              <w:t>17</w:t>
            </w:r>
          </w:p>
        </w:tc>
      </w:tr>
      <w:tr w:rsidR="0071021E" w:rsidRPr="00CF77F0" w:rsidTr="0071021E">
        <w:trPr>
          <w:jc w:val="center"/>
        </w:trPr>
        <w:tc>
          <w:tcPr>
            <w:tcW w:w="852" w:type="dxa"/>
            <w:vAlign w:val="center"/>
          </w:tcPr>
          <w:p w:rsidR="0071021E" w:rsidRPr="00CF77F0" w:rsidRDefault="0071021E" w:rsidP="00624B70">
            <w:pPr>
              <w:tabs>
                <w:tab w:val="left" w:pos="709"/>
              </w:tabs>
              <w:jc w:val="center"/>
            </w:pPr>
            <w:r w:rsidRPr="00CF77F0">
              <w:t>5.2</w:t>
            </w:r>
          </w:p>
        </w:tc>
        <w:tc>
          <w:tcPr>
            <w:tcW w:w="4110" w:type="dxa"/>
            <w:vAlign w:val="center"/>
          </w:tcPr>
          <w:p w:rsidR="0071021E" w:rsidRPr="00CF77F0" w:rsidRDefault="006A2458" w:rsidP="006A2458">
            <w:pPr>
              <w:tabs>
                <w:tab w:val="left" w:pos="709"/>
              </w:tabs>
              <w:jc w:val="both"/>
            </w:pPr>
            <w:r>
              <w:rPr>
                <w:color w:val="000000"/>
              </w:rPr>
              <w:t>К</w:t>
            </w:r>
            <w:r w:rsidRPr="00EC03FE">
              <w:rPr>
                <w:color w:val="000000"/>
              </w:rPr>
              <w:t>оличеств</w:t>
            </w:r>
            <w:r>
              <w:rPr>
                <w:color w:val="000000"/>
              </w:rPr>
              <w:t>о</w:t>
            </w:r>
            <w:r w:rsidRPr="00EC03FE">
              <w:rPr>
                <w:color w:val="000000"/>
              </w:rPr>
              <w:t xml:space="preserve"> граждан, принявших участие в культурно-патриотических мероприятиях</w:t>
            </w:r>
          </w:p>
        </w:tc>
        <w:tc>
          <w:tcPr>
            <w:tcW w:w="922" w:type="dxa"/>
            <w:vAlign w:val="center"/>
          </w:tcPr>
          <w:p w:rsidR="0071021E" w:rsidRPr="00CF77F0" w:rsidRDefault="006A2458" w:rsidP="00624B70">
            <w:pPr>
              <w:tabs>
                <w:tab w:val="left" w:pos="709"/>
              </w:tabs>
              <w:jc w:val="center"/>
            </w:pPr>
            <w:r>
              <w:t>Чел.</w:t>
            </w:r>
          </w:p>
        </w:tc>
        <w:tc>
          <w:tcPr>
            <w:tcW w:w="1100" w:type="dxa"/>
            <w:vAlign w:val="center"/>
          </w:tcPr>
          <w:p w:rsidR="0071021E" w:rsidRPr="00CF77F0" w:rsidRDefault="006A2458" w:rsidP="001C4C48">
            <w:pPr>
              <w:autoSpaceDE w:val="0"/>
              <w:autoSpaceDN w:val="0"/>
              <w:adjustRightInd w:val="0"/>
              <w:jc w:val="center"/>
              <w:rPr>
                <w:color w:val="000000"/>
              </w:rPr>
            </w:pPr>
            <w:r>
              <w:rPr>
                <w:color w:val="000000"/>
              </w:rPr>
              <w:t>3000</w:t>
            </w:r>
          </w:p>
        </w:tc>
        <w:tc>
          <w:tcPr>
            <w:tcW w:w="1134" w:type="dxa"/>
            <w:vAlign w:val="center"/>
          </w:tcPr>
          <w:p w:rsidR="0071021E" w:rsidRPr="00CF77F0" w:rsidRDefault="006A2458" w:rsidP="001C4C48">
            <w:pPr>
              <w:autoSpaceDE w:val="0"/>
              <w:autoSpaceDN w:val="0"/>
              <w:adjustRightInd w:val="0"/>
              <w:jc w:val="center"/>
              <w:rPr>
                <w:color w:val="000000"/>
              </w:rPr>
            </w:pPr>
            <w:r>
              <w:rPr>
                <w:color w:val="000000"/>
              </w:rPr>
              <w:t>3200</w:t>
            </w:r>
          </w:p>
        </w:tc>
        <w:tc>
          <w:tcPr>
            <w:tcW w:w="1134" w:type="dxa"/>
            <w:shd w:val="clear" w:color="auto" w:fill="auto"/>
            <w:vAlign w:val="center"/>
          </w:tcPr>
          <w:p w:rsidR="0071021E" w:rsidRPr="00CF77F0" w:rsidRDefault="006A2458" w:rsidP="001C4C48">
            <w:pPr>
              <w:autoSpaceDE w:val="0"/>
              <w:autoSpaceDN w:val="0"/>
              <w:adjustRightInd w:val="0"/>
              <w:jc w:val="center"/>
              <w:rPr>
                <w:color w:val="000000"/>
              </w:rPr>
            </w:pPr>
            <w:r>
              <w:rPr>
                <w:color w:val="000000"/>
              </w:rPr>
              <w:t>3500</w:t>
            </w:r>
          </w:p>
        </w:tc>
      </w:tr>
      <w:tr w:rsidR="0071021E" w:rsidRPr="00CF77F0" w:rsidTr="0071021E">
        <w:trPr>
          <w:jc w:val="center"/>
        </w:trPr>
        <w:tc>
          <w:tcPr>
            <w:tcW w:w="852" w:type="dxa"/>
            <w:vAlign w:val="center"/>
          </w:tcPr>
          <w:p w:rsidR="0071021E" w:rsidRPr="00CF77F0" w:rsidRDefault="0071021E" w:rsidP="00624B70">
            <w:pPr>
              <w:tabs>
                <w:tab w:val="left" w:pos="709"/>
              </w:tabs>
              <w:jc w:val="center"/>
            </w:pPr>
            <w:r w:rsidRPr="00CF77F0">
              <w:t>5.3</w:t>
            </w:r>
          </w:p>
        </w:tc>
        <w:tc>
          <w:tcPr>
            <w:tcW w:w="4110" w:type="dxa"/>
            <w:vAlign w:val="center"/>
          </w:tcPr>
          <w:p w:rsidR="0071021E" w:rsidRPr="00CF77F0" w:rsidRDefault="000A5E82" w:rsidP="005D67D7">
            <w:pPr>
              <w:tabs>
                <w:tab w:val="left" w:pos="709"/>
              </w:tabs>
              <w:jc w:val="both"/>
            </w:pPr>
            <w:r>
              <w:rPr>
                <w:color w:val="222222"/>
              </w:rPr>
              <w:t>К</w:t>
            </w:r>
            <w:r w:rsidRPr="00EC03FE">
              <w:rPr>
                <w:color w:val="222222"/>
              </w:rPr>
              <w:t>оличеств</w:t>
            </w:r>
            <w:r>
              <w:rPr>
                <w:color w:val="222222"/>
              </w:rPr>
              <w:t>о</w:t>
            </w:r>
            <w:r w:rsidRPr="00EC03FE">
              <w:rPr>
                <w:color w:val="222222"/>
              </w:rPr>
              <w:t xml:space="preserve"> публикаций, создание тематических рублик патриотической направленности</w:t>
            </w:r>
          </w:p>
        </w:tc>
        <w:tc>
          <w:tcPr>
            <w:tcW w:w="922" w:type="dxa"/>
            <w:vAlign w:val="center"/>
          </w:tcPr>
          <w:p w:rsidR="0071021E" w:rsidRPr="00CF77F0" w:rsidRDefault="000A5E82" w:rsidP="00624B70">
            <w:pPr>
              <w:tabs>
                <w:tab w:val="left" w:pos="709"/>
              </w:tabs>
              <w:jc w:val="center"/>
            </w:pPr>
            <w:r>
              <w:t>Пуб.</w:t>
            </w:r>
          </w:p>
        </w:tc>
        <w:tc>
          <w:tcPr>
            <w:tcW w:w="1100" w:type="dxa"/>
            <w:vAlign w:val="center"/>
          </w:tcPr>
          <w:p w:rsidR="0071021E" w:rsidRPr="00CF77F0" w:rsidRDefault="000A5E82" w:rsidP="001C4C48">
            <w:pPr>
              <w:autoSpaceDE w:val="0"/>
              <w:autoSpaceDN w:val="0"/>
              <w:adjustRightInd w:val="0"/>
              <w:jc w:val="center"/>
              <w:rPr>
                <w:color w:val="000000"/>
              </w:rPr>
            </w:pPr>
            <w:r>
              <w:rPr>
                <w:color w:val="000000"/>
              </w:rPr>
              <w:t>24</w:t>
            </w:r>
          </w:p>
        </w:tc>
        <w:tc>
          <w:tcPr>
            <w:tcW w:w="1134" w:type="dxa"/>
            <w:vAlign w:val="center"/>
          </w:tcPr>
          <w:p w:rsidR="0071021E" w:rsidRPr="00CF77F0" w:rsidRDefault="000A5E82" w:rsidP="001C4C48">
            <w:pPr>
              <w:autoSpaceDE w:val="0"/>
              <w:autoSpaceDN w:val="0"/>
              <w:adjustRightInd w:val="0"/>
              <w:jc w:val="center"/>
              <w:rPr>
                <w:color w:val="000000"/>
              </w:rPr>
            </w:pPr>
            <w:r>
              <w:rPr>
                <w:color w:val="000000"/>
              </w:rPr>
              <w:t>26</w:t>
            </w:r>
          </w:p>
        </w:tc>
        <w:tc>
          <w:tcPr>
            <w:tcW w:w="1134" w:type="dxa"/>
            <w:shd w:val="clear" w:color="auto" w:fill="auto"/>
            <w:vAlign w:val="center"/>
          </w:tcPr>
          <w:p w:rsidR="0071021E" w:rsidRPr="00CF77F0" w:rsidRDefault="000A5E82" w:rsidP="001C4C48">
            <w:pPr>
              <w:autoSpaceDE w:val="0"/>
              <w:autoSpaceDN w:val="0"/>
              <w:adjustRightInd w:val="0"/>
              <w:jc w:val="center"/>
              <w:rPr>
                <w:color w:val="000000"/>
              </w:rPr>
            </w:pPr>
            <w:r>
              <w:rPr>
                <w:color w:val="000000"/>
              </w:rPr>
              <w:t>28</w:t>
            </w:r>
          </w:p>
        </w:tc>
      </w:tr>
      <w:tr w:rsidR="0071021E" w:rsidRPr="00CF77F0" w:rsidTr="0071021E">
        <w:trPr>
          <w:jc w:val="center"/>
        </w:trPr>
        <w:tc>
          <w:tcPr>
            <w:tcW w:w="852" w:type="dxa"/>
            <w:vAlign w:val="center"/>
          </w:tcPr>
          <w:p w:rsidR="0071021E" w:rsidRPr="00CF77F0" w:rsidRDefault="0071021E" w:rsidP="00624B70">
            <w:pPr>
              <w:tabs>
                <w:tab w:val="left" w:pos="709"/>
              </w:tabs>
              <w:jc w:val="center"/>
            </w:pPr>
            <w:r w:rsidRPr="00CF77F0">
              <w:lastRenderedPageBreak/>
              <w:t>5.4</w:t>
            </w:r>
          </w:p>
        </w:tc>
        <w:tc>
          <w:tcPr>
            <w:tcW w:w="4110" w:type="dxa"/>
            <w:vAlign w:val="center"/>
          </w:tcPr>
          <w:p w:rsidR="0071021E" w:rsidRPr="00CF77F0" w:rsidRDefault="000A5E82" w:rsidP="005D67D7">
            <w:pPr>
              <w:tabs>
                <w:tab w:val="left" w:pos="709"/>
              </w:tabs>
              <w:jc w:val="both"/>
            </w:pPr>
            <w:r>
              <w:rPr>
                <w:color w:val="222222"/>
              </w:rPr>
              <w:t>К</w:t>
            </w:r>
            <w:r w:rsidRPr="00EC03FE">
              <w:rPr>
                <w:color w:val="222222"/>
              </w:rPr>
              <w:t>оличеств</w:t>
            </w:r>
            <w:r>
              <w:rPr>
                <w:color w:val="222222"/>
              </w:rPr>
              <w:t>о</w:t>
            </w:r>
            <w:r w:rsidRPr="00EC03FE">
              <w:rPr>
                <w:color w:val="222222"/>
              </w:rPr>
              <w:t xml:space="preserve"> специалистов, прошедших профессиональную переподготовку и повышение квалификации в сфере патриотического воспитания</w:t>
            </w:r>
          </w:p>
        </w:tc>
        <w:tc>
          <w:tcPr>
            <w:tcW w:w="922" w:type="dxa"/>
            <w:vAlign w:val="center"/>
          </w:tcPr>
          <w:p w:rsidR="0071021E" w:rsidRPr="00CF77F0" w:rsidRDefault="000A5E82" w:rsidP="00624B70">
            <w:pPr>
              <w:tabs>
                <w:tab w:val="left" w:pos="709"/>
              </w:tabs>
              <w:jc w:val="center"/>
            </w:pPr>
            <w:r>
              <w:t>Чел.</w:t>
            </w:r>
          </w:p>
        </w:tc>
        <w:tc>
          <w:tcPr>
            <w:tcW w:w="1100" w:type="dxa"/>
            <w:vAlign w:val="center"/>
          </w:tcPr>
          <w:p w:rsidR="0071021E" w:rsidRPr="00CF77F0" w:rsidRDefault="000A5E82" w:rsidP="001C4C48">
            <w:pPr>
              <w:autoSpaceDE w:val="0"/>
              <w:autoSpaceDN w:val="0"/>
              <w:adjustRightInd w:val="0"/>
              <w:jc w:val="center"/>
              <w:rPr>
                <w:color w:val="000000"/>
              </w:rPr>
            </w:pPr>
            <w:r>
              <w:rPr>
                <w:color w:val="000000"/>
              </w:rPr>
              <w:t>2</w:t>
            </w:r>
          </w:p>
        </w:tc>
        <w:tc>
          <w:tcPr>
            <w:tcW w:w="1134" w:type="dxa"/>
            <w:vAlign w:val="center"/>
          </w:tcPr>
          <w:p w:rsidR="0071021E" w:rsidRPr="00CF77F0" w:rsidRDefault="000A5E82" w:rsidP="001C4C48">
            <w:pPr>
              <w:autoSpaceDE w:val="0"/>
              <w:autoSpaceDN w:val="0"/>
              <w:adjustRightInd w:val="0"/>
              <w:jc w:val="center"/>
              <w:rPr>
                <w:color w:val="000000"/>
              </w:rPr>
            </w:pPr>
            <w:r>
              <w:rPr>
                <w:color w:val="000000"/>
              </w:rPr>
              <w:t>3</w:t>
            </w:r>
          </w:p>
        </w:tc>
        <w:tc>
          <w:tcPr>
            <w:tcW w:w="1134" w:type="dxa"/>
            <w:shd w:val="clear" w:color="auto" w:fill="auto"/>
            <w:vAlign w:val="center"/>
          </w:tcPr>
          <w:p w:rsidR="0071021E" w:rsidRPr="00CF77F0" w:rsidRDefault="000A5E82" w:rsidP="001C4C48">
            <w:pPr>
              <w:autoSpaceDE w:val="0"/>
              <w:autoSpaceDN w:val="0"/>
              <w:adjustRightInd w:val="0"/>
              <w:jc w:val="center"/>
              <w:rPr>
                <w:color w:val="000000"/>
              </w:rPr>
            </w:pPr>
            <w:r>
              <w:rPr>
                <w:color w:val="000000"/>
              </w:rPr>
              <w:t>4</w:t>
            </w:r>
          </w:p>
        </w:tc>
      </w:tr>
      <w:tr w:rsidR="0071021E" w:rsidRPr="00CF77F0" w:rsidTr="0071021E">
        <w:trPr>
          <w:jc w:val="center"/>
        </w:trPr>
        <w:tc>
          <w:tcPr>
            <w:tcW w:w="852" w:type="dxa"/>
            <w:vAlign w:val="center"/>
          </w:tcPr>
          <w:p w:rsidR="0071021E" w:rsidRPr="00CF77F0" w:rsidRDefault="0071021E" w:rsidP="00624B70">
            <w:pPr>
              <w:tabs>
                <w:tab w:val="left" w:pos="709"/>
              </w:tabs>
              <w:jc w:val="center"/>
            </w:pPr>
            <w:r w:rsidRPr="00CF77F0">
              <w:t>5.5</w:t>
            </w:r>
          </w:p>
        </w:tc>
        <w:tc>
          <w:tcPr>
            <w:tcW w:w="4110" w:type="dxa"/>
            <w:vAlign w:val="center"/>
          </w:tcPr>
          <w:p w:rsidR="0071021E" w:rsidRPr="00CF77F0" w:rsidRDefault="000A5E82" w:rsidP="00527FEF">
            <w:pPr>
              <w:tabs>
                <w:tab w:val="left" w:pos="709"/>
              </w:tabs>
              <w:jc w:val="both"/>
            </w:pPr>
            <w:r>
              <w:rPr>
                <w:color w:val="222222"/>
              </w:rPr>
              <w:t>К</w:t>
            </w:r>
            <w:r w:rsidRPr="00153075">
              <w:rPr>
                <w:color w:val="222222"/>
              </w:rPr>
              <w:t>оличеств</w:t>
            </w:r>
            <w:r>
              <w:rPr>
                <w:color w:val="222222"/>
              </w:rPr>
              <w:t>о</w:t>
            </w:r>
            <w:r w:rsidRPr="00153075">
              <w:rPr>
                <w:color w:val="222222"/>
              </w:rPr>
              <w:t xml:space="preserve"> клубов и общественных объединений патриотической направленности, действующих на территории Чулымского района</w:t>
            </w:r>
            <w:r>
              <w:rPr>
                <w:color w:val="222222"/>
              </w:rPr>
              <w:t xml:space="preserve"> </w:t>
            </w:r>
            <w:r w:rsidRPr="001925B4">
              <w:rPr>
                <w:color w:val="000000" w:themeColor="text1"/>
              </w:rPr>
              <w:t>Новосибирской области</w:t>
            </w:r>
          </w:p>
        </w:tc>
        <w:tc>
          <w:tcPr>
            <w:tcW w:w="922" w:type="dxa"/>
            <w:vAlign w:val="center"/>
          </w:tcPr>
          <w:p w:rsidR="0071021E" w:rsidRPr="00CF77F0" w:rsidRDefault="000A5E82" w:rsidP="00624B70">
            <w:pPr>
              <w:tabs>
                <w:tab w:val="left" w:pos="709"/>
              </w:tabs>
              <w:jc w:val="center"/>
            </w:pPr>
            <w:r>
              <w:t>Ед.</w:t>
            </w:r>
          </w:p>
        </w:tc>
        <w:tc>
          <w:tcPr>
            <w:tcW w:w="1100" w:type="dxa"/>
            <w:vAlign w:val="center"/>
          </w:tcPr>
          <w:p w:rsidR="0071021E" w:rsidRPr="00CF77F0" w:rsidRDefault="000A5E82" w:rsidP="001C4C48">
            <w:pPr>
              <w:autoSpaceDE w:val="0"/>
              <w:autoSpaceDN w:val="0"/>
              <w:adjustRightInd w:val="0"/>
              <w:jc w:val="center"/>
              <w:rPr>
                <w:color w:val="000000"/>
              </w:rPr>
            </w:pPr>
            <w:r>
              <w:rPr>
                <w:color w:val="000000"/>
              </w:rPr>
              <w:t>3</w:t>
            </w:r>
          </w:p>
        </w:tc>
        <w:tc>
          <w:tcPr>
            <w:tcW w:w="1134" w:type="dxa"/>
            <w:vAlign w:val="center"/>
          </w:tcPr>
          <w:p w:rsidR="0071021E" w:rsidRPr="00CF77F0" w:rsidRDefault="000A5E82" w:rsidP="001C4C48">
            <w:pPr>
              <w:autoSpaceDE w:val="0"/>
              <w:autoSpaceDN w:val="0"/>
              <w:adjustRightInd w:val="0"/>
              <w:jc w:val="center"/>
              <w:rPr>
                <w:color w:val="000000"/>
              </w:rPr>
            </w:pPr>
            <w:r>
              <w:rPr>
                <w:color w:val="000000"/>
              </w:rPr>
              <w:t>4</w:t>
            </w:r>
          </w:p>
        </w:tc>
        <w:tc>
          <w:tcPr>
            <w:tcW w:w="1134" w:type="dxa"/>
            <w:shd w:val="clear" w:color="auto" w:fill="auto"/>
            <w:vAlign w:val="center"/>
          </w:tcPr>
          <w:p w:rsidR="0071021E" w:rsidRPr="00CF77F0" w:rsidRDefault="000A5E82" w:rsidP="001C4C48">
            <w:pPr>
              <w:autoSpaceDE w:val="0"/>
              <w:autoSpaceDN w:val="0"/>
              <w:adjustRightInd w:val="0"/>
              <w:jc w:val="center"/>
              <w:rPr>
                <w:color w:val="000000"/>
              </w:rPr>
            </w:pPr>
            <w:r>
              <w:rPr>
                <w:color w:val="000000"/>
              </w:rPr>
              <w:t>5</w:t>
            </w:r>
          </w:p>
        </w:tc>
      </w:tr>
      <w:tr w:rsidR="000A5E82" w:rsidRPr="00CF77F0" w:rsidTr="0071021E">
        <w:trPr>
          <w:jc w:val="center"/>
        </w:trPr>
        <w:tc>
          <w:tcPr>
            <w:tcW w:w="852" w:type="dxa"/>
            <w:vAlign w:val="center"/>
          </w:tcPr>
          <w:p w:rsidR="000A5E82" w:rsidRPr="00CF77F0" w:rsidRDefault="000A5E82" w:rsidP="00624B70">
            <w:pPr>
              <w:tabs>
                <w:tab w:val="left" w:pos="709"/>
              </w:tabs>
              <w:jc w:val="center"/>
            </w:pPr>
            <w:r>
              <w:t>5.6.</w:t>
            </w:r>
          </w:p>
        </w:tc>
        <w:tc>
          <w:tcPr>
            <w:tcW w:w="4110" w:type="dxa"/>
            <w:vAlign w:val="center"/>
          </w:tcPr>
          <w:p w:rsidR="000A5E82" w:rsidRDefault="000A5E82" w:rsidP="00527FEF">
            <w:pPr>
              <w:tabs>
                <w:tab w:val="left" w:pos="709"/>
              </w:tabs>
              <w:jc w:val="both"/>
              <w:rPr>
                <w:color w:val="222222"/>
              </w:rPr>
            </w:pPr>
            <w:r w:rsidRPr="00153075">
              <w:rPr>
                <w:color w:val="222222"/>
              </w:rPr>
              <w:t>Создание электронного музея Чулымского района</w:t>
            </w:r>
            <w:r>
              <w:rPr>
                <w:color w:val="222222"/>
              </w:rPr>
              <w:t xml:space="preserve"> </w:t>
            </w:r>
            <w:r w:rsidRPr="001925B4">
              <w:rPr>
                <w:color w:val="000000" w:themeColor="text1"/>
              </w:rPr>
              <w:t>Новосибирской области</w:t>
            </w:r>
          </w:p>
        </w:tc>
        <w:tc>
          <w:tcPr>
            <w:tcW w:w="922" w:type="dxa"/>
            <w:vAlign w:val="center"/>
          </w:tcPr>
          <w:p w:rsidR="000A5E82" w:rsidRDefault="000A5E82" w:rsidP="00624B70">
            <w:pPr>
              <w:tabs>
                <w:tab w:val="left" w:pos="709"/>
              </w:tabs>
              <w:jc w:val="center"/>
            </w:pPr>
            <w:r>
              <w:t>Ед.</w:t>
            </w:r>
          </w:p>
        </w:tc>
        <w:tc>
          <w:tcPr>
            <w:tcW w:w="1100" w:type="dxa"/>
            <w:vAlign w:val="center"/>
          </w:tcPr>
          <w:p w:rsidR="000A5E82" w:rsidRDefault="000A5E82" w:rsidP="001C4C48">
            <w:pPr>
              <w:autoSpaceDE w:val="0"/>
              <w:autoSpaceDN w:val="0"/>
              <w:adjustRightInd w:val="0"/>
              <w:jc w:val="center"/>
              <w:rPr>
                <w:color w:val="000000"/>
              </w:rPr>
            </w:pPr>
            <w:r>
              <w:rPr>
                <w:color w:val="000000"/>
              </w:rPr>
              <w:t>1</w:t>
            </w:r>
          </w:p>
        </w:tc>
        <w:tc>
          <w:tcPr>
            <w:tcW w:w="1134" w:type="dxa"/>
            <w:vAlign w:val="center"/>
          </w:tcPr>
          <w:p w:rsidR="000A5E82" w:rsidRDefault="000A5E82" w:rsidP="001C4C48">
            <w:pPr>
              <w:autoSpaceDE w:val="0"/>
              <w:autoSpaceDN w:val="0"/>
              <w:adjustRightInd w:val="0"/>
              <w:jc w:val="center"/>
              <w:rPr>
                <w:color w:val="000000"/>
              </w:rPr>
            </w:pPr>
            <w:r>
              <w:rPr>
                <w:color w:val="000000"/>
              </w:rPr>
              <w:t>1</w:t>
            </w:r>
          </w:p>
        </w:tc>
        <w:tc>
          <w:tcPr>
            <w:tcW w:w="1134" w:type="dxa"/>
            <w:shd w:val="clear" w:color="auto" w:fill="auto"/>
            <w:vAlign w:val="center"/>
          </w:tcPr>
          <w:p w:rsidR="000A5E82" w:rsidRDefault="000A5E82" w:rsidP="001C4C48">
            <w:pPr>
              <w:autoSpaceDE w:val="0"/>
              <w:autoSpaceDN w:val="0"/>
              <w:adjustRightInd w:val="0"/>
              <w:jc w:val="center"/>
              <w:rPr>
                <w:color w:val="000000"/>
              </w:rPr>
            </w:pPr>
            <w:r>
              <w:rPr>
                <w:color w:val="000000"/>
              </w:rPr>
              <w:t>1</w:t>
            </w:r>
          </w:p>
        </w:tc>
      </w:tr>
      <w:tr w:rsidR="0071021E" w:rsidRPr="00CF77F0" w:rsidTr="009D4EED">
        <w:trPr>
          <w:jc w:val="center"/>
        </w:trPr>
        <w:tc>
          <w:tcPr>
            <w:tcW w:w="852" w:type="dxa"/>
            <w:vAlign w:val="center"/>
          </w:tcPr>
          <w:p w:rsidR="0071021E" w:rsidRPr="00CF77F0" w:rsidRDefault="0071021E" w:rsidP="00624B70">
            <w:pPr>
              <w:tabs>
                <w:tab w:val="left" w:pos="709"/>
              </w:tabs>
              <w:jc w:val="center"/>
            </w:pPr>
            <w:r w:rsidRPr="00CF77F0">
              <w:t>6</w:t>
            </w:r>
          </w:p>
        </w:tc>
        <w:tc>
          <w:tcPr>
            <w:tcW w:w="8400" w:type="dxa"/>
            <w:gridSpan w:val="5"/>
            <w:vAlign w:val="center"/>
          </w:tcPr>
          <w:p w:rsidR="0071021E" w:rsidRPr="00A67C8F" w:rsidRDefault="0071021E" w:rsidP="00A67C8F">
            <w:pPr>
              <w:ind w:firstLine="567"/>
              <w:jc w:val="both"/>
            </w:pPr>
            <w:r w:rsidRPr="00CF77F0">
              <w:t xml:space="preserve">Муниципальная программа </w:t>
            </w:r>
            <w:r w:rsidR="00A67C8F" w:rsidRPr="00CF77F0">
              <w:t>«Снижение рисков чрезвычайных ситуаций природного и техногенного характера и защита населения Чулымского района Новосибир</w:t>
            </w:r>
            <w:r w:rsidR="00A67C8F">
              <w:t xml:space="preserve">ской области на 2021-2025 годы» </w:t>
            </w:r>
            <w:r w:rsidRPr="00CF77F0">
              <w:t>(утверждена постановлением администрации Чулымского района от 2</w:t>
            </w:r>
            <w:r w:rsidR="00A67C8F">
              <w:t>3</w:t>
            </w:r>
            <w:r w:rsidRPr="00CF77F0">
              <w:t>.1</w:t>
            </w:r>
            <w:r w:rsidR="00A67C8F">
              <w:t>1.2020</w:t>
            </w:r>
            <w:r w:rsidRPr="00CF77F0">
              <w:t xml:space="preserve"> г.  № </w:t>
            </w:r>
            <w:r w:rsidR="00A67C8F">
              <w:t>591</w:t>
            </w:r>
            <w:r w:rsidRPr="00CF77F0">
              <w:t>)</w:t>
            </w:r>
          </w:p>
        </w:tc>
      </w:tr>
      <w:tr w:rsidR="0071021E" w:rsidRPr="00CF77F0" w:rsidTr="0071021E">
        <w:trPr>
          <w:jc w:val="center"/>
        </w:trPr>
        <w:tc>
          <w:tcPr>
            <w:tcW w:w="852" w:type="dxa"/>
            <w:vAlign w:val="center"/>
          </w:tcPr>
          <w:p w:rsidR="0071021E" w:rsidRPr="00CF77F0" w:rsidRDefault="0071021E" w:rsidP="00624B70">
            <w:pPr>
              <w:tabs>
                <w:tab w:val="left" w:pos="709"/>
              </w:tabs>
              <w:jc w:val="center"/>
            </w:pPr>
            <w:r w:rsidRPr="00CF77F0">
              <w:t>6.1</w:t>
            </w:r>
          </w:p>
        </w:tc>
        <w:tc>
          <w:tcPr>
            <w:tcW w:w="4110" w:type="dxa"/>
            <w:vAlign w:val="center"/>
          </w:tcPr>
          <w:p w:rsidR="0071021E" w:rsidRPr="00CF77F0" w:rsidRDefault="00A67C8F" w:rsidP="00527FEF">
            <w:pPr>
              <w:tabs>
                <w:tab w:val="left" w:pos="709"/>
              </w:tabs>
              <w:jc w:val="both"/>
            </w:pPr>
            <w:r>
              <w:t>У</w:t>
            </w:r>
            <w:r w:rsidRPr="00E71156">
              <w:t xml:space="preserve">комплектованность </w:t>
            </w:r>
            <w:r w:rsidRPr="00346FB8">
              <w:t>штата сотрудников для обеспечения оперативного управления и координации действий в области чрезвычайных ситуаций природного и техногенного характера</w:t>
            </w:r>
          </w:p>
        </w:tc>
        <w:tc>
          <w:tcPr>
            <w:tcW w:w="922" w:type="dxa"/>
            <w:vAlign w:val="center"/>
          </w:tcPr>
          <w:p w:rsidR="0071021E" w:rsidRPr="00CF77F0" w:rsidRDefault="0071021E" w:rsidP="00624B70">
            <w:pPr>
              <w:tabs>
                <w:tab w:val="left" w:pos="709"/>
              </w:tabs>
              <w:jc w:val="center"/>
            </w:pPr>
            <w:r w:rsidRPr="00CF77F0">
              <w:t>%</w:t>
            </w:r>
          </w:p>
        </w:tc>
        <w:tc>
          <w:tcPr>
            <w:tcW w:w="1100" w:type="dxa"/>
            <w:vAlign w:val="center"/>
          </w:tcPr>
          <w:p w:rsidR="0071021E" w:rsidRPr="00CF77F0" w:rsidRDefault="00A67C8F" w:rsidP="001C4C48">
            <w:pPr>
              <w:autoSpaceDE w:val="0"/>
              <w:autoSpaceDN w:val="0"/>
              <w:adjustRightInd w:val="0"/>
              <w:jc w:val="center"/>
              <w:rPr>
                <w:color w:val="000000"/>
              </w:rPr>
            </w:pPr>
            <w:r>
              <w:rPr>
                <w:color w:val="000000"/>
              </w:rPr>
              <w:t>100</w:t>
            </w:r>
          </w:p>
        </w:tc>
        <w:tc>
          <w:tcPr>
            <w:tcW w:w="1134" w:type="dxa"/>
            <w:vAlign w:val="center"/>
          </w:tcPr>
          <w:p w:rsidR="0071021E" w:rsidRPr="00CF77F0" w:rsidRDefault="00A67C8F" w:rsidP="001C4C48">
            <w:pPr>
              <w:autoSpaceDE w:val="0"/>
              <w:autoSpaceDN w:val="0"/>
              <w:adjustRightInd w:val="0"/>
              <w:jc w:val="center"/>
              <w:rPr>
                <w:color w:val="000000"/>
              </w:rPr>
            </w:pPr>
            <w:r>
              <w:rPr>
                <w:color w:val="000000"/>
              </w:rPr>
              <w:t>100</w:t>
            </w:r>
          </w:p>
        </w:tc>
        <w:tc>
          <w:tcPr>
            <w:tcW w:w="1134" w:type="dxa"/>
            <w:shd w:val="clear" w:color="auto" w:fill="auto"/>
            <w:vAlign w:val="center"/>
          </w:tcPr>
          <w:p w:rsidR="0071021E" w:rsidRPr="00CF77F0" w:rsidRDefault="00A67C8F" w:rsidP="001C4C48">
            <w:pPr>
              <w:autoSpaceDE w:val="0"/>
              <w:autoSpaceDN w:val="0"/>
              <w:adjustRightInd w:val="0"/>
              <w:jc w:val="center"/>
              <w:rPr>
                <w:color w:val="000000"/>
              </w:rPr>
            </w:pPr>
            <w:r>
              <w:rPr>
                <w:color w:val="000000"/>
              </w:rPr>
              <w:t>100</w:t>
            </w:r>
          </w:p>
        </w:tc>
      </w:tr>
      <w:tr w:rsidR="0071021E" w:rsidRPr="00CF77F0" w:rsidTr="0071021E">
        <w:trPr>
          <w:jc w:val="center"/>
        </w:trPr>
        <w:tc>
          <w:tcPr>
            <w:tcW w:w="852" w:type="dxa"/>
            <w:vAlign w:val="center"/>
          </w:tcPr>
          <w:p w:rsidR="0071021E" w:rsidRPr="00CF77F0" w:rsidRDefault="0071021E" w:rsidP="00624B70">
            <w:pPr>
              <w:tabs>
                <w:tab w:val="left" w:pos="709"/>
              </w:tabs>
              <w:jc w:val="center"/>
            </w:pPr>
            <w:r w:rsidRPr="00CF77F0">
              <w:t>6.2</w:t>
            </w:r>
          </w:p>
        </w:tc>
        <w:tc>
          <w:tcPr>
            <w:tcW w:w="4110" w:type="dxa"/>
            <w:vAlign w:val="center"/>
          </w:tcPr>
          <w:p w:rsidR="0071021E" w:rsidRPr="00CF77F0" w:rsidRDefault="00A67C8F" w:rsidP="00527FEF">
            <w:pPr>
              <w:tabs>
                <w:tab w:val="left" w:pos="709"/>
              </w:tabs>
              <w:jc w:val="both"/>
            </w:pPr>
            <w:r>
              <w:t>В</w:t>
            </w:r>
            <w:r w:rsidRPr="00E71156">
              <w:t>ремя принятия решений по проведению мероприятий в случае возникновения чрезвычайных ситуаций природного и техногенного характера чрезвычайных ситуаций природного и техногенного характера от времени поступления сообщения о возникновении чрезвычайной ситуации природного и техногенного характера</w:t>
            </w:r>
          </w:p>
        </w:tc>
        <w:tc>
          <w:tcPr>
            <w:tcW w:w="922" w:type="dxa"/>
            <w:vAlign w:val="center"/>
          </w:tcPr>
          <w:p w:rsidR="0071021E" w:rsidRPr="00CF77F0" w:rsidRDefault="00A67C8F" w:rsidP="007C4D34">
            <w:pPr>
              <w:tabs>
                <w:tab w:val="left" w:pos="709"/>
              </w:tabs>
              <w:spacing w:line="360" w:lineRule="auto"/>
              <w:jc w:val="center"/>
            </w:pPr>
            <w:r>
              <w:t>Мин.</w:t>
            </w:r>
          </w:p>
        </w:tc>
        <w:tc>
          <w:tcPr>
            <w:tcW w:w="1100" w:type="dxa"/>
            <w:vAlign w:val="center"/>
          </w:tcPr>
          <w:p w:rsidR="0071021E" w:rsidRPr="00CF77F0" w:rsidRDefault="00A67C8F" w:rsidP="001C4C48">
            <w:pPr>
              <w:autoSpaceDE w:val="0"/>
              <w:autoSpaceDN w:val="0"/>
              <w:adjustRightInd w:val="0"/>
              <w:jc w:val="center"/>
              <w:rPr>
                <w:color w:val="000000"/>
              </w:rPr>
            </w:pPr>
            <w:r w:rsidRPr="00E71156">
              <w:t>не более 15</w:t>
            </w:r>
          </w:p>
        </w:tc>
        <w:tc>
          <w:tcPr>
            <w:tcW w:w="1134" w:type="dxa"/>
            <w:vAlign w:val="center"/>
          </w:tcPr>
          <w:p w:rsidR="0071021E" w:rsidRPr="00CF77F0" w:rsidRDefault="00A67C8F" w:rsidP="001C4C48">
            <w:pPr>
              <w:autoSpaceDE w:val="0"/>
              <w:autoSpaceDN w:val="0"/>
              <w:adjustRightInd w:val="0"/>
              <w:jc w:val="center"/>
              <w:rPr>
                <w:color w:val="000000"/>
              </w:rPr>
            </w:pPr>
            <w:r w:rsidRPr="00E71156">
              <w:t>не более 15</w:t>
            </w:r>
          </w:p>
        </w:tc>
        <w:tc>
          <w:tcPr>
            <w:tcW w:w="1134" w:type="dxa"/>
            <w:shd w:val="clear" w:color="auto" w:fill="auto"/>
            <w:vAlign w:val="center"/>
          </w:tcPr>
          <w:p w:rsidR="0071021E" w:rsidRPr="00CF77F0" w:rsidRDefault="00A67C8F" w:rsidP="001C4C48">
            <w:pPr>
              <w:autoSpaceDE w:val="0"/>
              <w:autoSpaceDN w:val="0"/>
              <w:adjustRightInd w:val="0"/>
              <w:jc w:val="center"/>
              <w:rPr>
                <w:color w:val="000000"/>
              </w:rPr>
            </w:pPr>
            <w:r w:rsidRPr="00E71156">
              <w:t>не более 15</w:t>
            </w:r>
          </w:p>
        </w:tc>
      </w:tr>
      <w:tr w:rsidR="00E16E79" w:rsidRPr="00CF77F0" w:rsidTr="009D4EED">
        <w:trPr>
          <w:jc w:val="center"/>
        </w:trPr>
        <w:tc>
          <w:tcPr>
            <w:tcW w:w="852" w:type="dxa"/>
            <w:vAlign w:val="center"/>
          </w:tcPr>
          <w:p w:rsidR="00E16E79" w:rsidRPr="00CF77F0" w:rsidRDefault="00C80780" w:rsidP="00624B70">
            <w:pPr>
              <w:tabs>
                <w:tab w:val="left" w:pos="709"/>
              </w:tabs>
              <w:jc w:val="center"/>
            </w:pPr>
            <w:r>
              <w:t>7</w:t>
            </w:r>
          </w:p>
        </w:tc>
        <w:tc>
          <w:tcPr>
            <w:tcW w:w="8400" w:type="dxa"/>
            <w:gridSpan w:val="5"/>
            <w:vAlign w:val="center"/>
          </w:tcPr>
          <w:p w:rsidR="00E16E79" w:rsidRPr="00CF77F0" w:rsidRDefault="00E16E79" w:rsidP="00FC1377">
            <w:pPr>
              <w:autoSpaceDE w:val="0"/>
              <w:autoSpaceDN w:val="0"/>
              <w:adjustRightInd w:val="0"/>
              <w:jc w:val="center"/>
              <w:rPr>
                <w:color w:val="000000"/>
              </w:rPr>
            </w:pPr>
            <w:r w:rsidRPr="00CF77F0">
              <w:rPr>
                <w:color w:val="000000"/>
              </w:rPr>
              <w:t>Муниципальная программа «Развитие культуры в Чулымском районе Новосибирской области на 2020-2030 годы» (утверждена постановлением администрации Чулымского района от 30.10.2019 № 700)</w:t>
            </w:r>
          </w:p>
        </w:tc>
      </w:tr>
      <w:tr w:rsidR="0071021E" w:rsidRPr="00CF77F0" w:rsidTr="0071021E">
        <w:trPr>
          <w:jc w:val="center"/>
        </w:trPr>
        <w:tc>
          <w:tcPr>
            <w:tcW w:w="852" w:type="dxa"/>
            <w:vAlign w:val="center"/>
          </w:tcPr>
          <w:p w:rsidR="0071021E" w:rsidRPr="00CF77F0" w:rsidRDefault="00C80780" w:rsidP="00E16E79">
            <w:pPr>
              <w:tabs>
                <w:tab w:val="left" w:pos="709"/>
              </w:tabs>
              <w:jc w:val="center"/>
            </w:pPr>
            <w:r>
              <w:t>7</w:t>
            </w:r>
            <w:r w:rsidR="0071021E" w:rsidRPr="00CF77F0">
              <w:t>.1</w:t>
            </w:r>
          </w:p>
        </w:tc>
        <w:tc>
          <w:tcPr>
            <w:tcW w:w="4110" w:type="dxa"/>
            <w:vAlign w:val="center"/>
          </w:tcPr>
          <w:p w:rsidR="0071021E" w:rsidRPr="00CF77F0" w:rsidRDefault="00C80780" w:rsidP="00F21632">
            <w:pPr>
              <w:tabs>
                <w:tab w:val="left" w:pos="709"/>
              </w:tabs>
              <w:jc w:val="both"/>
            </w:pPr>
            <w:r>
              <w:t>К</w:t>
            </w:r>
            <w:r w:rsidR="0071021E" w:rsidRPr="00CF77F0">
              <w:t>оличество посетителей культурно–досуговых мероприятий, проводимых муниципальными учреждениями культуры</w:t>
            </w:r>
          </w:p>
        </w:tc>
        <w:tc>
          <w:tcPr>
            <w:tcW w:w="922" w:type="dxa"/>
            <w:vAlign w:val="center"/>
          </w:tcPr>
          <w:p w:rsidR="0071021E" w:rsidRPr="00CF77F0" w:rsidRDefault="0071021E" w:rsidP="00624B70">
            <w:pPr>
              <w:tabs>
                <w:tab w:val="left" w:pos="709"/>
              </w:tabs>
              <w:jc w:val="center"/>
            </w:pPr>
            <w:r w:rsidRPr="00CF77F0">
              <w:t>Чел.</w:t>
            </w:r>
          </w:p>
        </w:tc>
        <w:tc>
          <w:tcPr>
            <w:tcW w:w="1100" w:type="dxa"/>
            <w:vAlign w:val="center"/>
          </w:tcPr>
          <w:p w:rsidR="0071021E" w:rsidRPr="00CF77F0" w:rsidRDefault="0071021E" w:rsidP="00C80780">
            <w:pPr>
              <w:jc w:val="center"/>
              <w:outlineLvl w:val="0"/>
              <w:rPr>
                <w:color w:val="000000"/>
              </w:rPr>
            </w:pPr>
            <w:r w:rsidRPr="00CF77F0">
              <w:rPr>
                <w:color w:val="000000"/>
              </w:rPr>
              <w:t>14</w:t>
            </w:r>
            <w:r w:rsidR="00C80780">
              <w:rPr>
                <w:color w:val="000000"/>
              </w:rPr>
              <w:t>7</w:t>
            </w:r>
            <w:r w:rsidRPr="00CF77F0">
              <w:rPr>
                <w:color w:val="000000"/>
              </w:rPr>
              <w:t xml:space="preserve"> 000</w:t>
            </w:r>
          </w:p>
        </w:tc>
        <w:tc>
          <w:tcPr>
            <w:tcW w:w="1134" w:type="dxa"/>
            <w:vAlign w:val="center"/>
          </w:tcPr>
          <w:p w:rsidR="0071021E" w:rsidRPr="00CF77F0" w:rsidRDefault="0071021E" w:rsidP="00C80780">
            <w:pPr>
              <w:jc w:val="center"/>
              <w:outlineLvl w:val="0"/>
              <w:rPr>
                <w:color w:val="000000"/>
              </w:rPr>
            </w:pPr>
            <w:r w:rsidRPr="00CF77F0">
              <w:rPr>
                <w:color w:val="000000"/>
              </w:rPr>
              <w:t>14</w:t>
            </w:r>
            <w:r w:rsidR="00C80780">
              <w:rPr>
                <w:color w:val="000000"/>
              </w:rPr>
              <w:t>8</w:t>
            </w:r>
            <w:r w:rsidRPr="00CF77F0">
              <w:rPr>
                <w:color w:val="000000"/>
              </w:rPr>
              <w:t xml:space="preserve"> 000</w:t>
            </w:r>
          </w:p>
        </w:tc>
        <w:tc>
          <w:tcPr>
            <w:tcW w:w="1134" w:type="dxa"/>
            <w:shd w:val="clear" w:color="auto" w:fill="auto"/>
            <w:vAlign w:val="center"/>
          </w:tcPr>
          <w:p w:rsidR="0071021E" w:rsidRPr="00CF77F0" w:rsidRDefault="0071021E" w:rsidP="00C80780">
            <w:pPr>
              <w:jc w:val="center"/>
              <w:outlineLvl w:val="0"/>
              <w:rPr>
                <w:color w:val="000000"/>
              </w:rPr>
            </w:pPr>
            <w:r w:rsidRPr="00CF77F0">
              <w:rPr>
                <w:color w:val="000000"/>
              </w:rPr>
              <w:t>14</w:t>
            </w:r>
            <w:r w:rsidR="00C80780">
              <w:rPr>
                <w:color w:val="000000"/>
              </w:rPr>
              <w:t>9</w:t>
            </w:r>
            <w:r w:rsidRPr="00CF77F0">
              <w:rPr>
                <w:color w:val="000000"/>
              </w:rPr>
              <w:t xml:space="preserve"> 000</w:t>
            </w:r>
          </w:p>
        </w:tc>
      </w:tr>
      <w:tr w:rsidR="0071021E" w:rsidRPr="00CF77F0" w:rsidTr="0071021E">
        <w:trPr>
          <w:jc w:val="center"/>
        </w:trPr>
        <w:tc>
          <w:tcPr>
            <w:tcW w:w="852" w:type="dxa"/>
            <w:vAlign w:val="center"/>
          </w:tcPr>
          <w:p w:rsidR="0071021E" w:rsidRPr="00CF77F0" w:rsidRDefault="00E72E89" w:rsidP="00624B70">
            <w:pPr>
              <w:tabs>
                <w:tab w:val="left" w:pos="709"/>
              </w:tabs>
              <w:jc w:val="center"/>
            </w:pPr>
            <w:r>
              <w:t>7</w:t>
            </w:r>
            <w:r w:rsidR="0071021E" w:rsidRPr="00CF77F0">
              <w:t>.2</w:t>
            </w:r>
          </w:p>
        </w:tc>
        <w:tc>
          <w:tcPr>
            <w:tcW w:w="4110" w:type="dxa"/>
            <w:vAlign w:val="center"/>
          </w:tcPr>
          <w:p w:rsidR="0071021E" w:rsidRPr="00CF77F0" w:rsidRDefault="00E72E89" w:rsidP="00F21632">
            <w:pPr>
              <w:tabs>
                <w:tab w:val="left" w:pos="709"/>
              </w:tabs>
              <w:jc w:val="both"/>
            </w:pPr>
            <w:r>
              <w:t>К</w:t>
            </w:r>
            <w:r w:rsidR="0071021E" w:rsidRPr="00CF77F0">
              <w:t>оличество публикаций и упоминаний в средствах массовой информации и в интернет – ресурсах о проводимых мероприятиях. Отзывы посетителей о качестве предоставляемых услуг, размещенных на сайтах муниципальных учреждений культуры</w:t>
            </w:r>
          </w:p>
        </w:tc>
        <w:tc>
          <w:tcPr>
            <w:tcW w:w="922" w:type="dxa"/>
            <w:vAlign w:val="center"/>
          </w:tcPr>
          <w:p w:rsidR="0071021E" w:rsidRPr="00CF77F0" w:rsidRDefault="0071021E" w:rsidP="00624B70">
            <w:pPr>
              <w:tabs>
                <w:tab w:val="left" w:pos="709"/>
              </w:tabs>
              <w:jc w:val="center"/>
            </w:pPr>
            <w:r w:rsidRPr="00CF77F0">
              <w:t>Ед.</w:t>
            </w:r>
          </w:p>
        </w:tc>
        <w:tc>
          <w:tcPr>
            <w:tcW w:w="1100" w:type="dxa"/>
            <w:vAlign w:val="center"/>
          </w:tcPr>
          <w:p w:rsidR="0071021E" w:rsidRPr="00CF77F0" w:rsidRDefault="0071021E" w:rsidP="00C80780">
            <w:pPr>
              <w:jc w:val="center"/>
              <w:outlineLvl w:val="0"/>
              <w:rPr>
                <w:color w:val="000000"/>
              </w:rPr>
            </w:pPr>
            <w:r w:rsidRPr="00CF77F0">
              <w:rPr>
                <w:color w:val="000000"/>
              </w:rPr>
              <w:t>4</w:t>
            </w:r>
            <w:r w:rsidR="00C80780">
              <w:rPr>
                <w:color w:val="000000"/>
              </w:rPr>
              <w:t>2</w:t>
            </w:r>
            <w:r w:rsidRPr="00CF77F0">
              <w:rPr>
                <w:color w:val="000000"/>
              </w:rPr>
              <w:t>00</w:t>
            </w:r>
          </w:p>
        </w:tc>
        <w:tc>
          <w:tcPr>
            <w:tcW w:w="1134" w:type="dxa"/>
            <w:vAlign w:val="center"/>
          </w:tcPr>
          <w:p w:rsidR="0071021E" w:rsidRPr="00CF77F0" w:rsidRDefault="0071021E" w:rsidP="00C80780">
            <w:pPr>
              <w:jc w:val="center"/>
              <w:outlineLvl w:val="0"/>
              <w:rPr>
                <w:color w:val="000000"/>
              </w:rPr>
            </w:pPr>
            <w:r w:rsidRPr="00CF77F0">
              <w:rPr>
                <w:color w:val="000000"/>
              </w:rPr>
              <w:t>4</w:t>
            </w:r>
            <w:r w:rsidR="00C80780">
              <w:rPr>
                <w:color w:val="000000"/>
              </w:rPr>
              <w:t>3</w:t>
            </w:r>
            <w:r w:rsidRPr="00CF77F0">
              <w:rPr>
                <w:color w:val="000000"/>
              </w:rPr>
              <w:t>00</w:t>
            </w:r>
          </w:p>
        </w:tc>
        <w:tc>
          <w:tcPr>
            <w:tcW w:w="1134" w:type="dxa"/>
            <w:shd w:val="clear" w:color="auto" w:fill="auto"/>
            <w:vAlign w:val="center"/>
          </w:tcPr>
          <w:p w:rsidR="0071021E" w:rsidRPr="00CF77F0" w:rsidRDefault="0071021E" w:rsidP="00C80780">
            <w:pPr>
              <w:jc w:val="center"/>
              <w:outlineLvl w:val="0"/>
              <w:rPr>
                <w:color w:val="000000"/>
              </w:rPr>
            </w:pPr>
            <w:r w:rsidRPr="00CF77F0">
              <w:rPr>
                <w:color w:val="000000"/>
              </w:rPr>
              <w:t>4</w:t>
            </w:r>
            <w:r w:rsidR="00C80780">
              <w:rPr>
                <w:color w:val="000000"/>
              </w:rPr>
              <w:t>4</w:t>
            </w:r>
            <w:r w:rsidRPr="00CF77F0">
              <w:rPr>
                <w:color w:val="000000"/>
              </w:rPr>
              <w:t>00</w:t>
            </w:r>
          </w:p>
        </w:tc>
      </w:tr>
      <w:tr w:rsidR="0071021E" w:rsidRPr="00CF77F0" w:rsidTr="0071021E">
        <w:trPr>
          <w:jc w:val="center"/>
        </w:trPr>
        <w:tc>
          <w:tcPr>
            <w:tcW w:w="852" w:type="dxa"/>
            <w:vAlign w:val="center"/>
          </w:tcPr>
          <w:p w:rsidR="0071021E" w:rsidRPr="00CF77F0" w:rsidRDefault="00E72E89" w:rsidP="00624B70">
            <w:pPr>
              <w:tabs>
                <w:tab w:val="left" w:pos="709"/>
              </w:tabs>
              <w:jc w:val="center"/>
            </w:pPr>
            <w:r>
              <w:t>7</w:t>
            </w:r>
            <w:r w:rsidR="0071021E" w:rsidRPr="00CF77F0">
              <w:t>.3</w:t>
            </w:r>
          </w:p>
        </w:tc>
        <w:tc>
          <w:tcPr>
            <w:tcW w:w="4110" w:type="dxa"/>
            <w:vAlign w:val="center"/>
          </w:tcPr>
          <w:p w:rsidR="0071021E" w:rsidRPr="00CF77F0" w:rsidRDefault="00E72E89" w:rsidP="00F21632">
            <w:pPr>
              <w:tabs>
                <w:tab w:val="left" w:pos="709"/>
              </w:tabs>
              <w:jc w:val="both"/>
            </w:pPr>
            <w:r>
              <w:t>К</w:t>
            </w:r>
            <w:r w:rsidR="0071021E" w:rsidRPr="00CF77F0">
              <w:t>оличество мероприятий, направленных на развитие нравственных и духовных ценностей</w:t>
            </w:r>
          </w:p>
        </w:tc>
        <w:tc>
          <w:tcPr>
            <w:tcW w:w="922" w:type="dxa"/>
            <w:vAlign w:val="center"/>
          </w:tcPr>
          <w:p w:rsidR="0071021E" w:rsidRPr="00CF77F0" w:rsidRDefault="0071021E" w:rsidP="00624B70">
            <w:pPr>
              <w:tabs>
                <w:tab w:val="left" w:pos="709"/>
              </w:tabs>
              <w:jc w:val="center"/>
            </w:pPr>
            <w:r w:rsidRPr="00CF77F0">
              <w:t>Ед.</w:t>
            </w:r>
          </w:p>
        </w:tc>
        <w:tc>
          <w:tcPr>
            <w:tcW w:w="1100" w:type="dxa"/>
            <w:vAlign w:val="center"/>
          </w:tcPr>
          <w:p w:rsidR="0071021E" w:rsidRPr="00CF77F0" w:rsidRDefault="0071021E" w:rsidP="00E72E89">
            <w:pPr>
              <w:pStyle w:val="ConsPlusNormal"/>
              <w:widowControl/>
              <w:jc w:val="center"/>
              <w:rPr>
                <w:rFonts w:ascii="Times New Roman" w:hAnsi="Times New Roman" w:cs="Times New Roman"/>
                <w:sz w:val="24"/>
                <w:szCs w:val="24"/>
              </w:rPr>
            </w:pPr>
            <w:r w:rsidRPr="00CF77F0">
              <w:rPr>
                <w:rFonts w:ascii="Times New Roman" w:hAnsi="Times New Roman" w:cs="Times New Roman"/>
                <w:sz w:val="24"/>
                <w:szCs w:val="24"/>
              </w:rPr>
              <w:t>1</w:t>
            </w:r>
            <w:r w:rsidR="00E72E89">
              <w:rPr>
                <w:rFonts w:ascii="Times New Roman" w:hAnsi="Times New Roman" w:cs="Times New Roman"/>
                <w:sz w:val="24"/>
                <w:szCs w:val="24"/>
              </w:rPr>
              <w:t>1</w:t>
            </w:r>
          </w:p>
        </w:tc>
        <w:tc>
          <w:tcPr>
            <w:tcW w:w="1134" w:type="dxa"/>
            <w:vAlign w:val="center"/>
          </w:tcPr>
          <w:p w:rsidR="0071021E" w:rsidRPr="00CF77F0" w:rsidRDefault="0071021E" w:rsidP="00E72E89">
            <w:pPr>
              <w:pStyle w:val="ConsPlusNormal"/>
              <w:widowControl/>
              <w:jc w:val="center"/>
              <w:rPr>
                <w:rFonts w:ascii="Times New Roman" w:hAnsi="Times New Roman" w:cs="Times New Roman"/>
                <w:sz w:val="24"/>
                <w:szCs w:val="24"/>
              </w:rPr>
            </w:pPr>
            <w:r w:rsidRPr="00CF77F0">
              <w:rPr>
                <w:rFonts w:ascii="Times New Roman" w:hAnsi="Times New Roman" w:cs="Times New Roman"/>
                <w:sz w:val="24"/>
                <w:szCs w:val="24"/>
              </w:rPr>
              <w:t>1</w:t>
            </w:r>
            <w:r w:rsidR="00E72E89">
              <w:rPr>
                <w:rFonts w:ascii="Times New Roman" w:hAnsi="Times New Roman" w:cs="Times New Roman"/>
                <w:sz w:val="24"/>
                <w:szCs w:val="24"/>
              </w:rPr>
              <w:t>2</w:t>
            </w:r>
          </w:p>
        </w:tc>
        <w:tc>
          <w:tcPr>
            <w:tcW w:w="1134" w:type="dxa"/>
            <w:shd w:val="clear" w:color="auto" w:fill="auto"/>
            <w:vAlign w:val="center"/>
          </w:tcPr>
          <w:p w:rsidR="0071021E" w:rsidRPr="00CF77F0" w:rsidRDefault="0071021E" w:rsidP="00E72E89">
            <w:pPr>
              <w:jc w:val="center"/>
              <w:outlineLvl w:val="0"/>
              <w:rPr>
                <w:color w:val="000000"/>
              </w:rPr>
            </w:pPr>
            <w:r w:rsidRPr="00CF77F0">
              <w:rPr>
                <w:color w:val="000000"/>
              </w:rPr>
              <w:t>1</w:t>
            </w:r>
            <w:r w:rsidR="00E72E89">
              <w:rPr>
                <w:color w:val="000000"/>
              </w:rPr>
              <w:t>3</w:t>
            </w:r>
          </w:p>
        </w:tc>
      </w:tr>
      <w:tr w:rsidR="0071021E" w:rsidRPr="00CF77F0" w:rsidTr="0071021E">
        <w:trPr>
          <w:jc w:val="center"/>
        </w:trPr>
        <w:tc>
          <w:tcPr>
            <w:tcW w:w="852" w:type="dxa"/>
            <w:vAlign w:val="center"/>
          </w:tcPr>
          <w:p w:rsidR="0071021E" w:rsidRPr="00CF77F0" w:rsidRDefault="00E72E89" w:rsidP="00624B70">
            <w:pPr>
              <w:tabs>
                <w:tab w:val="left" w:pos="709"/>
              </w:tabs>
              <w:jc w:val="center"/>
            </w:pPr>
            <w:r>
              <w:t>7</w:t>
            </w:r>
            <w:r w:rsidR="0071021E" w:rsidRPr="00CF77F0">
              <w:t>.4</w:t>
            </w:r>
          </w:p>
        </w:tc>
        <w:tc>
          <w:tcPr>
            <w:tcW w:w="4110" w:type="dxa"/>
            <w:vAlign w:val="center"/>
          </w:tcPr>
          <w:p w:rsidR="0071021E" w:rsidRPr="00CF77F0" w:rsidRDefault="00E72E89" w:rsidP="00F21632">
            <w:pPr>
              <w:tabs>
                <w:tab w:val="left" w:pos="709"/>
              </w:tabs>
              <w:jc w:val="both"/>
            </w:pPr>
            <w:r>
              <w:t>К</w:t>
            </w:r>
            <w:r w:rsidR="0071021E" w:rsidRPr="00CF77F0">
              <w:t xml:space="preserve">оличество благотворительных акций, мероприятий, проводимых </w:t>
            </w:r>
            <w:r w:rsidR="0071021E" w:rsidRPr="00CF77F0">
              <w:lastRenderedPageBreak/>
              <w:t>муниципальными учреждениями</w:t>
            </w:r>
            <w:r w:rsidR="00E16E79" w:rsidRPr="00CF77F0">
              <w:t xml:space="preserve"> </w:t>
            </w:r>
            <w:r w:rsidR="0071021E" w:rsidRPr="00CF77F0">
              <w:t>культуры с привлечением волонтеров</w:t>
            </w:r>
          </w:p>
        </w:tc>
        <w:tc>
          <w:tcPr>
            <w:tcW w:w="922" w:type="dxa"/>
            <w:vAlign w:val="center"/>
          </w:tcPr>
          <w:p w:rsidR="0071021E" w:rsidRPr="00CF77F0" w:rsidRDefault="0071021E" w:rsidP="00624B70">
            <w:pPr>
              <w:tabs>
                <w:tab w:val="left" w:pos="709"/>
              </w:tabs>
              <w:jc w:val="center"/>
            </w:pPr>
            <w:r w:rsidRPr="00CF77F0">
              <w:lastRenderedPageBreak/>
              <w:t>Ед.</w:t>
            </w:r>
          </w:p>
        </w:tc>
        <w:tc>
          <w:tcPr>
            <w:tcW w:w="1100" w:type="dxa"/>
            <w:vAlign w:val="center"/>
          </w:tcPr>
          <w:p w:rsidR="0071021E" w:rsidRPr="00CF77F0" w:rsidRDefault="0071021E" w:rsidP="00E72E89">
            <w:pPr>
              <w:jc w:val="center"/>
              <w:outlineLvl w:val="0"/>
            </w:pPr>
            <w:r w:rsidRPr="00CF77F0">
              <w:t>1</w:t>
            </w:r>
            <w:r w:rsidR="00E72E89">
              <w:t>8</w:t>
            </w:r>
          </w:p>
        </w:tc>
        <w:tc>
          <w:tcPr>
            <w:tcW w:w="1134" w:type="dxa"/>
            <w:vAlign w:val="center"/>
          </w:tcPr>
          <w:p w:rsidR="0071021E" w:rsidRPr="00CF77F0" w:rsidRDefault="0071021E" w:rsidP="00E72E89">
            <w:pPr>
              <w:jc w:val="center"/>
              <w:outlineLvl w:val="0"/>
            </w:pPr>
            <w:r w:rsidRPr="00CF77F0">
              <w:t>1</w:t>
            </w:r>
            <w:r w:rsidR="00E72E89">
              <w:t>9</w:t>
            </w:r>
          </w:p>
        </w:tc>
        <w:tc>
          <w:tcPr>
            <w:tcW w:w="1134" w:type="dxa"/>
            <w:shd w:val="clear" w:color="auto" w:fill="auto"/>
            <w:vAlign w:val="center"/>
          </w:tcPr>
          <w:p w:rsidR="0071021E" w:rsidRPr="00CF77F0" w:rsidRDefault="00E72E89" w:rsidP="00E72E89">
            <w:pPr>
              <w:jc w:val="center"/>
              <w:outlineLvl w:val="0"/>
            </w:pPr>
            <w:r>
              <w:t>20</w:t>
            </w:r>
          </w:p>
        </w:tc>
      </w:tr>
      <w:tr w:rsidR="0071021E" w:rsidRPr="00CF77F0" w:rsidTr="0071021E">
        <w:trPr>
          <w:jc w:val="center"/>
        </w:trPr>
        <w:tc>
          <w:tcPr>
            <w:tcW w:w="852" w:type="dxa"/>
            <w:vAlign w:val="center"/>
          </w:tcPr>
          <w:p w:rsidR="0071021E" w:rsidRPr="00CF77F0" w:rsidRDefault="00E72E89" w:rsidP="00624B70">
            <w:pPr>
              <w:tabs>
                <w:tab w:val="left" w:pos="709"/>
              </w:tabs>
              <w:jc w:val="center"/>
            </w:pPr>
            <w:r>
              <w:lastRenderedPageBreak/>
              <w:t>7</w:t>
            </w:r>
            <w:r w:rsidR="0071021E" w:rsidRPr="00CF77F0">
              <w:t>.5</w:t>
            </w:r>
          </w:p>
        </w:tc>
        <w:tc>
          <w:tcPr>
            <w:tcW w:w="4110" w:type="dxa"/>
            <w:vAlign w:val="center"/>
          </w:tcPr>
          <w:p w:rsidR="0071021E" w:rsidRPr="00CF77F0" w:rsidRDefault="00E72E89" w:rsidP="00F21632">
            <w:pPr>
              <w:tabs>
                <w:tab w:val="left" w:pos="709"/>
              </w:tabs>
              <w:jc w:val="both"/>
            </w:pPr>
            <w:r>
              <w:t>К</w:t>
            </w:r>
            <w:r w:rsidR="0071021E" w:rsidRPr="00CF77F0">
              <w:t>оличество участников благотворительных акций, мероприятий</w:t>
            </w:r>
          </w:p>
        </w:tc>
        <w:tc>
          <w:tcPr>
            <w:tcW w:w="922" w:type="dxa"/>
            <w:vAlign w:val="center"/>
          </w:tcPr>
          <w:p w:rsidR="0071021E" w:rsidRPr="00CF77F0" w:rsidRDefault="0071021E" w:rsidP="00624B70">
            <w:pPr>
              <w:tabs>
                <w:tab w:val="left" w:pos="709"/>
              </w:tabs>
              <w:jc w:val="center"/>
            </w:pPr>
            <w:r w:rsidRPr="00CF77F0">
              <w:t>Чел.</w:t>
            </w:r>
          </w:p>
        </w:tc>
        <w:tc>
          <w:tcPr>
            <w:tcW w:w="1100" w:type="dxa"/>
            <w:vAlign w:val="center"/>
          </w:tcPr>
          <w:p w:rsidR="0071021E" w:rsidRPr="00CF77F0" w:rsidRDefault="0071021E" w:rsidP="00E72E89">
            <w:pPr>
              <w:jc w:val="center"/>
              <w:outlineLvl w:val="0"/>
              <w:rPr>
                <w:color w:val="000000"/>
              </w:rPr>
            </w:pPr>
            <w:r w:rsidRPr="00CF77F0">
              <w:rPr>
                <w:color w:val="000000"/>
              </w:rPr>
              <w:t>4</w:t>
            </w:r>
            <w:r w:rsidR="00E72E89">
              <w:rPr>
                <w:color w:val="000000"/>
              </w:rPr>
              <w:t>2</w:t>
            </w:r>
            <w:r w:rsidRPr="00CF77F0">
              <w:rPr>
                <w:color w:val="000000"/>
              </w:rPr>
              <w:t>00</w:t>
            </w:r>
          </w:p>
        </w:tc>
        <w:tc>
          <w:tcPr>
            <w:tcW w:w="1134" w:type="dxa"/>
            <w:vAlign w:val="center"/>
          </w:tcPr>
          <w:p w:rsidR="0071021E" w:rsidRPr="00CF77F0" w:rsidRDefault="0071021E" w:rsidP="00E72E89">
            <w:pPr>
              <w:jc w:val="center"/>
              <w:outlineLvl w:val="0"/>
              <w:rPr>
                <w:color w:val="000000"/>
              </w:rPr>
            </w:pPr>
            <w:r w:rsidRPr="00CF77F0">
              <w:rPr>
                <w:color w:val="000000"/>
              </w:rPr>
              <w:t>4</w:t>
            </w:r>
            <w:r w:rsidR="00E72E89">
              <w:rPr>
                <w:color w:val="000000"/>
              </w:rPr>
              <w:t>3</w:t>
            </w:r>
            <w:r w:rsidRPr="00CF77F0">
              <w:rPr>
                <w:color w:val="000000"/>
              </w:rPr>
              <w:t>00</w:t>
            </w:r>
          </w:p>
        </w:tc>
        <w:tc>
          <w:tcPr>
            <w:tcW w:w="1134" w:type="dxa"/>
            <w:shd w:val="clear" w:color="auto" w:fill="auto"/>
            <w:vAlign w:val="center"/>
          </w:tcPr>
          <w:p w:rsidR="0071021E" w:rsidRPr="00CF77F0" w:rsidRDefault="0071021E" w:rsidP="00E72E89">
            <w:pPr>
              <w:jc w:val="center"/>
              <w:outlineLvl w:val="0"/>
              <w:rPr>
                <w:color w:val="000000"/>
              </w:rPr>
            </w:pPr>
            <w:r w:rsidRPr="00CF77F0">
              <w:rPr>
                <w:color w:val="000000"/>
              </w:rPr>
              <w:t>4</w:t>
            </w:r>
            <w:r w:rsidR="00E72E89">
              <w:rPr>
                <w:color w:val="000000"/>
              </w:rPr>
              <w:t>4</w:t>
            </w:r>
            <w:r w:rsidRPr="00CF77F0">
              <w:rPr>
                <w:color w:val="000000"/>
              </w:rPr>
              <w:t>00</w:t>
            </w:r>
          </w:p>
        </w:tc>
      </w:tr>
      <w:tr w:rsidR="0071021E" w:rsidRPr="00CF77F0" w:rsidTr="0071021E">
        <w:trPr>
          <w:jc w:val="center"/>
        </w:trPr>
        <w:tc>
          <w:tcPr>
            <w:tcW w:w="852" w:type="dxa"/>
            <w:vAlign w:val="center"/>
          </w:tcPr>
          <w:p w:rsidR="0071021E" w:rsidRPr="00CF77F0" w:rsidRDefault="00E72E89" w:rsidP="00624B70">
            <w:pPr>
              <w:tabs>
                <w:tab w:val="left" w:pos="709"/>
              </w:tabs>
              <w:jc w:val="center"/>
            </w:pPr>
            <w:r>
              <w:t>7</w:t>
            </w:r>
            <w:r w:rsidR="0071021E" w:rsidRPr="00CF77F0">
              <w:t>.6</w:t>
            </w:r>
          </w:p>
        </w:tc>
        <w:tc>
          <w:tcPr>
            <w:tcW w:w="4110" w:type="dxa"/>
            <w:vAlign w:val="center"/>
          </w:tcPr>
          <w:p w:rsidR="0071021E" w:rsidRPr="00CF77F0" w:rsidRDefault="00E72E89" w:rsidP="00F21632">
            <w:pPr>
              <w:tabs>
                <w:tab w:val="left" w:pos="709"/>
              </w:tabs>
              <w:jc w:val="both"/>
            </w:pPr>
            <w:r>
              <w:t>К</w:t>
            </w:r>
            <w:r w:rsidR="0071021E" w:rsidRPr="00CF77F0">
              <w:t>оличество мероприятий, направленных на развитие творческого потенциала разных категорий населения: инвалиды, многодетные семьи, дети, находящиеся в трудной жизненной ситуации</w:t>
            </w:r>
          </w:p>
        </w:tc>
        <w:tc>
          <w:tcPr>
            <w:tcW w:w="922" w:type="dxa"/>
            <w:vAlign w:val="center"/>
          </w:tcPr>
          <w:p w:rsidR="0071021E" w:rsidRPr="00CF77F0" w:rsidRDefault="0071021E" w:rsidP="00624B70">
            <w:pPr>
              <w:tabs>
                <w:tab w:val="left" w:pos="709"/>
              </w:tabs>
              <w:jc w:val="center"/>
            </w:pPr>
            <w:r w:rsidRPr="00CF77F0">
              <w:t>Ед.</w:t>
            </w:r>
          </w:p>
        </w:tc>
        <w:tc>
          <w:tcPr>
            <w:tcW w:w="1100" w:type="dxa"/>
            <w:vAlign w:val="center"/>
          </w:tcPr>
          <w:p w:rsidR="0071021E" w:rsidRPr="00CF77F0" w:rsidRDefault="00E72E89" w:rsidP="0044236A">
            <w:pPr>
              <w:jc w:val="center"/>
              <w:outlineLvl w:val="0"/>
              <w:rPr>
                <w:color w:val="000000"/>
              </w:rPr>
            </w:pPr>
            <w:r>
              <w:rPr>
                <w:color w:val="000000"/>
              </w:rPr>
              <w:t>7</w:t>
            </w:r>
          </w:p>
        </w:tc>
        <w:tc>
          <w:tcPr>
            <w:tcW w:w="1134" w:type="dxa"/>
            <w:vAlign w:val="center"/>
          </w:tcPr>
          <w:p w:rsidR="0071021E" w:rsidRPr="00CF77F0" w:rsidRDefault="00E72E89" w:rsidP="0044236A">
            <w:pPr>
              <w:jc w:val="center"/>
              <w:outlineLvl w:val="0"/>
              <w:rPr>
                <w:color w:val="000000"/>
              </w:rPr>
            </w:pPr>
            <w:r>
              <w:rPr>
                <w:color w:val="000000"/>
              </w:rPr>
              <w:t>8</w:t>
            </w:r>
          </w:p>
        </w:tc>
        <w:tc>
          <w:tcPr>
            <w:tcW w:w="1134" w:type="dxa"/>
            <w:shd w:val="clear" w:color="auto" w:fill="auto"/>
            <w:vAlign w:val="center"/>
          </w:tcPr>
          <w:p w:rsidR="0071021E" w:rsidRPr="00CF77F0" w:rsidRDefault="00E72E89" w:rsidP="0044236A">
            <w:pPr>
              <w:jc w:val="center"/>
              <w:outlineLvl w:val="0"/>
              <w:rPr>
                <w:color w:val="000000"/>
              </w:rPr>
            </w:pPr>
            <w:r>
              <w:rPr>
                <w:color w:val="000000"/>
              </w:rPr>
              <w:t>9</w:t>
            </w:r>
          </w:p>
        </w:tc>
      </w:tr>
      <w:tr w:rsidR="0071021E" w:rsidRPr="00CF77F0" w:rsidTr="0071021E">
        <w:trPr>
          <w:jc w:val="center"/>
        </w:trPr>
        <w:tc>
          <w:tcPr>
            <w:tcW w:w="852" w:type="dxa"/>
            <w:vAlign w:val="center"/>
          </w:tcPr>
          <w:p w:rsidR="0071021E" w:rsidRPr="00CF77F0" w:rsidRDefault="00E72E89" w:rsidP="00624B70">
            <w:pPr>
              <w:tabs>
                <w:tab w:val="left" w:pos="709"/>
              </w:tabs>
              <w:jc w:val="center"/>
            </w:pPr>
            <w:r>
              <w:t>7</w:t>
            </w:r>
            <w:r w:rsidR="0071021E" w:rsidRPr="00CF77F0">
              <w:t>.7</w:t>
            </w:r>
          </w:p>
        </w:tc>
        <w:tc>
          <w:tcPr>
            <w:tcW w:w="4110" w:type="dxa"/>
            <w:vAlign w:val="center"/>
          </w:tcPr>
          <w:p w:rsidR="0071021E" w:rsidRPr="00CF77F0" w:rsidRDefault="00E72E89" w:rsidP="00F21632">
            <w:pPr>
              <w:tabs>
                <w:tab w:val="left" w:pos="709"/>
              </w:tabs>
              <w:jc w:val="both"/>
            </w:pPr>
            <w:r>
              <w:t>К</w:t>
            </w:r>
            <w:r w:rsidR="0071021E" w:rsidRPr="00CF77F0">
              <w:t>оличество межнациональных мероприятий, а также мероприятий, проводимых совместно с духовенством</w:t>
            </w:r>
          </w:p>
        </w:tc>
        <w:tc>
          <w:tcPr>
            <w:tcW w:w="922" w:type="dxa"/>
            <w:vAlign w:val="center"/>
          </w:tcPr>
          <w:p w:rsidR="0071021E" w:rsidRPr="00CF77F0" w:rsidRDefault="0071021E" w:rsidP="00624B70">
            <w:pPr>
              <w:tabs>
                <w:tab w:val="left" w:pos="709"/>
              </w:tabs>
              <w:jc w:val="center"/>
            </w:pPr>
            <w:r w:rsidRPr="00CF77F0">
              <w:t>Ед.</w:t>
            </w:r>
          </w:p>
        </w:tc>
        <w:tc>
          <w:tcPr>
            <w:tcW w:w="1100" w:type="dxa"/>
            <w:vAlign w:val="center"/>
          </w:tcPr>
          <w:p w:rsidR="0071021E" w:rsidRPr="00CF77F0" w:rsidRDefault="00E72E89" w:rsidP="0044236A">
            <w:pPr>
              <w:jc w:val="center"/>
              <w:outlineLvl w:val="0"/>
              <w:rPr>
                <w:color w:val="000000"/>
              </w:rPr>
            </w:pPr>
            <w:r>
              <w:rPr>
                <w:color w:val="000000"/>
              </w:rPr>
              <w:t>7</w:t>
            </w:r>
          </w:p>
        </w:tc>
        <w:tc>
          <w:tcPr>
            <w:tcW w:w="1134" w:type="dxa"/>
            <w:vAlign w:val="center"/>
          </w:tcPr>
          <w:p w:rsidR="0071021E" w:rsidRPr="00CF77F0" w:rsidRDefault="00E72E89" w:rsidP="0044236A">
            <w:pPr>
              <w:jc w:val="center"/>
              <w:outlineLvl w:val="0"/>
              <w:rPr>
                <w:color w:val="000000"/>
              </w:rPr>
            </w:pPr>
            <w:r>
              <w:rPr>
                <w:color w:val="000000"/>
              </w:rPr>
              <w:t>8</w:t>
            </w:r>
          </w:p>
        </w:tc>
        <w:tc>
          <w:tcPr>
            <w:tcW w:w="1134" w:type="dxa"/>
            <w:shd w:val="clear" w:color="auto" w:fill="auto"/>
            <w:vAlign w:val="center"/>
          </w:tcPr>
          <w:p w:rsidR="0071021E" w:rsidRPr="00CF77F0" w:rsidRDefault="00E72E89" w:rsidP="0044236A">
            <w:pPr>
              <w:jc w:val="center"/>
              <w:outlineLvl w:val="0"/>
              <w:rPr>
                <w:color w:val="000000"/>
              </w:rPr>
            </w:pPr>
            <w:r>
              <w:rPr>
                <w:color w:val="000000"/>
              </w:rPr>
              <w:t>9</w:t>
            </w:r>
          </w:p>
        </w:tc>
      </w:tr>
      <w:tr w:rsidR="0071021E" w:rsidRPr="00CF77F0" w:rsidTr="0071021E">
        <w:trPr>
          <w:jc w:val="center"/>
        </w:trPr>
        <w:tc>
          <w:tcPr>
            <w:tcW w:w="852" w:type="dxa"/>
            <w:vAlign w:val="center"/>
          </w:tcPr>
          <w:p w:rsidR="0071021E" w:rsidRPr="00CF77F0" w:rsidRDefault="00E72E89" w:rsidP="00E72E89">
            <w:pPr>
              <w:tabs>
                <w:tab w:val="left" w:pos="709"/>
              </w:tabs>
              <w:jc w:val="center"/>
            </w:pPr>
            <w:r>
              <w:t>7</w:t>
            </w:r>
            <w:r w:rsidR="0071021E" w:rsidRPr="00CF77F0">
              <w:t>.8</w:t>
            </w:r>
          </w:p>
        </w:tc>
        <w:tc>
          <w:tcPr>
            <w:tcW w:w="4110" w:type="dxa"/>
            <w:vAlign w:val="center"/>
          </w:tcPr>
          <w:p w:rsidR="0071021E" w:rsidRPr="00CF77F0" w:rsidRDefault="00E72E89" w:rsidP="00F21632">
            <w:pPr>
              <w:tabs>
                <w:tab w:val="left" w:pos="709"/>
              </w:tabs>
              <w:jc w:val="both"/>
            </w:pPr>
            <w:r>
              <w:t>Д</w:t>
            </w:r>
            <w:r w:rsidR="0071021E" w:rsidRPr="00CF77F0">
              <w:t>оля специалистов учреждений культуры, прошедших повышение квалификации</w:t>
            </w:r>
          </w:p>
        </w:tc>
        <w:tc>
          <w:tcPr>
            <w:tcW w:w="922" w:type="dxa"/>
            <w:vAlign w:val="center"/>
          </w:tcPr>
          <w:p w:rsidR="0071021E" w:rsidRPr="00CF77F0" w:rsidRDefault="0071021E" w:rsidP="00624B70">
            <w:pPr>
              <w:tabs>
                <w:tab w:val="left" w:pos="709"/>
              </w:tabs>
              <w:jc w:val="center"/>
            </w:pPr>
            <w:r w:rsidRPr="00CF77F0">
              <w:t>%</w:t>
            </w:r>
          </w:p>
        </w:tc>
        <w:tc>
          <w:tcPr>
            <w:tcW w:w="1100" w:type="dxa"/>
            <w:vAlign w:val="center"/>
          </w:tcPr>
          <w:p w:rsidR="0071021E" w:rsidRPr="00CF77F0" w:rsidRDefault="00E72E89" w:rsidP="00E72E89">
            <w:pPr>
              <w:jc w:val="center"/>
              <w:outlineLvl w:val="0"/>
              <w:rPr>
                <w:color w:val="000000"/>
              </w:rPr>
            </w:pPr>
            <w:r>
              <w:rPr>
                <w:color w:val="000000"/>
              </w:rPr>
              <w:t>21,0</w:t>
            </w:r>
          </w:p>
        </w:tc>
        <w:tc>
          <w:tcPr>
            <w:tcW w:w="1134" w:type="dxa"/>
            <w:vAlign w:val="center"/>
          </w:tcPr>
          <w:p w:rsidR="0071021E" w:rsidRPr="00CF77F0" w:rsidRDefault="00E72E89" w:rsidP="00E72E89">
            <w:pPr>
              <w:jc w:val="center"/>
              <w:outlineLvl w:val="0"/>
              <w:rPr>
                <w:color w:val="000000"/>
              </w:rPr>
            </w:pPr>
            <w:r>
              <w:rPr>
                <w:color w:val="000000"/>
              </w:rPr>
              <w:t>22,0</w:t>
            </w:r>
          </w:p>
        </w:tc>
        <w:tc>
          <w:tcPr>
            <w:tcW w:w="1134" w:type="dxa"/>
            <w:shd w:val="clear" w:color="auto" w:fill="auto"/>
            <w:vAlign w:val="center"/>
          </w:tcPr>
          <w:p w:rsidR="0071021E" w:rsidRPr="00CF77F0" w:rsidRDefault="00E72E89" w:rsidP="00E72E89">
            <w:pPr>
              <w:jc w:val="center"/>
              <w:outlineLvl w:val="0"/>
              <w:rPr>
                <w:color w:val="000000"/>
              </w:rPr>
            </w:pPr>
            <w:r>
              <w:rPr>
                <w:color w:val="000000"/>
              </w:rPr>
              <w:t>22,0</w:t>
            </w:r>
          </w:p>
        </w:tc>
      </w:tr>
      <w:tr w:rsidR="0071021E" w:rsidRPr="00CF77F0" w:rsidTr="0071021E">
        <w:trPr>
          <w:jc w:val="center"/>
        </w:trPr>
        <w:tc>
          <w:tcPr>
            <w:tcW w:w="852" w:type="dxa"/>
            <w:vAlign w:val="center"/>
          </w:tcPr>
          <w:p w:rsidR="0071021E" w:rsidRPr="00CF77F0" w:rsidRDefault="00E72E89" w:rsidP="00624B70">
            <w:pPr>
              <w:tabs>
                <w:tab w:val="left" w:pos="709"/>
              </w:tabs>
              <w:jc w:val="center"/>
            </w:pPr>
            <w:r>
              <w:t>7</w:t>
            </w:r>
            <w:r w:rsidR="0071021E" w:rsidRPr="00CF77F0">
              <w:t>.9</w:t>
            </w:r>
          </w:p>
        </w:tc>
        <w:tc>
          <w:tcPr>
            <w:tcW w:w="4110" w:type="dxa"/>
            <w:vAlign w:val="center"/>
          </w:tcPr>
          <w:p w:rsidR="0071021E" w:rsidRPr="00CF77F0" w:rsidRDefault="00E72E89" w:rsidP="00F21632">
            <w:pPr>
              <w:tabs>
                <w:tab w:val="left" w:pos="709"/>
              </w:tabs>
              <w:jc w:val="both"/>
            </w:pPr>
            <w:r>
              <w:t>О</w:t>
            </w:r>
            <w:r w:rsidR="0071021E" w:rsidRPr="00CF77F0">
              <w:t>тношение средней заработной платы работников учреждений культуры к средней заработной плате по субъекту Российской Федерации</w:t>
            </w:r>
          </w:p>
        </w:tc>
        <w:tc>
          <w:tcPr>
            <w:tcW w:w="922" w:type="dxa"/>
            <w:vAlign w:val="center"/>
          </w:tcPr>
          <w:p w:rsidR="0071021E" w:rsidRPr="00CF77F0" w:rsidRDefault="0071021E" w:rsidP="00624B70">
            <w:pPr>
              <w:tabs>
                <w:tab w:val="left" w:pos="709"/>
              </w:tabs>
              <w:jc w:val="center"/>
            </w:pPr>
            <w:r w:rsidRPr="00CF77F0">
              <w:t>%</w:t>
            </w:r>
          </w:p>
        </w:tc>
        <w:tc>
          <w:tcPr>
            <w:tcW w:w="1100" w:type="dxa"/>
            <w:vAlign w:val="center"/>
          </w:tcPr>
          <w:p w:rsidR="0071021E" w:rsidRPr="00CF77F0" w:rsidRDefault="0071021E" w:rsidP="0044236A">
            <w:pPr>
              <w:jc w:val="center"/>
              <w:outlineLvl w:val="0"/>
              <w:rPr>
                <w:color w:val="000000"/>
              </w:rPr>
            </w:pPr>
            <w:r w:rsidRPr="00CF77F0">
              <w:rPr>
                <w:color w:val="000000"/>
              </w:rPr>
              <w:t>100</w:t>
            </w:r>
          </w:p>
        </w:tc>
        <w:tc>
          <w:tcPr>
            <w:tcW w:w="1134" w:type="dxa"/>
            <w:vAlign w:val="center"/>
          </w:tcPr>
          <w:p w:rsidR="0071021E" w:rsidRPr="00CF77F0" w:rsidRDefault="0071021E" w:rsidP="0044236A">
            <w:pPr>
              <w:jc w:val="center"/>
              <w:outlineLvl w:val="0"/>
              <w:rPr>
                <w:color w:val="000000"/>
              </w:rPr>
            </w:pPr>
            <w:r w:rsidRPr="00CF77F0">
              <w:rPr>
                <w:color w:val="000000"/>
              </w:rPr>
              <w:t>100</w:t>
            </w:r>
          </w:p>
        </w:tc>
        <w:tc>
          <w:tcPr>
            <w:tcW w:w="1134" w:type="dxa"/>
            <w:shd w:val="clear" w:color="auto" w:fill="auto"/>
            <w:vAlign w:val="center"/>
          </w:tcPr>
          <w:p w:rsidR="0071021E" w:rsidRPr="00CF77F0" w:rsidRDefault="0071021E" w:rsidP="0044236A">
            <w:pPr>
              <w:jc w:val="center"/>
              <w:outlineLvl w:val="0"/>
              <w:rPr>
                <w:color w:val="000000"/>
              </w:rPr>
            </w:pPr>
            <w:r w:rsidRPr="00CF77F0">
              <w:rPr>
                <w:color w:val="000000"/>
              </w:rPr>
              <w:t>100</w:t>
            </w:r>
          </w:p>
        </w:tc>
      </w:tr>
      <w:tr w:rsidR="0071021E" w:rsidRPr="00CF77F0" w:rsidTr="0071021E">
        <w:trPr>
          <w:jc w:val="center"/>
        </w:trPr>
        <w:tc>
          <w:tcPr>
            <w:tcW w:w="852" w:type="dxa"/>
            <w:vAlign w:val="center"/>
          </w:tcPr>
          <w:p w:rsidR="0071021E" w:rsidRPr="00CF77F0" w:rsidRDefault="00E72E89" w:rsidP="00624B70">
            <w:pPr>
              <w:tabs>
                <w:tab w:val="left" w:pos="709"/>
              </w:tabs>
              <w:jc w:val="center"/>
            </w:pPr>
            <w:r>
              <w:t>7</w:t>
            </w:r>
            <w:r w:rsidR="00E16E79" w:rsidRPr="00CF77F0">
              <w:t>.</w:t>
            </w:r>
            <w:r w:rsidR="0071021E" w:rsidRPr="00CF77F0">
              <w:t>10</w:t>
            </w:r>
          </w:p>
        </w:tc>
        <w:tc>
          <w:tcPr>
            <w:tcW w:w="4110" w:type="dxa"/>
            <w:vAlign w:val="center"/>
          </w:tcPr>
          <w:p w:rsidR="0071021E" w:rsidRPr="00CF77F0" w:rsidRDefault="00E72E89" w:rsidP="00F21632">
            <w:pPr>
              <w:tabs>
                <w:tab w:val="left" w:pos="709"/>
              </w:tabs>
              <w:jc w:val="both"/>
            </w:pPr>
            <w:r>
              <w:t>К</w:t>
            </w:r>
            <w:r w:rsidR="0071021E" w:rsidRPr="00CF77F0">
              <w:t>оличество участников клубных формирований</w:t>
            </w:r>
          </w:p>
        </w:tc>
        <w:tc>
          <w:tcPr>
            <w:tcW w:w="922" w:type="dxa"/>
            <w:vAlign w:val="center"/>
          </w:tcPr>
          <w:p w:rsidR="0071021E" w:rsidRPr="00CF77F0" w:rsidRDefault="0071021E" w:rsidP="00624B70">
            <w:pPr>
              <w:tabs>
                <w:tab w:val="left" w:pos="709"/>
              </w:tabs>
              <w:jc w:val="center"/>
            </w:pPr>
            <w:r w:rsidRPr="00CF77F0">
              <w:t>Чел.</w:t>
            </w:r>
          </w:p>
        </w:tc>
        <w:tc>
          <w:tcPr>
            <w:tcW w:w="1100" w:type="dxa"/>
            <w:vAlign w:val="center"/>
          </w:tcPr>
          <w:p w:rsidR="0071021E" w:rsidRPr="00CF77F0" w:rsidRDefault="00E72E89" w:rsidP="00E72E89">
            <w:pPr>
              <w:jc w:val="center"/>
              <w:outlineLvl w:val="0"/>
              <w:rPr>
                <w:color w:val="000000"/>
              </w:rPr>
            </w:pPr>
            <w:r>
              <w:rPr>
                <w:color w:val="000000"/>
              </w:rPr>
              <w:t>2356</w:t>
            </w:r>
          </w:p>
        </w:tc>
        <w:tc>
          <w:tcPr>
            <w:tcW w:w="1134" w:type="dxa"/>
            <w:vAlign w:val="center"/>
          </w:tcPr>
          <w:p w:rsidR="0071021E" w:rsidRPr="00CF77F0" w:rsidRDefault="00E72E89" w:rsidP="00E72E89">
            <w:pPr>
              <w:jc w:val="center"/>
              <w:outlineLvl w:val="0"/>
              <w:rPr>
                <w:color w:val="000000"/>
              </w:rPr>
            </w:pPr>
            <w:r>
              <w:rPr>
                <w:color w:val="000000"/>
              </w:rPr>
              <w:t>2360</w:t>
            </w:r>
          </w:p>
        </w:tc>
        <w:tc>
          <w:tcPr>
            <w:tcW w:w="1134" w:type="dxa"/>
            <w:shd w:val="clear" w:color="auto" w:fill="auto"/>
            <w:vAlign w:val="center"/>
          </w:tcPr>
          <w:p w:rsidR="0071021E" w:rsidRPr="00CF77F0" w:rsidRDefault="00E72E89" w:rsidP="00E72E89">
            <w:pPr>
              <w:jc w:val="center"/>
              <w:outlineLvl w:val="0"/>
              <w:rPr>
                <w:color w:val="000000"/>
              </w:rPr>
            </w:pPr>
            <w:r>
              <w:rPr>
                <w:color w:val="000000"/>
              </w:rPr>
              <w:t>2365</w:t>
            </w:r>
          </w:p>
        </w:tc>
      </w:tr>
      <w:tr w:rsidR="0071021E" w:rsidRPr="00CF77F0" w:rsidTr="0071021E">
        <w:trPr>
          <w:jc w:val="center"/>
        </w:trPr>
        <w:tc>
          <w:tcPr>
            <w:tcW w:w="852" w:type="dxa"/>
            <w:vAlign w:val="center"/>
          </w:tcPr>
          <w:p w:rsidR="0071021E" w:rsidRPr="00CF77F0" w:rsidRDefault="00E72E89" w:rsidP="00624B70">
            <w:pPr>
              <w:tabs>
                <w:tab w:val="left" w:pos="709"/>
              </w:tabs>
              <w:jc w:val="center"/>
            </w:pPr>
            <w:r>
              <w:t>7</w:t>
            </w:r>
            <w:r w:rsidR="0071021E" w:rsidRPr="00CF77F0">
              <w:t>.11</w:t>
            </w:r>
          </w:p>
        </w:tc>
        <w:tc>
          <w:tcPr>
            <w:tcW w:w="4110" w:type="dxa"/>
            <w:vAlign w:val="center"/>
          </w:tcPr>
          <w:p w:rsidR="0071021E" w:rsidRPr="00CF77F0" w:rsidRDefault="00E72E89" w:rsidP="00F21632">
            <w:pPr>
              <w:tabs>
                <w:tab w:val="left" w:pos="709"/>
              </w:tabs>
              <w:jc w:val="both"/>
            </w:pPr>
            <w:r>
              <w:t>К</w:t>
            </w:r>
            <w:r w:rsidR="0071021E" w:rsidRPr="00CF77F0">
              <w:t>оличество библиотек</w:t>
            </w:r>
          </w:p>
        </w:tc>
        <w:tc>
          <w:tcPr>
            <w:tcW w:w="922" w:type="dxa"/>
            <w:vAlign w:val="center"/>
          </w:tcPr>
          <w:p w:rsidR="0071021E" w:rsidRPr="00CF77F0" w:rsidRDefault="0071021E" w:rsidP="00624B70">
            <w:pPr>
              <w:tabs>
                <w:tab w:val="left" w:pos="709"/>
              </w:tabs>
              <w:jc w:val="center"/>
            </w:pPr>
            <w:r w:rsidRPr="00CF77F0">
              <w:t>Ед.</w:t>
            </w:r>
          </w:p>
        </w:tc>
        <w:tc>
          <w:tcPr>
            <w:tcW w:w="1100" w:type="dxa"/>
            <w:vAlign w:val="center"/>
          </w:tcPr>
          <w:p w:rsidR="0071021E" w:rsidRPr="00CF77F0" w:rsidRDefault="0071021E" w:rsidP="0044236A">
            <w:pPr>
              <w:jc w:val="center"/>
              <w:outlineLvl w:val="0"/>
              <w:rPr>
                <w:color w:val="000000"/>
              </w:rPr>
            </w:pPr>
            <w:r w:rsidRPr="00CF77F0">
              <w:rPr>
                <w:color w:val="000000"/>
              </w:rPr>
              <w:t>23</w:t>
            </w:r>
          </w:p>
        </w:tc>
        <w:tc>
          <w:tcPr>
            <w:tcW w:w="1134" w:type="dxa"/>
            <w:vAlign w:val="center"/>
          </w:tcPr>
          <w:p w:rsidR="0071021E" w:rsidRPr="00CF77F0" w:rsidRDefault="0071021E" w:rsidP="0044236A">
            <w:pPr>
              <w:jc w:val="center"/>
              <w:outlineLvl w:val="0"/>
              <w:rPr>
                <w:color w:val="000000"/>
              </w:rPr>
            </w:pPr>
            <w:r w:rsidRPr="00CF77F0">
              <w:rPr>
                <w:color w:val="000000"/>
              </w:rPr>
              <w:t>23</w:t>
            </w:r>
          </w:p>
        </w:tc>
        <w:tc>
          <w:tcPr>
            <w:tcW w:w="1134" w:type="dxa"/>
            <w:shd w:val="clear" w:color="auto" w:fill="auto"/>
            <w:vAlign w:val="center"/>
          </w:tcPr>
          <w:p w:rsidR="0071021E" w:rsidRPr="00CF77F0" w:rsidRDefault="0071021E" w:rsidP="0044236A">
            <w:pPr>
              <w:jc w:val="center"/>
              <w:outlineLvl w:val="0"/>
              <w:rPr>
                <w:color w:val="000000"/>
              </w:rPr>
            </w:pPr>
            <w:r w:rsidRPr="00CF77F0">
              <w:rPr>
                <w:color w:val="000000"/>
              </w:rPr>
              <w:t>23</w:t>
            </w:r>
          </w:p>
        </w:tc>
      </w:tr>
      <w:tr w:rsidR="0071021E" w:rsidRPr="00CF77F0" w:rsidTr="0071021E">
        <w:trPr>
          <w:jc w:val="center"/>
        </w:trPr>
        <w:tc>
          <w:tcPr>
            <w:tcW w:w="852" w:type="dxa"/>
            <w:vAlign w:val="center"/>
          </w:tcPr>
          <w:p w:rsidR="0071021E" w:rsidRPr="00CF77F0" w:rsidRDefault="00E72E89" w:rsidP="00E72E89">
            <w:pPr>
              <w:tabs>
                <w:tab w:val="left" w:pos="709"/>
              </w:tabs>
              <w:jc w:val="center"/>
            </w:pPr>
            <w:r>
              <w:t>7</w:t>
            </w:r>
            <w:r w:rsidR="0071021E" w:rsidRPr="00CF77F0">
              <w:t>.12</w:t>
            </w:r>
          </w:p>
        </w:tc>
        <w:tc>
          <w:tcPr>
            <w:tcW w:w="4110" w:type="dxa"/>
            <w:vAlign w:val="center"/>
          </w:tcPr>
          <w:p w:rsidR="0071021E" w:rsidRPr="00CF77F0" w:rsidRDefault="00E72E89" w:rsidP="00F21632">
            <w:pPr>
              <w:tabs>
                <w:tab w:val="left" w:pos="709"/>
              </w:tabs>
              <w:jc w:val="both"/>
            </w:pPr>
            <w:r>
              <w:t>К</w:t>
            </w:r>
            <w:r w:rsidR="0071021E" w:rsidRPr="00CF77F0">
              <w:t>оличество посещений сайтов библиотек в сети Интернет</w:t>
            </w:r>
          </w:p>
        </w:tc>
        <w:tc>
          <w:tcPr>
            <w:tcW w:w="922" w:type="dxa"/>
            <w:vAlign w:val="center"/>
          </w:tcPr>
          <w:p w:rsidR="0071021E" w:rsidRPr="00CF77F0" w:rsidRDefault="0071021E" w:rsidP="00624B70">
            <w:pPr>
              <w:tabs>
                <w:tab w:val="left" w:pos="709"/>
              </w:tabs>
              <w:jc w:val="center"/>
            </w:pPr>
            <w:r w:rsidRPr="00CF77F0">
              <w:t>Ед.</w:t>
            </w:r>
          </w:p>
        </w:tc>
        <w:tc>
          <w:tcPr>
            <w:tcW w:w="1100" w:type="dxa"/>
            <w:vAlign w:val="center"/>
          </w:tcPr>
          <w:p w:rsidR="0071021E" w:rsidRPr="00CF77F0" w:rsidRDefault="0071021E" w:rsidP="00E72E89">
            <w:pPr>
              <w:jc w:val="center"/>
              <w:outlineLvl w:val="0"/>
              <w:rPr>
                <w:color w:val="000000"/>
              </w:rPr>
            </w:pPr>
            <w:r w:rsidRPr="00CF77F0">
              <w:rPr>
                <w:color w:val="000000"/>
              </w:rPr>
              <w:t>1</w:t>
            </w:r>
            <w:r w:rsidR="00E72E89">
              <w:rPr>
                <w:color w:val="000000"/>
              </w:rPr>
              <w:t>4000</w:t>
            </w:r>
          </w:p>
        </w:tc>
        <w:tc>
          <w:tcPr>
            <w:tcW w:w="1134" w:type="dxa"/>
            <w:vAlign w:val="center"/>
          </w:tcPr>
          <w:p w:rsidR="0071021E" w:rsidRPr="00CF77F0" w:rsidRDefault="0071021E" w:rsidP="00E72E89">
            <w:pPr>
              <w:jc w:val="center"/>
              <w:outlineLvl w:val="0"/>
              <w:rPr>
                <w:color w:val="000000"/>
              </w:rPr>
            </w:pPr>
            <w:r w:rsidRPr="00CF77F0">
              <w:rPr>
                <w:color w:val="000000"/>
              </w:rPr>
              <w:t>14</w:t>
            </w:r>
            <w:r w:rsidR="00E72E89">
              <w:rPr>
                <w:color w:val="000000"/>
              </w:rPr>
              <w:t>5</w:t>
            </w:r>
            <w:r w:rsidRPr="00CF77F0">
              <w:rPr>
                <w:color w:val="000000"/>
              </w:rPr>
              <w:t>00</w:t>
            </w:r>
          </w:p>
        </w:tc>
        <w:tc>
          <w:tcPr>
            <w:tcW w:w="1134" w:type="dxa"/>
            <w:shd w:val="clear" w:color="auto" w:fill="auto"/>
            <w:vAlign w:val="center"/>
          </w:tcPr>
          <w:p w:rsidR="0071021E" w:rsidRPr="00CF77F0" w:rsidRDefault="0071021E" w:rsidP="00E72E89">
            <w:pPr>
              <w:jc w:val="center"/>
              <w:outlineLvl w:val="0"/>
              <w:rPr>
                <w:color w:val="000000"/>
              </w:rPr>
            </w:pPr>
            <w:r w:rsidRPr="00CF77F0">
              <w:rPr>
                <w:color w:val="000000"/>
              </w:rPr>
              <w:t>150</w:t>
            </w:r>
            <w:r w:rsidR="00E72E89">
              <w:rPr>
                <w:color w:val="000000"/>
              </w:rPr>
              <w:t>0</w:t>
            </w:r>
            <w:r w:rsidRPr="00CF77F0">
              <w:rPr>
                <w:color w:val="000000"/>
              </w:rPr>
              <w:t>0</w:t>
            </w:r>
          </w:p>
        </w:tc>
      </w:tr>
      <w:tr w:rsidR="00E72E89" w:rsidRPr="00CF77F0" w:rsidTr="0071021E">
        <w:trPr>
          <w:jc w:val="center"/>
        </w:trPr>
        <w:tc>
          <w:tcPr>
            <w:tcW w:w="852" w:type="dxa"/>
            <w:vAlign w:val="center"/>
          </w:tcPr>
          <w:p w:rsidR="00E72E89" w:rsidRPr="00CF77F0" w:rsidRDefault="00E72E89" w:rsidP="00624B70">
            <w:pPr>
              <w:tabs>
                <w:tab w:val="left" w:pos="709"/>
              </w:tabs>
              <w:jc w:val="center"/>
            </w:pPr>
            <w:r>
              <w:t>7</w:t>
            </w:r>
            <w:r w:rsidRPr="00CF77F0">
              <w:t>.13</w:t>
            </w:r>
          </w:p>
        </w:tc>
        <w:tc>
          <w:tcPr>
            <w:tcW w:w="4110" w:type="dxa"/>
            <w:vAlign w:val="center"/>
          </w:tcPr>
          <w:p w:rsidR="00E72E89" w:rsidRPr="00CF77F0" w:rsidRDefault="00E72E89" w:rsidP="00F21632">
            <w:pPr>
              <w:tabs>
                <w:tab w:val="left" w:pos="709"/>
              </w:tabs>
              <w:jc w:val="both"/>
            </w:pPr>
            <w:r>
              <w:t>К</w:t>
            </w:r>
            <w:r w:rsidRPr="00CF77F0">
              <w:t>оличество посетителей и подписчиков библиотек</w:t>
            </w:r>
          </w:p>
        </w:tc>
        <w:tc>
          <w:tcPr>
            <w:tcW w:w="922" w:type="dxa"/>
            <w:vAlign w:val="center"/>
          </w:tcPr>
          <w:p w:rsidR="00E72E89" w:rsidRPr="00CF77F0" w:rsidRDefault="00E72E89" w:rsidP="00624B70">
            <w:pPr>
              <w:tabs>
                <w:tab w:val="left" w:pos="709"/>
              </w:tabs>
              <w:jc w:val="center"/>
            </w:pPr>
            <w:r w:rsidRPr="00CF77F0">
              <w:t>Чел.</w:t>
            </w:r>
          </w:p>
        </w:tc>
        <w:tc>
          <w:tcPr>
            <w:tcW w:w="1100" w:type="dxa"/>
            <w:vAlign w:val="center"/>
          </w:tcPr>
          <w:p w:rsidR="00E72E89" w:rsidRPr="00CF77F0" w:rsidRDefault="00E72E89" w:rsidP="009232AC">
            <w:pPr>
              <w:jc w:val="center"/>
              <w:outlineLvl w:val="0"/>
              <w:rPr>
                <w:color w:val="000000"/>
              </w:rPr>
            </w:pPr>
            <w:r w:rsidRPr="00CF77F0">
              <w:rPr>
                <w:color w:val="000000"/>
              </w:rPr>
              <w:t>1</w:t>
            </w:r>
            <w:r>
              <w:rPr>
                <w:color w:val="000000"/>
              </w:rPr>
              <w:t>4000</w:t>
            </w:r>
          </w:p>
        </w:tc>
        <w:tc>
          <w:tcPr>
            <w:tcW w:w="1134" w:type="dxa"/>
            <w:vAlign w:val="center"/>
          </w:tcPr>
          <w:p w:rsidR="00E72E89" w:rsidRPr="00CF77F0" w:rsidRDefault="00E72E89" w:rsidP="009232AC">
            <w:pPr>
              <w:jc w:val="center"/>
              <w:outlineLvl w:val="0"/>
              <w:rPr>
                <w:color w:val="000000"/>
              </w:rPr>
            </w:pPr>
            <w:r w:rsidRPr="00CF77F0">
              <w:rPr>
                <w:color w:val="000000"/>
              </w:rPr>
              <w:t>14</w:t>
            </w:r>
            <w:r>
              <w:rPr>
                <w:color w:val="000000"/>
              </w:rPr>
              <w:t>5</w:t>
            </w:r>
            <w:r w:rsidRPr="00CF77F0">
              <w:rPr>
                <w:color w:val="000000"/>
              </w:rPr>
              <w:t>00</w:t>
            </w:r>
          </w:p>
        </w:tc>
        <w:tc>
          <w:tcPr>
            <w:tcW w:w="1134" w:type="dxa"/>
            <w:shd w:val="clear" w:color="auto" w:fill="auto"/>
            <w:vAlign w:val="center"/>
          </w:tcPr>
          <w:p w:rsidR="00E72E89" w:rsidRPr="00CF77F0" w:rsidRDefault="00E72E89" w:rsidP="009232AC">
            <w:pPr>
              <w:jc w:val="center"/>
              <w:outlineLvl w:val="0"/>
              <w:rPr>
                <w:color w:val="000000"/>
              </w:rPr>
            </w:pPr>
            <w:r w:rsidRPr="00CF77F0">
              <w:rPr>
                <w:color w:val="000000"/>
              </w:rPr>
              <w:t>150</w:t>
            </w:r>
            <w:r>
              <w:rPr>
                <w:color w:val="000000"/>
              </w:rPr>
              <w:t>0</w:t>
            </w:r>
            <w:r w:rsidRPr="00CF77F0">
              <w:rPr>
                <w:color w:val="000000"/>
              </w:rPr>
              <w:t>0</w:t>
            </w:r>
          </w:p>
        </w:tc>
      </w:tr>
      <w:tr w:rsidR="0071021E" w:rsidRPr="00CF77F0" w:rsidTr="0071021E">
        <w:trPr>
          <w:jc w:val="center"/>
        </w:trPr>
        <w:tc>
          <w:tcPr>
            <w:tcW w:w="852" w:type="dxa"/>
            <w:vAlign w:val="center"/>
          </w:tcPr>
          <w:p w:rsidR="0071021E" w:rsidRPr="00CF77F0" w:rsidRDefault="00E72E89" w:rsidP="00624B70">
            <w:pPr>
              <w:tabs>
                <w:tab w:val="left" w:pos="709"/>
              </w:tabs>
              <w:jc w:val="center"/>
            </w:pPr>
            <w:r>
              <w:t>7</w:t>
            </w:r>
            <w:r w:rsidR="0071021E" w:rsidRPr="00CF77F0">
              <w:t>.14</w:t>
            </w:r>
          </w:p>
        </w:tc>
        <w:tc>
          <w:tcPr>
            <w:tcW w:w="4110" w:type="dxa"/>
            <w:vAlign w:val="center"/>
          </w:tcPr>
          <w:p w:rsidR="0071021E" w:rsidRPr="00CF77F0" w:rsidRDefault="00E72E89" w:rsidP="00F21632">
            <w:pPr>
              <w:tabs>
                <w:tab w:val="left" w:pos="709"/>
              </w:tabs>
              <w:jc w:val="both"/>
            </w:pPr>
            <w:r>
              <w:t>П</w:t>
            </w:r>
            <w:r w:rsidR="0071021E" w:rsidRPr="00CF77F0">
              <w:t>овышение уровня исполнительского мастерства в разных направлениях, путем увеличения числа лауреатских и дипломантских званий</w:t>
            </w:r>
          </w:p>
        </w:tc>
        <w:tc>
          <w:tcPr>
            <w:tcW w:w="922" w:type="dxa"/>
            <w:vAlign w:val="center"/>
          </w:tcPr>
          <w:p w:rsidR="0071021E" w:rsidRPr="00CF77F0" w:rsidRDefault="0071021E" w:rsidP="00624B70">
            <w:pPr>
              <w:tabs>
                <w:tab w:val="left" w:pos="709"/>
              </w:tabs>
              <w:jc w:val="center"/>
            </w:pPr>
            <w:r w:rsidRPr="00CF77F0">
              <w:t>Чел.</w:t>
            </w:r>
          </w:p>
        </w:tc>
        <w:tc>
          <w:tcPr>
            <w:tcW w:w="1100" w:type="dxa"/>
            <w:vAlign w:val="center"/>
          </w:tcPr>
          <w:p w:rsidR="0071021E" w:rsidRPr="00CF77F0" w:rsidRDefault="00E72E89" w:rsidP="0044236A">
            <w:pPr>
              <w:jc w:val="center"/>
              <w:outlineLvl w:val="0"/>
              <w:rPr>
                <w:color w:val="000000"/>
              </w:rPr>
            </w:pPr>
            <w:r>
              <w:rPr>
                <w:color w:val="000000"/>
              </w:rPr>
              <w:t>35</w:t>
            </w:r>
          </w:p>
        </w:tc>
        <w:tc>
          <w:tcPr>
            <w:tcW w:w="1134" w:type="dxa"/>
            <w:vAlign w:val="center"/>
          </w:tcPr>
          <w:p w:rsidR="0071021E" w:rsidRPr="00CF77F0" w:rsidRDefault="00E72E89" w:rsidP="0044236A">
            <w:pPr>
              <w:jc w:val="center"/>
              <w:outlineLvl w:val="0"/>
              <w:rPr>
                <w:color w:val="000000"/>
              </w:rPr>
            </w:pPr>
            <w:r>
              <w:rPr>
                <w:color w:val="000000"/>
              </w:rPr>
              <w:t>40</w:t>
            </w:r>
          </w:p>
        </w:tc>
        <w:tc>
          <w:tcPr>
            <w:tcW w:w="1134" w:type="dxa"/>
            <w:shd w:val="clear" w:color="auto" w:fill="auto"/>
            <w:vAlign w:val="center"/>
          </w:tcPr>
          <w:p w:rsidR="0071021E" w:rsidRPr="00CF77F0" w:rsidRDefault="0071021E" w:rsidP="00E72E89">
            <w:pPr>
              <w:jc w:val="center"/>
              <w:outlineLvl w:val="0"/>
              <w:rPr>
                <w:color w:val="000000"/>
              </w:rPr>
            </w:pPr>
            <w:r w:rsidRPr="00CF77F0">
              <w:rPr>
                <w:color w:val="000000"/>
              </w:rPr>
              <w:t>4</w:t>
            </w:r>
            <w:r w:rsidR="00E72E89">
              <w:rPr>
                <w:color w:val="000000"/>
              </w:rPr>
              <w:t>5</w:t>
            </w:r>
          </w:p>
        </w:tc>
      </w:tr>
      <w:tr w:rsidR="0071021E" w:rsidRPr="00CF77F0" w:rsidTr="0071021E">
        <w:trPr>
          <w:jc w:val="center"/>
        </w:trPr>
        <w:tc>
          <w:tcPr>
            <w:tcW w:w="852" w:type="dxa"/>
            <w:vAlign w:val="center"/>
          </w:tcPr>
          <w:p w:rsidR="0071021E" w:rsidRPr="00CF77F0" w:rsidRDefault="00E72E89" w:rsidP="00624B70">
            <w:pPr>
              <w:tabs>
                <w:tab w:val="left" w:pos="709"/>
              </w:tabs>
              <w:jc w:val="center"/>
            </w:pPr>
            <w:r>
              <w:t>7</w:t>
            </w:r>
            <w:r w:rsidR="0071021E" w:rsidRPr="00CF77F0">
              <w:t>.15</w:t>
            </w:r>
          </w:p>
        </w:tc>
        <w:tc>
          <w:tcPr>
            <w:tcW w:w="4110" w:type="dxa"/>
            <w:vAlign w:val="center"/>
          </w:tcPr>
          <w:p w:rsidR="0071021E" w:rsidRPr="00CF77F0" w:rsidRDefault="00E72E89" w:rsidP="00F21632">
            <w:pPr>
              <w:tabs>
                <w:tab w:val="left" w:pos="709"/>
              </w:tabs>
              <w:jc w:val="both"/>
            </w:pPr>
            <w:r>
              <w:t>К</w:t>
            </w:r>
            <w:r w:rsidR="0071021E" w:rsidRPr="00CF77F0">
              <w:t>оличество детей, получаемых дополнительное образование в муниципальных учреждениях культуры</w:t>
            </w:r>
          </w:p>
        </w:tc>
        <w:tc>
          <w:tcPr>
            <w:tcW w:w="922" w:type="dxa"/>
            <w:vAlign w:val="center"/>
          </w:tcPr>
          <w:p w:rsidR="0071021E" w:rsidRPr="00CF77F0" w:rsidRDefault="0071021E" w:rsidP="00624B70">
            <w:pPr>
              <w:tabs>
                <w:tab w:val="left" w:pos="709"/>
              </w:tabs>
              <w:jc w:val="center"/>
            </w:pPr>
            <w:r w:rsidRPr="00CF77F0">
              <w:t>Чел.</w:t>
            </w:r>
          </w:p>
        </w:tc>
        <w:tc>
          <w:tcPr>
            <w:tcW w:w="1100" w:type="dxa"/>
            <w:vAlign w:val="center"/>
          </w:tcPr>
          <w:p w:rsidR="0071021E" w:rsidRPr="00CF77F0" w:rsidRDefault="0071021E" w:rsidP="00E72E89">
            <w:pPr>
              <w:jc w:val="center"/>
              <w:outlineLvl w:val="0"/>
              <w:rPr>
                <w:color w:val="000000"/>
              </w:rPr>
            </w:pPr>
            <w:r w:rsidRPr="00CF77F0">
              <w:rPr>
                <w:color w:val="000000"/>
              </w:rPr>
              <w:t>1</w:t>
            </w:r>
            <w:r w:rsidR="00E72E89">
              <w:rPr>
                <w:color w:val="000000"/>
              </w:rPr>
              <w:t>60</w:t>
            </w:r>
          </w:p>
        </w:tc>
        <w:tc>
          <w:tcPr>
            <w:tcW w:w="1134" w:type="dxa"/>
            <w:vAlign w:val="center"/>
          </w:tcPr>
          <w:p w:rsidR="0071021E" w:rsidRPr="00CF77F0" w:rsidRDefault="0071021E" w:rsidP="00E72E89">
            <w:pPr>
              <w:jc w:val="center"/>
              <w:outlineLvl w:val="0"/>
              <w:rPr>
                <w:color w:val="000000"/>
              </w:rPr>
            </w:pPr>
            <w:r w:rsidRPr="00CF77F0">
              <w:rPr>
                <w:color w:val="000000"/>
              </w:rPr>
              <w:t>16</w:t>
            </w:r>
            <w:r w:rsidR="00E72E89">
              <w:rPr>
                <w:color w:val="000000"/>
              </w:rPr>
              <w:t>5</w:t>
            </w:r>
          </w:p>
        </w:tc>
        <w:tc>
          <w:tcPr>
            <w:tcW w:w="1134" w:type="dxa"/>
            <w:shd w:val="clear" w:color="auto" w:fill="auto"/>
            <w:vAlign w:val="center"/>
          </w:tcPr>
          <w:p w:rsidR="0071021E" w:rsidRPr="00CF77F0" w:rsidRDefault="0071021E" w:rsidP="00E72E89">
            <w:pPr>
              <w:jc w:val="center"/>
              <w:outlineLvl w:val="0"/>
              <w:rPr>
                <w:color w:val="000000"/>
              </w:rPr>
            </w:pPr>
            <w:r w:rsidRPr="00CF77F0">
              <w:rPr>
                <w:color w:val="000000"/>
              </w:rPr>
              <w:t>1</w:t>
            </w:r>
            <w:r w:rsidR="00E72E89">
              <w:rPr>
                <w:color w:val="000000"/>
              </w:rPr>
              <w:t>70</w:t>
            </w:r>
          </w:p>
        </w:tc>
      </w:tr>
      <w:tr w:rsidR="0071021E" w:rsidRPr="00CF77F0" w:rsidTr="0071021E">
        <w:trPr>
          <w:jc w:val="center"/>
        </w:trPr>
        <w:tc>
          <w:tcPr>
            <w:tcW w:w="852" w:type="dxa"/>
            <w:vAlign w:val="center"/>
          </w:tcPr>
          <w:p w:rsidR="0071021E" w:rsidRPr="00CF77F0" w:rsidRDefault="005E7BA9" w:rsidP="00624B70">
            <w:pPr>
              <w:tabs>
                <w:tab w:val="left" w:pos="709"/>
              </w:tabs>
              <w:jc w:val="center"/>
            </w:pPr>
            <w:r>
              <w:t>7</w:t>
            </w:r>
            <w:r w:rsidR="0071021E" w:rsidRPr="00CF77F0">
              <w:t>.16</w:t>
            </w:r>
          </w:p>
        </w:tc>
        <w:tc>
          <w:tcPr>
            <w:tcW w:w="4110" w:type="dxa"/>
            <w:vAlign w:val="center"/>
          </w:tcPr>
          <w:p w:rsidR="0071021E" w:rsidRPr="00CF77F0" w:rsidRDefault="005E7BA9" w:rsidP="009E7AC2">
            <w:pPr>
              <w:tabs>
                <w:tab w:val="left" w:pos="709"/>
              </w:tabs>
              <w:jc w:val="both"/>
            </w:pPr>
            <w:r>
              <w:t>К</w:t>
            </w:r>
            <w:r w:rsidR="0071021E" w:rsidRPr="00CF77F0">
              <w:t xml:space="preserve">оличество музейных комнат, находящихся в  муниципальных учреждениях культуры, </w:t>
            </w:r>
          </w:p>
          <w:p w:rsidR="0071021E" w:rsidRPr="00CF77F0" w:rsidRDefault="0071021E" w:rsidP="009E7AC2">
            <w:pPr>
              <w:tabs>
                <w:tab w:val="left" w:pos="709"/>
              </w:tabs>
              <w:jc w:val="both"/>
            </w:pPr>
            <w:r w:rsidRPr="00CF77F0">
              <w:t>количество музейных предметов основного фонда музейных комнат, представленных (во всех формах) посетителю</w:t>
            </w:r>
          </w:p>
        </w:tc>
        <w:tc>
          <w:tcPr>
            <w:tcW w:w="922" w:type="dxa"/>
            <w:vAlign w:val="center"/>
          </w:tcPr>
          <w:p w:rsidR="0071021E" w:rsidRPr="00CF77F0" w:rsidRDefault="0071021E" w:rsidP="00624B70">
            <w:pPr>
              <w:tabs>
                <w:tab w:val="left" w:pos="709"/>
              </w:tabs>
              <w:jc w:val="center"/>
            </w:pPr>
            <w:r w:rsidRPr="00CF77F0">
              <w:t>Ед.</w:t>
            </w:r>
          </w:p>
        </w:tc>
        <w:tc>
          <w:tcPr>
            <w:tcW w:w="1100" w:type="dxa"/>
            <w:vAlign w:val="center"/>
          </w:tcPr>
          <w:p w:rsidR="0071021E" w:rsidRPr="00CF77F0" w:rsidRDefault="005E7BA9" w:rsidP="0044236A">
            <w:pPr>
              <w:jc w:val="center"/>
              <w:outlineLvl w:val="0"/>
              <w:rPr>
                <w:color w:val="000000"/>
              </w:rPr>
            </w:pPr>
            <w:r>
              <w:rPr>
                <w:color w:val="000000"/>
              </w:rPr>
              <w:t>5</w:t>
            </w:r>
          </w:p>
        </w:tc>
        <w:tc>
          <w:tcPr>
            <w:tcW w:w="1134" w:type="dxa"/>
            <w:vAlign w:val="center"/>
          </w:tcPr>
          <w:p w:rsidR="0071021E" w:rsidRPr="00CF77F0" w:rsidRDefault="005E7BA9" w:rsidP="0044236A">
            <w:pPr>
              <w:jc w:val="center"/>
              <w:outlineLvl w:val="0"/>
              <w:rPr>
                <w:color w:val="000000"/>
              </w:rPr>
            </w:pPr>
            <w:r>
              <w:rPr>
                <w:color w:val="000000"/>
              </w:rPr>
              <w:t>6</w:t>
            </w:r>
          </w:p>
        </w:tc>
        <w:tc>
          <w:tcPr>
            <w:tcW w:w="1134" w:type="dxa"/>
            <w:shd w:val="clear" w:color="auto" w:fill="auto"/>
            <w:vAlign w:val="center"/>
          </w:tcPr>
          <w:p w:rsidR="0071021E" w:rsidRPr="00CF77F0" w:rsidRDefault="005E7BA9" w:rsidP="0044236A">
            <w:pPr>
              <w:jc w:val="center"/>
              <w:outlineLvl w:val="0"/>
              <w:rPr>
                <w:color w:val="000000"/>
              </w:rPr>
            </w:pPr>
            <w:r>
              <w:rPr>
                <w:color w:val="000000"/>
              </w:rPr>
              <w:t>7</w:t>
            </w:r>
          </w:p>
        </w:tc>
      </w:tr>
      <w:tr w:rsidR="0071021E" w:rsidRPr="00CF77F0" w:rsidTr="0071021E">
        <w:trPr>
          <w:jc w:val="center"/>
        </w:trPr>
        <w:tc>
          <w:tcPr>
            <w:tcW w:w="852" w:type="dxa"/>
            <w:vAlign w:val="center"/>
          </w:tcPr>
          <w:p w:rsidR="0071021E" w:rsidRPr="00CF77F0" w:rsidRDefault="005E7BA9" w:rsidP="00624B70">
            <w:pPr>
              <w:tabs>
                <w:tab w:val="left" w:pos="709"/>
              </w:tabs>
              <w:jc w:val="center"/>
            </w:pPr>
            <w:r>
              <w:t>7</w:t>
            </w:r>
            <w:r w:rsidR="0071021E" w:rsidRPr="00CF77F0">
              <w:t>.17</w:t>
            </w:r>
          </w:p>
        </w:tc>
        <w:tc>
          <w:tcPr>
            <w:tcW w:w="4110" w:type="dxa"/>
            <w:vAlign w:val="center"/>
          </w:tcPr>
          <w:p w:rsidR="0071021E" w:rsidRPr="00CF77F0" w:rsidRDefault="0071021E" w:rsidP="009E7AC2">
            <w:pPr>
              <w:tabs>
                <w:tab w:val="left" w:pos="709"/>
              </w:tabs>
              <w:jc w:val="both"/>
            </w:pPr>
            <w:r w:rsidRPr="00CF77F0">
              <w:t>Количество музеев</w:t>
            </w:r>
          </w:p>
        </w:tc>
        <w:tc>
          <w:tcPr>
            <w:tcW w:w="922" w:type="dxa"/>
            <w:vAlign w:val="center"/>
          </w:tcPr>
          <w:p w:rsidR="0071021E" w:rsidRPr="00CF77F0" w:rsidRDefault="0071021E" w:rsidP="00624B70">
            <w:pPr>
              <w:tabs>
                <w:tab w:val="left" w:pos="709"/>
              </w:tabs>
              <w:jc w:val="center"/>
            </w:pPr>
            <w:r w:rsidRPr="00CF77F0">
              <w:t>Ед.</w:t>
            </w:r>
          </w:p>
        </w:tc>
        <w:tc>
          <w:tcPr>
            <w:tcW w:w="1100" w:type="dxa"/>
            <w:vAlign w:val="center"/>
          </w:tcPr>
          <w:p w:rsidR="0071021E" w:rsidRPr="00CF77F0" w:rsidRDefault="0071021E" w:rsidP="0044236A">
            <w:pPr>
              <w:jc w:val="center"/>
              <w:outlineLvl w:val="0"/>
              <w:rPr>
                <w:color w:val="000000"/>
              </w:rPr>
            </w:pPr>
            <w:r w:rsidRPr="00CF77F0">
              <w:rPr>
                <w:color w:val="000000"/>
              </w:rPr>
              <w:t>1</w:t>
            </w:r>
          </w:p>
        </w:tc>
        <w:tc>
          <w:tcPr>
            <w:tcW w:w="1134" w:type="dxa"/>
            <w:vAlign w:val="center"/>
          </w:tcPr>
          <w:p w:rsidR="0071021E" w:rsidRPr="00CF77F0" w:rsidRDefault="0071021E" w:rsidP="0044236A">
            <w:pPr>
              <w:jc w:val="center"/>
              <w:outlineLvl w:val="0"/>
              <w:rPr>
                <w:color w:val="000000"/>
              </w:rPr>
            </w:pPr>
            <w:r w:rsidRPr="00CF77F0">
              <w:rPr>
                <w:color w:val="000000"/>
              </w:rPr>
              <w:t>1</w:t>
            </w:r>
          </w:p>
        </w:tc>
        <w:tc>
          <w:tcPr>
            <w:tcW w:w="1134" w:type="dxa"/>
            <w:shd w:val="clear" w:color="auto" w:fill="auto"/>
            <w:vAlign w:val="center"/>
          </w:tcPr>
          <w:p w:rsidR="0071021E" w:rsidRPr="00CF77F0" w:rsidRDefault="0071021E" w:rsidP="0044236A">
            <w:pPr>
              <w:jc w:val="center"/>
              <w:outlineLvl w:val="0"/>
              <w:rPr>
                <w:color w:val="000000"/>
              </w:rPr>
            </w:pPr>
            <w:r w:rsidRPr="00CF77F0">
              <w:rPr>
                <w:color w:val="000000"/>
              </w:rPr>
              <w:t>1</w:t>
            </w:r>
          </w:p>
        </w:tc>
      </w:tr>
      <w:tr w:rsidR="0050452D" w:rsidRPr="00CF77F0" w:rsidTr="009D4EED">
        <w:trPr>
          <w:jc w:val="center"/>
        </w:trPr>
        <w:tc>
          <w:tcPr>
            <w:tcW w:w="852" w:type="dxa"/>
            <w:vAlign w:val="center"/>
          </w:tcPr>
          <w:p w:rsidR="0050452D" w:rsidRPr="00CF77F0" w:rsidRDefault="005E7BA9" w:rsidP="00624B70">
            <w:pPr>
              <w:tabs>
                <w:tab w:val="left" w:pos="709"/>
              </w:tabs>
              <w:jc w:val="center"/>
            </w:pPr>
            <w:r>
              <w:t>8</w:t>
            </w:r>
          </w:p>
        </w:tc>
        <w:tc>
          <w:tcPr>
            <w:tcW w:w="8400" w:type="dxa"/>
            <w:gridSpan w:val="5"/>
            <w:vAlign w:val="center"/>
          </w:tcPr>
          <w:p w:rsidR="0050452D" w:rsidRPr="00CF77F0" w:rsidRDefault="0050452D" w:rsidP="00FC1377">
            <w:pPr>
              <w:autoSpaceDE w:val="0"/>
              <w:autoSpaceDN w:val="0"/>
              <w:adjustRightInd w:val="0"/>
              <w:jc w:val="center"/>
              <w:rPr>
                <w:color w:val="000000"/>
              </w:rPr>
            </w:pPr>
            <w:r w:rsidRPr="00CF77F0">
              <w:rPr>
                <w:color w:val="000000"/>
              </w:rPr>
              <w:t>Муниципальная программа «Комплексные меры профилактики наркомании в Чулымском  районе Новосибирской области на 2020-2022 годы» (утверждена постановлением администрации Чулымского района от 18.12.2019   № 845)</w:t>
            </w:r>
          </w:p>
        </w:tc>
      </w:tr>
      <w:tr w:rsidR="005E7BA9" w:rsidRPr="00CF77F0" w:rsidTr="0071021E">
        <w:trPr>
          <w:jc w:val="center"/>
        </w:trPr>
        <w:tc>
          <w:tcPr>
            <w:tcW w:w="852" w:type="dxa"/>
            <w:vAlign w:val="center"/>
          </w:tcPr>
          <w:p w:rsidR="005E7BA9" w:rsidRPr="00CF77F0" w:rsidRDefault="005E7BA9" w:rsidP="00624B70">
            <w:pPr>
              <w:tabs>
                <w:tab w:val="left" w:pos="709"/>
              </w:tabs>
              <w:jc w:val="center"/>
            </w:pPr>
            <w:r>
              <w:t>8</w:t>
            </w:r>
            <w:r w:rsidRPr="00CF77F0">
              <w:t>.1</w:t>
            </w:r>
          </w:p>
        </w:tc>
        <w:tc>
          <w:tcPr>
            <w:tcW w:w="4110" w:type="dxa"/>
            <w:vAlign w:val="center"/>
          </w:tcPr>
          <w:p w:rsidR="005E7BA9" w:rsidRPr="00CF77F0" w:rsidRDefault="005E7BA9" w:rsidP="009E7AC2">
            <w:pPr>
              <w:tabs>
                <w:tab w:val="left" w:pos="709"/>
              </w:tabs>
              <w:jc w:val="both"/>
            </w:pPr>
            <w:r w:rsidRPr="00CF77F0">
              <w:t>количество   лиц,   прошедших   лечение   и реабилитацию</w:t>
            </w:r>
          </w:p>
        </w:tc>
        <w:tc>
          <w:tcPr>
            <w:tcW w:w="922" w:type="dxa"/>
            <w:vAlign w:val="center"/>
          </w:tcPr>
          <w:p w:rsidR="005E7BA9" w:rsidRPr="00CF77F0" w:rsidRDefault="005E7BA9" w:rsidP="00624B70">
            <w:pPr>
              <w:tabs>
                <w:tab w:val="left" w:pos="709"/>
              </w:tabs>
              <w:jc w:val="center"/>
            </w:pPr>
            <w:r w:rsidRPr="00CF77F0">
              <w:t>Чел.</w:t>
            </w:r>
          </w:p>
        </w:tc>
        <w:tc>
          <w:tcPr>
            <w:tcW w:w="1100" w:type="dxa"/>
            <w:vAlign w:val="center"/>
          </w:tcPr>
          <w:p w:rsidR="005E7BA9" w:rsidRPr="00CF77F0" w:rsidRDefault="005E7BA9" w:rsidP="009232AC">
            <w:pPr>
              <w:autoSpaceDE w:val="0"/>
              <w:autoSpaceDN w:val="0"/>
              <w:adjustRightInd w:val="0"/>
              <w:jc w:val="center"/>
              <w:rPr>
                <w:color w:val="000000"/>
              </w:rPr>
            </w:pPr>
            <w:r w:rsidRPr="00CF77F0">
              <w:rPr>
                <w:color w:val="000000"/>
              </w:rPr>
              <w:t>6</w:t>
            </w:r>
          </w:p>
        </w:tc>
        <w:tc>
          <w:tcPr>
            <w:tcW w:w="1134" w:type="dxa"/>
            <w:vAlign w:val="center"/>
          </w:tcPr>
          <w:p w:rsidR="005E7BA9" w:rsidRPr="00CF77F0" w:rsidRDefault="005E7BA9" w:rsidP="009232AC">
            <w:pPr>
              <w:autoSpaceDE w:val="0"/>
              <w:autoSpaceDN w:val="0"/>
              <w:adjustRightInd w:val="0"/>
              <w:jc w:val="center"/>
              <w:rPr>
                <w:color w:val="000000"/>
              </w:rPr>
            </w:pPr>
            <w:r w:rsidRPr="00CF77F0">
              <w:rPr>
                <w:color w:val="000000"/>
              </w:rPr>
              <w:t>-</w:t>
            </w:r>
          </w:p>
        </w:tc>
        <w:tc>
          <w:tcPr>
            <w:tcW w:w="1134" w:type="dxa"/>
            <w:shd w:val="clear" w:color="auto" w:fill="auto"/>
            <w:vAlign w:val="center"/>
          </w:tcPr>
          <w:p w:rsidR="005E7BA9" w:rsidRPr="00CF77F0" w:rsidRDefault="005E7BA9" w:rsidP="00FC1377">
            <w:pPr>
              <w:autoSpaceDE w:val="0"/>
              <w:autoSpaceDN w:val="0"/>
              <w:adjustRightInd w:val="0"/>
              <w:jc w:val="center"/>
              <w:rPr>
                <w:color w:val="000000"/>
              </w:rPr>
            </w:pPr>
            <w:r w:rsidRPr="00CF77F0">
              <w:rPr>
                <w:color w:val="000000"/>
              </w:rPr>
              <w:t>-</w:t>
            </w:r>
          </w:p>
        </w:tc>
      </w:tr>
      <w:tr w:rsidR="005E7BA9" w:rsidRPr="00CF77F0" w:rsidTr="0071021E">
        <w:trPr>
          <w:jc w:val="center"/>
        </w:trPr>
        <w:tc>
          <w:tcPr>
            <w:tcW w:w="852" w:type="dxa"/>
            <w:vAlign w:val="center"/>
          </w:tcPr>
          <w:p w:rsidR="005E7BA9" w:rsidRPr="00CF77F0" w:rsidRDefault="005E7BA9" w:rsidP="00624B70">
            <w:pPr>
              <w:tabs>
                <w:tab w:val="left" w:pos="709"/>
              </w:tabs>
              <w:jc w:val="center"/>
            </w:pPr>
            <w:r>
              <w:t>8</w:t>
            </w:r>
            <w:r w:rsidRPr="00CF77F0">
              <w:t>.2</w:t>
            </w:r>
          </w:p>
        </w:tc>
        <w:tc>
          <w:tcPr>
            <w:tcW w:w="4110" w:type="dxa"/>
            <w:vAlign w:val="center"/>
          </w:tcPr>
          <w:p w:rsidR="005E7BA9" w:rsidRPr="00CF77F0" w:rsidRDefault="005E7BA9" w:rsidP="009E7AC2">
            <w:pPr>
              <w:tabs>
                <w:tab w:val="left" w:pos="709"/>
              </w:tabs>
              <w:jc w:val="both"/>
            </w:pPr>
            <w:r w:rsidRPr="00CF77F0">
              <w:t xml:space="preserve">количество лиц, состоящих под наблюдением с диагнозом </w:t>
            </w:r>
            <w:r w:rsidRPr="00CF77F0">
              <w:lastRenderedPageBreak/>
              <w:t>«наркомания»</w:t>
            </w:r>
          </w:p>
        </w:tc>
        <w:tc>
          <w:tcPr>
            <w:tcW w:w="922" w:type="dxa"/>
            <w:vAlign w:val="center"/>
          </w:tcPr>
          <w:p w:rsidR="005E7BA9" w:rsidRPr="00CF77F0" w:rsidRDefault="005E7BA9" w:rsidP="00624B70">
            <w:pPr>
              <w:tabs>
                <w:tab w:val="left" w:pos="709"/>
              </w:tabs>
              <w:jc w:val="center"/>
            </w:pPr>
            <w:r w:rsidRPr="00CF77F0">
              <w:lastRenderedPageBreak/>
              <w:t>Чел.</w:t>
            </w:r>
          </w:p>
        </w:tc>
        <w:tc>
          <w:tcPr>
            <w:tcW w:w="1100" w:type="dxa"/>
            <w:vAlign w:val="center"/>
          </w:tcPr>
          <w:p w:rsidR="005E7BA9" w:rsidRPr="00CF77F0" w:rsidRDefault="005E7BA9" w:rsidP="009232AC">
            <w:pPr>
              <w:autoSpaceDE w:val="0"/>
              <w:autoSpaceDN w:val="0"/>
              <w:adjustRightInd w:val="0"/>
              <w:jc w:val="center"/>
              <w:rPr>
                <w:color w:val="000000"/>
              </w:rPr>
            </w:pPr>
            <w:r w:rsidRPr="00CF77F0">
              <w:rPr>
                <w:color w:val="000000"/>
              </w:rPr>
              <w:t>20</w:t>
            </w:r>
          </w:p>
        </w:tc>
        <w:tc>
          <w:tcPr>
            <w:tcW w:w="1134" w:type="dxa"/>
            <w:vAlign w:val="center"/>
          </w:tcPr>
          <w:p w:rsidR="005E7BA9" w:rsidRPr="00CF77F0" w:rsidRDefault="005E7BA9" w:rsidP="009232AC">
            <w:pPr>
              <w:autoSpaceDE w:val="0"/>
              <w:autoSpaceDN w:val="0"/>
              <w:adjustRightInd w:val="0"/>
              <w:jc w:val="center"/>
              <w:rPr>
                <w:color w:val="000000"/>
              </w:rPr>
            </w:pPr>
            <w:r w:rsidRPr="00CF77F0">
              <w:rPr>
                <w:color w:val="000000"/>
              </w:rPr>
              <w:t>-</w:t>
            </w:r>
          </w:p>
        </w:tc>
        <w:tc>
          <w:tcPr>
            <w:tcW w:w="1134" w:type="dxa"/>
            <w:shd w:val="clear" w:color="auto" w:fill="auto"/>
            <w:vAlign w:val="center"/>
          </w:tcPr>
          <w:p w:rsidR="005E7BA9" w:rsidRPr="00CF77F0" w:rsidRDefault="005E7BA9" w:rsidP="00FC1377">
            <w:pPr>
              <w:autoSpaceDE w:val="0"/>
              <w:autoSpaceDN w:val="0"/>
              <w:adjustRightInd w:val="0"/>
              <w:jc w:val="center"/>
              <w:rPr>
                <w:color w:val="000000"/>
              </w:rPr>
            </w:pPr>
            <w:r w:rsidRPr="00CF77F0">
              <w:rPr>
                <w:color w:val="000000"/>
              </w:rPr>
              <w:t>-</w:t>
            </w:r>
          </w:p>
        </w:tc>
      </w:tr>
      <w:tr w:rsidR="005E7BA9" w:rsidRPr="00CF77F0" w:rsidTr="0071021E">
        <w:trPr>
          <w:jc w:val="center"/>
        </w:trPr>
        <w:tc>
          <w:tcPr>
            <w:tcW w:w="852" w:type="dxa"/>
            <w:vAlign w:val="center"/>
          </w:tcPr>
          <w:p w:rsidR="005E7BA9" w:rsidRPr="00CF77F0" w:rsidRDefault="005E7BA9" w:rsidP="00624B70">
            <w:pPr>
              <w:tabs>
                <w:tab w:val="left" w:pos="709"/>
              </w:tabs>
              <w:jc w:val="center"/>
            </w:pPr>
            <w:r>
              <w:lastRenderedPageBreak/>
              <w:t>8</w:t>
            </w:r>
            <w:r w:rsidRPr="00CF77F0">
              <w:t>.3</w:t>
            </w:r>
          </w:p>
        </w:tc>
        <w:tc>
          <w:tcPr>
            <w:tcW w:w="4110" w:type="dxa"/>
            <w:vAlign w:val="center"/>
          </w:tcPr>
          <w:p w:rsidR="005E7BA9" w:rsidRPr="00CF77F0" w:rsidRDefault="005E7BA9" w:rsidP="009E7AC2">
            <w:pPr>
              <w:tabs>
                <w:tab w:val="left" w:pos="709"/>
              </w:tabs>
              <w:jc w:val="both"/>
            </w:pPr>
            <w:r w:rsidRPr="00CF77F0">
              <w:t>доля преступлений, совершенных в состоянии наркотического опьянения, от числа всех преступлений</w:t>
            </w:r>
          </w:p>
        </w:tc>
        <w:tc>
          <w:tcPr>
            <w:tcW w:w="922" w:type="dxa"/>
            <w:vAlign w:val="center"/>
          </w:tcPr>
          <w:p w:rsidR="005E7BA9" w:rsidRPr="00CF77F0" w:rsidRDefault="005E7BA9" w:rsidP="00624B70">
            <w:pPr>
              <w:tabs>
                <w:tab w:val="left" w:pos="709"/>
              </w:tabs>
              <w:jc w:val="center"/>
            </w:pPr>
            <w:r w:rsidRPr="00CF77F0">
              <w:t>%</w:t>
            </w:r>
          </w:p>
        </w:tc>
        <w:tc>
          <w:tcPr>
            <w:tcW w:w="1100" w:type="dxa"/>
            <w:vAlign w:val="center"/>
          </w:tcPr>
          <w:p w:rsidR="005E7BA9" w:rsidRPr="00CF77F0" w:rsidRDefault="005E7BA9" w:rsidP="009232AC">
            <w:pPr>
              <w:autoSpaceDE w:val="0"/>
              <w:autoSpaceDN w:val="0"/>
              <w:adjustRightInd w:val="0"/>
              <w:jc w:val="center"/>
              <w:rPr>
                <w:color w:val="000000"/>
              </w:rPr>
            </w:pPr>
            <w:r w:rsidRPr="00CF77F0">
              <w:rPr>
                <w:color w:val="000000"/>
              </w:rPr>
              <w:t>0,6</w:t>
            </w:r>
          </w:p>
        </w:tc>
        <w:tc>
          <w:tcPr>
            <w:tcW w:w="1134" w:type="dxa"/>
            <w:vAlign w:val="center"/>
          </w:tcPr>
          <w:p w:rsidR="005E7BA9" w:rsidRPr="00CF77F0" w:rsidRDefault="005E7BA9" w:rsidP="009232AC">
            <w:pPr>
              <w:autoSpaceDE w:val="0"/>
              <w:autoSpaceDN w:val="0"/>
              <w:adjustRightInd w:val="0"/>
              <w:jc w:val="center"/>
              <w:rPr>
                <w:color w:val="000000"/>
              </w:rPr>
            </w:pPr>
            <w:r w:rsidRPr="00CF77F0">
              <w:rPr>
                <w:color w:val="000000"/>
              </w:rPr>
              <w:t>-</w:t>
            </w:r>
          </w:p>
        </w:tc>
        <w:tc>
          <w:tcPr>
            <w:tcW w:w="1134" w:type="dxa"/>
            <w:shd w:val="clear" w:color="auto" w:fill="auto"/>
            <w:vAlign w:val="center"/>
          </w:tcPr>
          <w:p w:rsidR="005E7BA9" w:rsidRPr="00CF77F0" w:rsidRDefault="005E7BA9" w:rsidP="00FC1377">
            <w:pPr>
              <w:autoSpaceDE w:val="0"/>
              <w:autoSpaceDN w:val="0"/>
              <w:adjustRightInd w:val="0"/>
              <w:jc w:val="center"/>
              <w:rPr>
                <w:color w:val="000000"/>
              </w:rPr>
            </w:pPr>
            <w:r w:rsidRPr="00CF77F0">
              <w:rPr>
                <w:color w:val="000000"/>
              </w:rPr>
              <w:t>-</w:t>
            </w:r>
          </w:p>
        </w:tc>
      </w:tr>
      <w:tr w:rsidR="005E7BA9" w:rsidRPr="00CF77F0" w:rsidTr="0071021E">
        <w:trPr>
          <w:jc w:val="center"/>
        </w:trPr>
        <w:tc>
          <w:tcPr>
            <w:tcW w:w="852" w:type="dxa"/>
            <w:vAlign w:val="center"/>
          </w:tcPr>
          <w:p w:rsidR="005E7BA9" w:rsidRPr="00CF77F0" w:rsidRDefault="005E7BA9" w:rsidP="00624B70">
            <w:pPr>
              <w:tabs>
                <w:tab w:val="left" w:pos="709"/>
              </w:tabs>
              <w:jc w:val="center"/>
            </w:pPr>
            <w:r>
              <w:t>8</w:t>
            </w:r>
            <w:r w:rsidRPr="00CF77F0">
              <w:t>.4</w:t>
            </w:r>
          </w:p>
        </w:tc>
        <w:tc>
          <w:tcPr>
            <w:tcW w:w="4110" w:type="dxa"/>
            <w:vAlign w:val="center"/>
          </w:tcPr>
          <w:p w:rsidR="005E7BA9" w:rsidRPr="00CF77F0" w:rsidRDefault="005E7BA9" w:rsidP="009E7AC2">
            <w:pPr>
              <w:tabs>
                <w:tab w:val="left" w:pos="709"/>
              </w:tabs>
              <w:jc w:val="both"/>
            </w:pPr>
            <w:r w:rsidRPr="00CF77F0">
              <w:t>доля административных правонарушений, совершенных гражданами в сфере незаконного оборота наркотических средств и психотропных веществ</w:t>
            </w:r>
          </w:p>
        </w:tc>
        <w:tc>
          <w:tcPr>
            <w:tcW w:w="922" w:type="dxa"/>
            <w:vAlign w:val="center"/>
          </w:tcPr>
          <w:p w:rsidR="005E7BA9" w:rsidRPr="00CF77F0" w:rsidRDefault="005E7BA9" w:rsidP="00624B70">
            <w:pPr>
              <w:tabs>
                <w:tab w:val="left" w:pos="709"/>
              </w:tabs>
              <w:jc w:val="center"/>
            </w:pPr>
            <w:r w:rsidRPr="00CF77F0">
              <w:t>%</w:t>
            </w:r>
          </w:p>
        </w:tc>
        <w:tc>
          <w:tcPr>
            <w:tcW w:w="1100" w:type="dxa"/>
            <w:vAlign w:val="center"/>
          </w:tcPr>
          <w:p w:rsidR="005E7BA9" w:rsidRPr="00CF77F0" w:rsidRDefault="005E7BA9" w:rsidP="009232AC">
            <w:pPr>
              <w:autoSpaceDE w:val="0"/>
              <w:autoSpaceDN w:val="0"/>
              <w:adjustRightInd w:val="0"/>
              <w:jc w:val="center"/>
              <w:rPr>
                <w:color w:val="000000"/>
              </w:rPr>
            </w:pPr>
            <w:r w:rsidRPr="00CF77F0">
              <w:rPr>
                <w:color w:val="000000"/>
              </w:rPr>
              <w:t>1,9</w:t>
            </w:r>
          </w:p>
        </w:tc>
        <w:tc>
          <w:tcPr>
            <w:tcW w:w="1134" w:type="dxa"/>
            <w:vAlign w:val="center"/>
          </w:tcPr>
          <w:p w:rsidR="005E7BA9" w:rsidRPr="00CF77F0" w:rsidRDefault="005E7BA9" w:rsidP="009232AC">
            <w:pPr>
              <w:autoSpaceDE w:val="0"/>
              <w:autoSpaceDN w:val="0"/>
              <w:adjustRightInd w:val="0"/>
              <w:jc w:val="center"/>
              <w:rPr>
                <w:color w:val="000000"/>
              </w:rPr>
            </w:pPr>
            <w:r w:rsidRPr="00CF77F0">
              <w:rPr>
                <w:color w:val="000000"/>
              </w:rPr>
              <w:t>-</w:t>
            </w:r>
          </w:p>
        </w:tc>
        <w:tc>
          <w:tcPr>
            <w:tcW w:w="1134" w:type="dxa"/>
            <w:shd w:val="clear" w:color="auto" w:fill="auto"/>
            <w:vAlign w:val="center"/>
          </w:tcPr>
          <w:p w:rsidR="005E7BA9" w:rsidRPr="00CF77F0" w:rsidRDefault="005E7BA9" w:rsidP="00FC1377">
            <w:pPr>
              <w:autoSpaceDE w:val="0"/>
              <w:autoSpaceDN w:val="0"/>
              <w:adjustRightInd w:val="0"/>
              <w:jc w:val="center"/>
              <w:rPr>
                <w:color w:val="000000"/>
              </w:rPr>
            </w:pPr>
            <w:r w:rsidRPr="00CF77F0">
              <w:rPr>
                <w:color w:val="000000"/>
              </w:rPr>
              <w:t>-</w:t>
            </w:r>
          </w:p>
        </w:tc>
      </w:tr>
      <w:tr w:rsidR="005E7BA9" w:rsidRPr="00CF77F0" w:rsidTr="0071021E">
        <w:trPr>
          <w:jc w:val="center"/>
        </w:trPr>
        <w:tc>
          <w:tcPr>
            <w:tcW w:w="852" w:type="dxa"/>
            <w:vAlign w:val="center"/>
          </w:tcPr>
          <w:p w:rsidR="005E7BA9" w:rsidRPr="00CF77F0" w:rsidRDefault="005E7BA9" w:rsidP="00624B70">
            <w:pPr>
              <w:tabs>
                <w:tab w:val="left" w:pos="709"/>
              </w:tabs>
              <w:jc w:val="center"/>
            </w:pPr>
            <w:r>
              <w:t>8</w:t>
            </w:r>
            <w:r w:rsidRPr="00CF77F0">
              <w:t>.5</w:t>
            </w:r>
          </w:p>
        </w:tc>
        <w:tc>
          <w:tcPr>
            <w:tcW w:w="4110" w:type="dxa"/>
            <w:vAlign w:val="center"/>
          </w:tcPr>
          <w:p w:rsidR="005E7BA9" w:rsidRPr="00CF77F0" w:rsidRDefault="005E7BA9" w:rsidP="009E7AC2">
            <w:pPr>
              <w:tabs>
                <w:tab w:val="left" w:pos="709"/>
              </w:tabs>
              <w:jc w:val="both"/>
            </w:pPr>
            <w:r w:rsidRPr="00CF77F0">
              <w:t>охват детей школьного возраста (7 - 17 лет) профилактическими мероприятиями</w:t>
            </w:r>
          </w:p>
        </w:tc>
        <w:tc>
          <w:tcPr>
            <w:tcW w:w="922" w:type="dxa"/>
            <w:vAlign w:val="center"/>
          </w:tcPr>
          <w:p w:rsidR="005E7BA9" w:rsidRPr="00CF77F0" w:rsidRDefault="005E7BA9" w:rsidP="00624B70">
            <w:pPr>
              <w:tabs>
                <w:tab w:val="left" w:pos="709"/>
              </w:tabs>
              <w:jc w:val="center"/>
            </w:pPr>
            <w:r w:rsidRPr="00CF77F0">
              <w:t>%</w:t>
            </w:r>
          </w:p>
        </w:tc>
        <w:tc>
          <w:tcPr>
            <w:tcW w:w="1100" w:type="dxa"/>
            <w:vAlign w:val="center"/>
          </w:tcPr>
          <w:p w:rsidR="005E7BA9" w:rsidRPr="00CF77F0" w:rsidRDefault="005E7BA9" w:rsidP="009232AC">
            <w:pPr>
              <w:autoSpaceDE w:val="0"/>
              <w:autoSpaceDN w:val="0"/>
              <w:adjustRightInd w:val="0"/>
              <w:jc w:val="center"/>
              <w:rPr>
                <w:color w:val="000000"/>
              </w:rPr>
            </w:pPr>
            <w:r w:rsidRPr="00CF77F0">
              <w:rPr>
                <w:color w:val="000000"/>
              </w:rPr>
              <w:t>100</w:t>
            </w:r>
          </w:p>
        </w:tc>
        <w:tc>
          <w:tcPr>
            <w:tcW w:w="1134" w:type="dxa"/>
            <w:vAlign w:val="center"/>
          </w:tcPr>
          <w:p w:rsidR="005E7BA9" w:rsidRPr="00CF77F0" w:rsidRDefault="005E7BA9" w:rsidP="009232AC">
            <w:pPr>
              <w:autoSpaceDE w:val="0"/>
              <w:autoSpaceDN w:val="0"/>
              <w:adjustRightInd w:val="0"/>
              <w:jc w:val="center"/>
              <w:rPr>
                <w:color w:val="000000"/>
              </w:rPr>
            </w:pPr>
            <w:r w:rsidRPr="00CF77F0">
              <w:rPr>
                <w:color w:val="000000"/>
              </w:rPr>
              <w:t>-</w:t>
            </w:r>
          </w:p>
        </w:tc>
        <w:tc>
          <w:tcPr>
            <w:tcW w:w="1134" w:type="dxa"/>
            <w:shd w:val="clear" w:color="auto" w:fill="auto"/>
            <w:vAlign w:val="center"/>
          </w:tcPr>
          <w:p w:rsidR="005E7BA9" w:rsidRPr="00CF77F0" w:rsidRDefault="005E7BA9" w:rsidP="00FC1377">
            <w:pPr>
              <w:autoSpaceDE w:val="0"/>
              <w:autoSpaceDN w:val="0"/>
              <w:adjustRightInd w:val="0"/>
              <w:jc w:val="center"/>
              <w:rPr>
                <w:color w:val="000000"/>
              </w:rPr>
            </w:pPr>
            <w:r w:rsidRPr="00CF77F0">
              <w:rPr>
                <w:color w:val="000000"/>
              </w:rPr>
              <w:t>-</w:t>
            </w:r>
          </w:p>
        </w:tc>
      </w:tr>
      <w:tr w:rsidR="005E7BA9" w:rsidRPr="00CF77F0" w:rsidTr="0071021E">
        <w:trPr>
          <w:jc w:val="center"/>
        </w:trPr>
        <w:tc>
          <w:tcPr>
            <w:tcW w:w="852" w:type="dxa"/>
            <w:vAlign w:val="center"/>
          </w:tcPr>
          <w:p w:rsidR="005E7BA9" w:rsidRPr="00CF77F0" w:rsidRDefault="005E7BA9" w:rsidP="00624B70">
            <w:pPr>
              <w:tabs>
                <w:tab w:val="left" w:pos="709"/>
              </w:tabs>
              <w:jc w:val="center"/>
            </w:pPr>
            <w:r>
              <w:t>8</w:t>
            </w:r>
            <w:r w:rsidRPr="00CF77F0">
              <w:t>.6</w:t>
            </w:r>
          </w:p>
        </w:tc>
        <w:tc>
          <w:tcPr>
            <w:tcW w:w="4110" w:type="dxa"/>
            <w:vAlign w:val="center"/>
          </w:tcPr>
          <w:p w:rsidR="005E7BA9" w:rsidRPr="00CF77F0" w:rsidRDefault="005E7BA9" w:rsidP="009E7AC2">
            <w:pPr>
              <w:tabs>
                <w:tab w:val="left" w:pos="709"/>
              </w:tabs>
              <w:jc w:val="both"/>
            </w:pPr>
            <w:r w:rsidRPr="00CF77F0">
              <w:t>количество распространенных информационных материалов антинаркотической направленности</w:t>
            </w:r>
          </w:p>
        </w:tc>
        <w:tc>
          <w:tcPr>
            <w:tcW w:w="922" w:type="dxa"/>
            <w:vAlign w:val="center"/>
          </w:tcPr>
          <w:p w:rsidR="005E7BA9" w:rsidRPr="00CF77F0" w:rsidRDefault="005E7BA9" w:rsidP="00624B70">
            <w:pPr>
              <w:tabs>
                <w:tab w:val="left" w:pos="709"/>
              </w:tabs>
              <w:jc w:val="center"/>
            </w:pPr>
            <w:r w:rsidRPr="00CF77F0">
              <w:t>Ед.</w:t>
            </w:r>
          </w:p>
        </w:tc>
        <w:tc>
          <w:tcPr>
            <w:tcW w:w="1100" w:type="dxa"/>
            <w:vAlign w:val="center"/>
          </w:tcPr>
          <w:p w:rsidR="005E7BA9" w:rsidRPr="00CF77F0" w:rsidRDefault="005E7BA9" w:rsidP="009232AC">
            <w:pPr>
              <w:autoSpaceDE w:val="0"/>
              <w:autoSpaceDN w:val="0"/>
              <w:adjustRightInd w:val="0"/>
              <w:jc w:val="center"/>
              <w:rPr>
                <w:color w:val="000000"/>
              </w:rPr>
            </w:pPr>
            <w:r w:rsidRPr="00CF77F0">
              <w:rPr>
                <w:color w:val="000000"/>
              </w:rPr>
              <w:t>450</w:t>
            </w:r>
          </w:p>
        </w:tc>
        <w:tc>
          <w:tcPr>
            <w:tcW w:w="1134" w:type="dxa"/>
            <w:vAlign w:val="center"/>
          </w:tcPr>
          <w:p w:rsidR="005E7BA9" w:rsidRPr="00CF77F0" w:rsidRDefault="005E7BA9" w:rsidP="009232AC">
            <w:pPr>
              <w:autoSpaceDE w:val="0"/>
              <w:autoSpaceDN w:val="0"/>
              <w:adjustRightInd w:val="0"/>
              <w:jc w:val="center"/>
              <w:rPr>
                <w:color w:val="000000"/>
              </w:rPr>
            </w:pPr>
            <w:r>
              <w:rPr>
                <w:color w:val="000000"/>
              </w:rPr>
              <w:t>-</w:t>
            </w:r>
          </w:p>
        </w:tc>
        <w:tc>
          <w:tcPr>
            <w:tcW w:w="1134" w:type="dxa"/>
            <w:shd w:val="clear" w:color="auto" w:fill="auto"/>
            <w:vAlign w:val="center"/>
          </w:tcPr>
          <w:p w:rsidR="005E7BA9" w:rsidRPr="00CF77F0" w:rsidRDefault="005E7BA9" w:rsidP="00FC1377">
            <w:pPr>
              <w:autoSpaceDE w:val="0"/>
              <w:autoSpaceDN w:val="0"/>
              <w:adjustRightInd w:val="0"/>
              <w:jc w:val="center"/>
              <w:rPr>
                <w:color w:val="000000"/>
              </w:rPr>
            </w:pPr>
            <w:r>
              <w:rPr>
                <w:color w:val="000000"/>
              </w:rPr>
              <w:t>-</w:t>
            </w:r>
          </w:p>
        </w:tc>
      </w:tr>
      <w:tr w:rsidR="005E7BA9" w:rsidRPr="00CF77F0" w:rsidTr="009D4EED">
        <w:trPr>
          <w:jc w:val="center"/>
        </w:trPr>
        <w:tc>
          <w:tcPr>
            <w:tcW w:w="852" w:type="dxa"/>
            <w:vAlign w:val="center"/>
          </w:tcPr>
          <w:p w:rsidR="005E7BA9" w:rsidRPr="00CF77F0" w:rsidRDefault="005E7BA9" w:rsidP="00624B70">
            <w:pPr>
              <w:tabs>
                <w:tab w:val="left" w:pos="709"/>
              </w:tabs>
              <w:jc w:val="center"/>
            </w:pPr>
            <w:r>
              <w:t>9</w:t>
            </w:r>
          </w:p>
        </w:tc>
        <w:tc>
          <w:tcPr>
            <w:tcW w:w="8400" w:type="dxa"/>
            <w:gridSpan w:val="5"/>
            <w:vAlign w:val="center"/>
          </w:tcPr>
          <w:p w:rsidR="005E7BA9" w:rsidRPr="00CF77F0" w:rsidRDefault="005E7BA9" w:rsidP="0050452D">
            <w:pPr>
              <w:tabs>
                <w:tab w:val="left" w:pos="709"/>
              </w:tabs>
              <w:jc w:val="center"/>
            </w:pPr>
            <w:r w:rsidRPr="00CF77F0">
              <w:t>Муниципальная программа «Развитие и поддержка</w:t>
            </w:r>
          </w:p>
          <w:p w:rsidR="005E7BA9" w:rsidRPr="00CF77F0" w:rsidRDefault="005E7BA9" w:rsidP="0050452D">
            <w:pPr>
              <w:tabs>
                <w:tab w:val="left" w:pos="709"/>
              </w:tabs>
              <w:jc w:val="center"/>
              <w:rPr>
                <w:color w:val="000000"/>
              </w:rPr>
            </w:pPr>
            <w:r w:rsidRPr="00CF77F0">
              <w:t>территориального общественного самоуправления на территории Чулымского района на 2018 – 2023 годы» (утверждена постановлением администрации Чулымского района от 29.08.2017  № 560)</w:t>
            </w:r>
          </w:p>
        </w:tc>
      </w:tr>
      <w:tr w:rsidR="005E7BA9" w:rsidRPr="00CF77F0" w:rsidTr="0071021E">
        <w:trPr>
          <w:jc w:val="center"/>
        </w:trPr>
        <w:tc>
          <w:tcPr>
            <w:tcW w:w="852" w:type="dxa"/>
            <w:vAlign w:val="center"/>
          </w:tcPr>
          <w:p w:rsidR="005E7BA9" w:rsidRPr="00CF77F0" w:rsidRDefault="005E7BA9" w:rsidP="0050452D">
            <w:pPr>
              <w:tabs>
                <w:tab w:val="left" w:pos="709"/>
              </w:tabs>
              <w:jc w:val="center"/>
            </w:pPr>
            <w:r>
              <w:t>9</w:t>
            </w:r>
            <w:r w:rsidRPr="00CF77F0">
              <w:t>.1</w:t>
            </w:r>
          </w:p>
        </w:tc>
        <w:tc>
          <w:tcPr>
            <w:tcW w:w="4110" w:type="dxa"/>
            <w:vAlign w:val="center"/>
          </w:tcPr>
          <w:p w:rsidR="005E7BA9" w:rsidRPr="00CF77F0" w:rsidRDefault="005E7BA9" w:rsidP="009E7AC2">
            <w:pPr>
              <w:tabs>
                <w:tab w:val="left" w:pos="709"/>
              </w:tabs>
              <w:jc w:val="both"/>
            </w:pPr>
            <w:r w:rsidRPr="00CF77F0">
              <w:t>доля населения Чулымского района, вовлеченного в ТОС</w:t>
            </w:r>
          </w:p>
        </w:tc>
        <w:tc>
          <w:tcPr>
            <w:tcW w:w="922" w:type="dxa"/>
            <w:vAlign w:val="center"/>
          </w:tcPr>
          <w:p w:rsidR="005E7BA9" w:rsidRPr="00CF77F0" w:rsidRDefault="005E7BA9" w:rsidP="00624B70">
            <w:pPr>
              <w:tabs>
                <w:tab w:val="left" w:pos="709"/>
              </w:tabs>
              <w:jc w:val="center"/>
            </w:pPr>
            <w:r w:rsidRPr="00CF77F0">
              <w:t>%</w:t>
            </w:r>
          </w:p>
        </w:tc>
        <w:tc>
          <w:tcPr>
            <w:tcW w:w="1100" w:type="dxa"/>
            <w:vAlign w:val="center"/>
          </w:tcPr>
          <w:p w:rsidR="005E7BA9" w:rsidRPr="00CF77F0" w:rsidRDefault="005E7BA9" w:rsidP="00FC1377">
            <w:pPr>
              <w:jc w:val="center"/>
              <w:rPr>
                <w:color w:val="222222"/>
              </w:rPr>
            </w:pPr>
            <w:r w:rsidRPr="00CF77F0">
              <w:rPr>
                <w:color w:val="222222"/>
              </w:rPr>
              <w:t>+5%</w:t>
            </w:r>
          </w:p>
        </w:tc>
        <w:tc>
          <w:tcPr>
            <w:tcW w:w="1134" w:type="dxa"/>
            <w:vAlign w:val="center"/>
          </w:tcPr>
          <w:p w:rsidR="005E7BA9" w:rsidRPr="00CF77F0" w:rsidRDefault="005E7BA9" w:rsidP="00FC1377">
            <w:pPr>
              <w:autoSpaceDE w:val="0"/>
              <w:autoSpaceDN w:val="0"/>
              <w:adjustRightInd w:val="0"/>
              <w:jc w:val="center"/>
              <w:rPr>
                <w:color w:val="000000"/>
              </w:rPr>
            </w:pPr>
            <w:r w:rsidRPr="00CF77F0">
              <w:rPr>
                <w:color w:val="000000"/>
              </w:rPr>
              <w:t>+5%</w:t>
            </w:r>
          </w:p>
        </w:tc>
        <w:tc>
          <w:tcPr>
            <w:tcW w:w="1134" w:type="dxa"/>
            <w:shd w:val="clear" w:color="auto" w:fill="auto"/>
            <w:vAlign w:val="center"/>
          </w:tcPr>
          <w:p w:rsidR="005E7BA9" w:rsidRPr="00CF77F0" w:rsidRDefault="005E7BA9" w:rsidP="00FC1377">
            <w:pPr>
              <w:autoSpaceDE w:val="0"/>
              <w:autoSpaceDN w:val="0"/>
              <w:adjustRightInd w:val="0"/>
              <w:jc w:val="center"/>
              <w:rPr>
                <w:color w:val="000000"/>
              </w:rPr>
            </w:pPr>
            <w:r w:rsidRPr="00CF77F0">
              <w:rPr>
                <w:color w:val="000000"/>
              </w:rPr>
              <w:t>+5%</w:t>
            </w:r>
          </w:p>
        </w:tc>
      </w:tr>
      <w:tr w:rsidR="005E7BA9" w:rsidRPr="00CF77F0" w:rsidTr="0071021E">
        <w:trPr>
          <w:jc w:val="center"/>
        </w:trPr>
        <w:tc>
          <w:tcPr>
            <w:tcW w:w="852" w:type="dxa"/>
            <w:vAlign w:val="center"/>
          </w:tcPr>
          <w:p w:rsidR="005E7BA9" w:rsidRPr="00CF77F0" w:rsidRDefault="005E7BA9" w:rsidP="00624B70">
            <w:pPr>
              <w:tabs>
                <w:tab w:val="left" w:pos="709"/>
              </w:tabs>
              <w:jc w:val="center"/>
            </w:pPr>
            <w:r>
              <w:t>9</w:t>
            </w:r>
            <w:r w:rsidRPr="00CF77F0">
              <w:t>.2</w:t>
            </w:r>
          </w:p>
        </w:tc>
        <w:tc>
          <w:tcPr>
            <w:tcW w:w="4110" w:type="dxa"/>
            <w:vAlign w:val="center"/>
          </w:tcPr>
          <w:p w:rsidR="005E7BA9" w:rsidRPr="00CF77F0" w:rsidRDefault="005E7BA9" w:rsidP="009E7AC2">
            <w:pPr>
              <w:tabs>
                <w:tab w:val="left" w:pos="709"/>
              </w:tabs>
              <w:jc w:val="both"/>
            </w:pPr>
            <w:r w:rsidRPr="00CF77F0">
              <w:t>количество реализованных ТОС социально-значимых проектов</w:t>
            </w:r>
          </w:p>
        </w:tc>
        <w:tc>
          <w:tcPr>
            <w:tcW w:w="922" w:type="dxa"/>
            <w:vAlign w:val="center"/>
          </w:tcPr>
          <w:p w:rsidR="005E7BA9" w:rsidRPr="00CF77F0" w:rsidRDefault="005E7BA9" w:rsidP="00624B70">
            <w:pPr>
              <w:tabs>
                <w:tab w:val="left" w:pos="709"/>
              </w:tabs>
              <w:jc w:val="center"/>
            </w:pPr>
            <w:r w:rsidRPr="00CF77F0">
              <w:t>Ед.</w:t>
            </w:r>
          </w:p>
        </w:tc>
        <w:tc>
          <w:tcPr>
            <w:tcW w:w="1100" w:type="dxa"/>
            <w:vAlign w:val="center"/>
          </w:tcPr>
          <w:p w:rsidR="005E7BA9" w:rsidRPr="00CF77F0" w:rsidRDefault="005E7BA9" w:rsidP="00FC1377">
            <w:pPr>
              <w:jc w:val="center"/>
              <w:rPr>
                <w:color w:val="222222"/>
              </w:rPr>
            </w:pPr>
            <w:r w:rsidRPr="00CF77F0">
              <w:rPr>
                <w:color w:val="222222"/>
              </w:rPr>
              <w:t>5</w:t>
            </w:r>
          </w:p>
        </w:tc>
        <w:tc>
          <w:tcPr>
            <w:tcW w:w="1134" w:type="dxa"/>
            <w:vAlign w:val="center"/>
          </w:tcPr>
          <w:p w:rsidR="005E7BA9" w:rsidRPr="00CF77F0" w:rsidRDefault="005E7BA9" w:rsidP="00FC1377">
            <w:pPr>
              <w:autoSpaceDE w:val="0"/>
              <w:autoSpaceDN w:val="0"/>
              <w:adjustRightInd w:val="0"/>
              <w:jc w:val="center"/>
              <w:rPr>
                <w:color w:val="000000"/>
              </w:rPr>
            </w:pPr>
            <w:r w:rsidRPr="00CF77F0">
              <w:rPr>
                <w:color w:val="000000"/>
              </w:rPr>
              <w:t>5</w:t>
            </w:r>
          </w:p>
        </w:tc>
        <w:tc>
          <w:tcPr>
            <w:tcW w:w="1134" w:type="dxa"/>
            <w:shd w:val="clear" w:color="auto" w:fill="auto"/>
            <w:vAlign w:val="center"/>
          </w:tcPr>
          <w:p w:rsidR="005E7BA9" w:rsidRPr="00CF77F0" w:rsidRDefault="005E7BA9" w:rsidP="00FC1377">
            <w:pPr>
              <w:autoSpaceDE w:val="0"/>
              <w:autoSpaceDN w:val="0"/>
              <w:adjustRightInd w:val="0"/>
              <w:jc w:val="center"/>
              <w:rPr>
                <w:color w:val="000000"/>
              </w:rPr>
            </w:pPr>
            <w:r w:rsidRPr="00CF77F0">
              <w:rPr>
                <w:color w:val="000000"/>
              </w:rPr>
              <w:t>5</w:t>
            </w:r>
          </w:p>
        </w:tc>
      </w:tr>
      <w:tr w:rsidR="005E7BA9" w:rsidRPr="00CF77F0" w:rsidTr="009D4EED">
        <w:trPr>
          <w:jc w:val="center"/>
        </w:trPr>
        <w:tc>
          <w:tcPr>
            <w:tcW w:w="852" w:type="dxa"/>
            <w:vAlign w:val="center"/>
          </w:tcPr>
          <w:p w:rsidR="005E7BA9" w:rsidRPr="00CF77F0" w:rsidRDefault="005E7BA9" w:rsidP="005E7BA9">
            <w:pPr>
              <w:tabs>
                <w:tab w:val="left" w:pos="709"/>
              </w:tabs>
              <w:jc w:val="center"/>
            </w:pPr>
            <w:r w:rsidRPr="00CF77F0">
              <w:t>1</w:t>
            </w:r>
            <w:r>
              <w:t>0</w:t>
            </w:r>
          </w:p>
        </w:tc>
        <w:tc>
          <w:tcPr>
            <w:tcW w:w="8400" w:type="dxa"/>
            <w:gridSpan w:val="5"/>
            <w:vAlign w:val="center"/>
          </w:tcPr>
          <w:p w:rsidR="005E7BA9" w:rsidRPr="00CF77F0" w:rsidRDefault="005E7BA9" w:rsidP="00FC1377">
            <w:pPr>
              <w:autoSpaceDE w:val="0"/>
              <w:autoSpaceDN w:val="0"/>
              <w:adjustRightInd w:val="0"/>
              <w:jc w:val="center"/>
              <w:rPr>
                <w:color w:val="000000"/>
              </w:rPr>
            </w:pPr>
            <w:r w:rsidRPr="00CF77F0">
              <w:rPr>
                <w:color w:val="000000"/>
              </w:rPr>
              <w:t>Муниципальная программа «Реализация градостроительной деятельности на территории Чулымского района Новосибирской области на 2020-2030 годы» (утверждена постановлением администрации Чулымского района от 12.11.2019  № 724)</w:t>
            </w:r>
          </w:p>
        </w:tc>
      </w:tr>
      <w:tr w:rsidR="005E7BA9" w:rsidRPr="00CF77F0" w:rsidTr="0064229E">
        <w:trPr>
          <w:jc w:val="center"/>
        </w:trPr>
        <w:tc>
          <w:tcPr>
            <w:tcW w:w="852" w:type="dxa"/>
            <w:vAlign w:val="center"/>
          </w:tcPr>
          <w:p w:rsidR="005E7BA9" w:rsidRPr="00CF77F0" w:rsidRDefault="005E7BA9" w:rsidP="005E7BA9">
            <w:pPr>
              <w:tabs>
                <w:tab w:val="left" w:pos="709"/>
              </w:tabs>
              <w:jc w:val="center"/>
            </w:pPr>
            <w:r w:rsidRPr="00CF77F0">
              <w:t>1</w:t>
            </w:r>
            <w:r>
              <w:t>0</w:t>
            </w:r>
            <w:r w:rsidRPr="00CF77F0">
              <w:t>.1</w:t>
            </w:r>
          </w:p>
        </w:tc>
        <w:tc>
          <w:tcPr>
            <w:tcW w:w="4110" w:type="dxa"/>
            <w:vAlign w:val="center"/>
          </w:tcPr>
          <w:p w:rsidR="005E7BA9" w:rsidRPr="00CF77F0" w:rsidRDefault="005E7BA9" w:rsidP="009E7AC2">
            <w:pPr>
              <w:tabs>
                <w:tab w:val="left" w:pos="709"/>
              </w:tabs>
              <w:jc w:val="both"/>
            </w:pPr>
            <w:r w:rsidRPr="00CF77F0">
              <w:t>Обеспеченность территории Чулымского района Новосибирской области актуализированными документами территориального планирования, градостроительного зонирования в соответствие с основными принципами законодательства о градостроительной деятельности</w:t>
            </w:r>
          </w:p>
        </w:tc>
        <w:tc>
          <w:tcPr>
            <w:tcW w:w="922" w:type="dxa"/>
            <w:vAlign w:val="center"/>
          </w:tcPr>
          <w:p w:rsidR="005E7BA9" w:rsidRPr="00CF77F0" w:rsidRDefault="005E7BA9" w:rsidP="0064229E">
            <w:pPr>
              <w:tabs>
                <w:tab w:val="left" w:pos="709"/>
              </w:tabs>
              <w:jc w:val="center"/>
            </w:pPr>
            <w:r w:rsidRPr="00CF77F0">
              <w:t>%</w:t>
            </w:r>
          </w:p>
        </w:tc>
        <w:tc>
          <w:tcPr>
            <w:tcW w:w="1100" w:type="dxa"/>
            <w:vAlign w:val="center"/>
          </w:tcPr>
          <w:p w:rsidR="005E7BA9" w:rsidRPr="00CF77F0" w:rsidRDefault="0064229E" w:rsidP="0064229E">
            <w:pPr>
              <w:jc w:val="center"/>
            </w:pPr>
            <w:r>
              <w:t>2</w:t>
            </w:r>
            <w:r w:rsidR="005E7BA9" w:rsidRPr="00CF77F0">
              <w:t>0</w:t>
            </w:r>
          </w:p>
        </w:tc>
        <w:tc>
          <w:tcPr>
            <w:tcW w:w="1134" w:type="dxa"/>
            <w:vAlign w:val="center"/>
          </w:tcPr>
          <w:p w:rsidR="005E7BA9" w:rsidRPr="00CF77F0" w:rsidRDefault="0064229E" w:rsidP="0064229E">
            <w:pPr>
              <w:jc w:val="center"/>
            </w:pPr>
            <w:r>
              <w:t>3</w:t>
            </w:r>
            <w:r w:rsidR="005E7BA9" w:rsidRPr="00CF77F0">
              <w:t>0</w:t>
            </w:r>
          </w:p>
        </w:tc>
        <w:tc>
          <w:tcPr>
            <w:tcW w:w="1134" w:type="dxa"/>
            <w:shd w:val="clear" w:color="auto" w:fill="auto"/>
            <w:vAlign w:val="center"/>
          </w:tcPr>
          <w:p w:rsidR="005E7BA9" w:rsidRPr="00CF77F0" w:rsidRDefault="0064229E" w:rsidP="0064229E">
            <w:pPr>
              <w:jc w:val="center"/>
            </w:pPr>
            <w:r>
              <w:t>4</w:t>
            </w:r>
            <w:r w:rsidR="005E7BA9" w:rsidRPr="00CF77F0">
              <w:t>0</w:t>
            </w:r>
          </w:p>
        </w:tc>
      </w:tr>
      <w:tr w:rsidR="005E7BA9" w:rsidRPr="00CF77F0" w:rsidTr="009D4EED">
        <w:trPr>
          <w:jc w:val="center"/>
        </w:trPr>
        <w:tc>
          <w:tcPr>
            <w:tcW w:w="852" w:type="dxa"/>
            <w:vAlign w:val="center"/>
          </w:tcPr>
          <w:p w:rsidR="005E7BA9" w:rsidRPr="00CF77F0" w:rsidRDefault="005E7BA9" w:rsidP="005E7BA9">
            <w:pPr>
              <w:tabs>
                <w:tab w:val="left" w:pos="709"/>
              </w:tabs>
              <w:jc w:val="center"/>
            </w:pPr>
            <w:r w:rsidRPr="00CF77F0">
              <w:t>1</w:t>
            </w:r>
            <w:r>
              <w:t>0.</w:t>
            </w:r>
          </w:p>
        </w:tc>
        <w:tc>
          <w:tcPr>
            <w:tcW w:w="8400" w:type="dxa"/>
            <w:gridSpan w:val="5"/>
            <w:vAlign w:val="center"/>
          </w:tcPr>
          <w:p w:rsidR="005E7BA9" w:rsidRPr="00CF77F0" w:rsidRDefault="005E7BA9" w:rsidP="0044236A">
            <w:pPr>
              <w:jc w:val="center"/>
            </w:pPr>
            <w:r w:rsidRPr="00CF77F0">
              <w:rPr>
                <w:color w:val="000000"/>
              </w:rPr>
              <w:t>Муниципальная программа «Улучшение условий и охраны труда в Чулымском районе Новосибирской области на 2020-2030 годы» (утверждена постановлением администрации Чулымского района от 12.11.2019 № 726)</w:t>
            </w:r>
          </w:p>
        </w:tc>
      </w:tr>
      <w:tr w:rsidR="005E7BA9" w:rsidRPr="00CF77F0" w:rsidTr="0071021E">
        <w:trPr>
          <w:jc w:val="center"/>
        </w:trPr>
        <w:tc>
          <w:tcPr>
            <w:tcW w:w="852" w:type="dxa"/>
            <w:vAlign w:val="center"/>
          </w:tcPr>
          <w:p w:rsidR="005E7BA9" w:rsidRPr="00CF77F0" w:rsidRDefault="005E7BA9" w:rsidP="0064229E">
            <w:pPr>
              <w:tabs>
                <w:tab w:val="left" w:pos="709"/>
              </w:tabs>
              <w:jc w:val="center"/>
            </w:pPr>
            <w:r w:rsidRPr="00CF77F0">
              <w:t>1</w:t>
            </w:r>
            <w:r w:rsidR="0064229E">
              <w:t>0</w:t>
            </w:r>
            <w:r w:rsidRPr="00CF77F0">
              <w:t>.1</w:t>
            </w:r>
          </w:p>
        </w:tc>
        <w:tc>
          <w:tcPr>
            <w:tcW w:w="4110" w:type="dxa"/>
            <w:vAlign w:val="center"/>
          </w:tcPr>
          <w:p w:rsidR="005E7BA9" w:rsidRPr="00CF77F0" w:rsidRDefault="005E7BA9" w:rsidP="009E7AC2">
            <w:pPr>
              <w:tabs>
                <w:tab w:val="left" w:pos="709"/>
              </w:tabs>
              <w:jc w:val="both"/>
            </w:pPr>
            <w:r w:rsidRPr="00CF77F0">
              <w:t>численность пострадавших при несчастных случаях на производстве с утратой трудоспособности на 1 рабочий день и более</w:t>
            </w:r>
          </w:p>
        </w:tc>
        <w:tc>
          <w:tcPr>
            <w:tcW w:w="922" w:type="dxa"/>
            <w:vAlign w:val="center"/>
          </w:tcPr>
          <w:p w:rsidR="005E7BA9" w:rsidRPr="00CF77F0" w:rsidRDefault="005E7BA9" w:rsidP="00624B70">
            <w:pPr>
              <w:tabs>
                <w:tab w:val="left" w:pos="709"/>
              </w:tabs>
              <w:jc w:val="center"/>
            </w:pPr>
            <w:r w:rsidRPr="00CF77F0">
              <w:t>Чел.</w:t>
            </w:r>
          </w:p>
        </w:tc>
        <w:tc>
          <w:tcPr>
            <w:tcW w:w="1100" w:type="dxa"/>
            <w:vAlign w:val="center"/>
          </w:tcPr>
          <w:p w:rsidR="005E7BA9" w:rsidRPr="00CF77F0" w:rsidRDefault="005E7BA9" w:rsidP="00FC1377">
            <w:pPr>
              <w:jc w:val="center"/>
              <w:rPr>
                <w:color w:val="222222"/>
              </w:rPr>
            </w:pPr>
            <w:r w:rsidRPr="00CF77F0">
              <w:rPr>
                <w:color w:val="222222"/>
              </w:rPr>
              <w:t>0</w:t>
            </w:r>
          </w:p>
        </w:tc>
        <w:tc>
          <w:tcPr>
            <w:tcW w:w="1134" w:type="dxa"/>
            <w:vAlign w:val="center"/>
          </w:tcPr>
          <w:p w:rsidR="005E7BA9" w:rsidRPr="00CF77F0" w:rsidRDefault="005E7BA9" w:rsidP="00FC1377">
            <w:pPr>
              <w:autoSpaceDE w:val="0"/>
              <w:autoSpaceDN w:val="0"/>
              <w:adjustRightInd w:val="0"/>
              <w:jc w:val="center"/>
              <w:rPr>
                <w:color w:val="000000"/>
              </w:rPr>
            </w:pPr>
            <w:r w:rsidRPr="00CF77F0">
              <w:rPr>
                <w:color w:val="000000"/>
              </w:rPr>
              <w:t>0</w:t>
            </w:r>
          </w:p>
        </w:tc>
        <w:tc>
          <w:tcPr>
            <w:tcW w:w="1134" w:type="dxa"/>
            <w:shd w:val="clear" w:color="auto" w:fill="auto"/>
            <w:vAlign w:val="center"/>
          </w:tcPr>
          <w:p w:rsidR="005E7BA9" w:rsidRPr="00CF77F0" w:rsidRDefault="005E7BA9" w:rsidP="00FC1377">
            <w:pPr>
              <w:autoSpaceDE w:val="0"/>
              <w:autoSpaceDN w:val="0"/>
              <w:adjustRightInd w:val="0"/>
              <w:jc w:val="center"/>
              <w:rPr>
                <w:color w:val="000000"/>
              </w:rPr>
            </w:pPr>
            <w:r w:rsidRPr="00CF77F0">
              <w:rPr>
                <w:color w:val="000000"/>
              </w:rPr>
              <w:t>0</w:t>
            </w:r>
          </w:p>
        </w:tc>
      </w:tr>
      <w:tr w:rsidR="005E7BA9" w:rsidRPr="00CF77F0" w:rsidTr="0071021E">
        <w:trPr>
          <w:jc w:val="center"/>
        </w:trPr>
        <w:tc>
          <w:tcPr>
            <w:tcW w:w="852" w:type="dxa"/>
            <w:vAlign w:val="center"/>
          </w:tcPr>
          <w:p w:rsidR="005E7BA9" w:rsidRPr="00CF77F0" w:rsidRDefault="005E7BA9" w:rsidP="0050452D">
            <w:pPr>
              <w:tabs>
                <w:tab w:val="left" w:pos="709"/>
              </w:tabs>
              <w:jc w:val="center"/>
            </w:pPr>
            <w:r w:rsidRPr="00CF77F0">
              <w:t>1</w:t>
            </w:r>
            <w:r w:rsidR="0064229E">
              <w:t>0</w:t>
            </w:r>
            <w:r w:rsidRPr="00CF77F0">
              <w:t>.2</w:t>
            </w:r>
          </w:p>
        </w:tc>
        <w:tc>
          <w:tcPr>
            <w:tcW w:w="4110" w:type="dxa"/>
            <w:vAlign w:val="center"/>
          </w:tcPr>
          <w:p w:rsidR="005E7BA9" w:rsidRPr="00CF77F0" w:rsidRDefault="005E7BA9" w:rsidP="009E7AC2">
            <w:pPr>
              <w:tabs>
                <w:tab w:val="left" w:pos="709"/>
              </w:tabs>
              <w:jc w:val="both"/>
            </w:pPr>
            <w:r w:rsidRPr="00CF77F0">
              <w:t>численность пострадавших на производстве в расчете на 1000 работающих</w:t>
            </w:r>
          </w:p>
        </w:tc>
        <w:tc>
          <w:tcPr>
            <w:tcW w:w="922" w:type="dxa"/>
            <w:vAlign w:val="center"/>
          </w:tcPr>
          <w:p w:rsidR="005E7BA9" w:rsidRPr="00CF77F0" w:rsidRDefault="005E7BA9" w:rsidP="00624B70">
            <w:pPr>
              <w:tabs>
                <w:tab w:val="left" w:pos="709"/>
              </w:tabs>
              <w:jc w:val="center"/>
            </w:pPr>
            <w:r w:rsidRPr="00CF77F0">
              <w:t>Чел.</w:t>
            </w:r>
          </w:p>
        </w:tc>
        <w:tc>
          <w:tcPr>
            <w:tcW w:w="1100" w:type="dxa"/>
            <w:vAlign w:val="center"/>
          </w:tcPr>
          <w:p w:rsidR="005E7BA9" w:rsidRPr="00CF77F0" w:rsidRDefault="005E7BA9" w:rsidP="00FC1377">
            <w:pPr>
              <w:jc w:val="center"/>
              <w:rPr>
                <w:color w:val="222222"/>
              </w:rPr>
            </w:pPr>
            <w:r w:rsidRPr="00CF77F0">
              <w:rPr>
                <w:color w:val="222222"/>
              </w:rPr>
              <w:t>0</w:t>
            </w:r>
          </w:p>
        </w:tc>
        <w:tc>
          <w:tcPr>
            <w:tcW w:w="1134" w:type="dxa"/>
            <w:vAlign w:val="center"/>
          </w:tcPr>
          <w:p w:rsidR="005E7BA9" w:rsidRPr="00CF77F0" w:rsidRDefault="005E7BA9" w:rsidP="00FC1377">
            <w:pPr>
              <w:autoSpaceDE w:val="0"/>
              <w:autoSpaceDN w:val="0"/>
              <w:adjustRightInd w:val="0"/>
              <w:jc w:val="center"/>
              <w:rPr>
                <w:color w:val="000000"/>
              </w:rPr>
            </w:pPr>
            <w:r w:rsidRPr="00CF77F0">
              <w:rPr>
                <w:color w:val="000000"/>
              </w:rPr>
              <w:t>0</w:t>
            </w:r>
          </w:p>
        </w:tc>
        <w:tc>
          <w:tcPr>
            <w:tcW w:w="1134" w:type="dxa"/>
            <w:shd w:val="clear" w:color="auto" w:fill="auto"/>
            <w:vAlign w:val="center"/>
          </w:tcPr>
          <w:p w:rsidR="005E7BA9" w:rsidRPr="00CF77F0" w:rsidRDefault="005E7BA9" w:rsidP="00FC1377">
            <w:pPr>
              <w:autoSpaceDE w:val="0"/>
              <w:autoSpaceDN w:val="0"/>
              <w:adjustRightInd w:val="0"/>
              <w:jc w:val="center"/>
              <w:rPr>
                <w:color w:val="000000"/>
              </w:rPr>
            </w:pPr>
            <w:r w:rsidRPr="00CF77F0">
              <w:rPr>
                <w:color w:val="000000"/>
              </w:rPr>
              <w:t>0</w:t>
            </w:r>
          </w:p>
        </w:tc>
      </w:tr>
      <w:tr w:rsidR="005E7BA9" w:rsidRPr="00CF77F0" w:rsidTr="0071021E">
        <w:trPr>
          <w:jc w:val="center"/>
        </w:trPr>
        <w:tc>
          <w:tcPr>
            <w:tcW w:w="852" w:type="dxa"/>
            <w:vAlign w:val="center"/>
          </w:tcPr>
          <w:p w:rsidR="005E7BA9" w:rsidRPr="00CF77F0" w:rsidRDefault="0064229E" w:rsidP="00624B70">
            <w:pPr>
              <w:tabs>
                <w:tab w:val="left" w:pos="709"/>
              </w:tabs>
              <w:jc w:val="center"/>
            </w:pPr>
            <w:r>
              <w:t>10</w:t>
            </w:r>
            <w:r w:rsidR="005E7BA9" w:rsidRPr="00CF77F0">
              <w:t>.3</w:t>
            </w:r>
          </w:p>
        </w:tc>
        <w:tc>
          <w:tcPr>
            <w:tcW w:w="4110" w:type="dxa"/>
            <w:vAlign w:val="center"/>
          </w:tcPr>
          <w:p w:rsidR="005E7BA9" w:rsidRPr="00CF77F0" w:rsidRDefault="005E7BA9" w:rsidP="009E7AC2">
            <w:pPr>
              <w:tabs>
                <w:tab w:val="left" w:pos="709"/>
              </w:tabs>
              <w:jc w:val="both"/>
            </w:pPr>
            <w:r w:rsidRPr="00CF77F0">
              <w:t>число дней нетрудоспособности у пострадавших на производстве с утратой трудоспособности на 1 рабочий день и более и со смертельным исходом в расчете на 1 пострадавшего</w:t>
            </w:r>
          </w:p>
        </w:tc>
        <w:tc>
          <w:tcPr>
            <w:tcW w:w="922" w:type="dxa"/>
            <w:vAlign w:val="center"/>
          </w:tcPr>
          <w:p w:rsidR="005E7BA9" w:rsidRPr="00CF77F0" w:rsidRDefault="005E7BA9" w:rsidP="00624B70">
            <w:pPr>
              <w:tabs>
                <w:tab w:val="left" w:pos="709"/>
              </w:tabs>
              <w:jc w:val="center"/>
            </w:pPr>
            <w:r w:rsidRPr="00CF77F0">
              <w:t>Дней</w:t>
            </w:r>
          </w:p>
        </w:tc>
        <w:tc>
          <w:tcPr>
            <w:tcW w:w="1100" w:type="dxa"/>
            <w:vAlign w:val="center"/>
          </w:tcPr>
          <w:p w:rsidR="005E7BA9" w:rsidRPr="00CF77F0" w:rsidRDefault="005E7BA9" w:rsidP="00FC1377">
            <w:pPr>
              <w:jc w:val="center"/>
              <w:rPr>
                <w:color w:val="222222"/>
              </w:rPr>
            </w:pPr>
            <w:r w:rsidRPr="00CF77F0">
              <w:rPr>
                <w:color w:val="222222"/>
              </w:rPr>
              <w:t>0</w:t>
            </w:r>
          </w:p>
        </w:tc>
        <w:tc>
          <w:tcPr>
            <w:tcW w:w="1134" w:type="dxa"/>
            <w:vAlign w:val="center"/>
          </w:tcPr>
          <w:p w:rsidR="005E7BA9" w:rsidRPr="00CF77F0" w:rsidRDefault="005E7BA9" w:rsidP="00FC1377">
            <w:pPr>
              <w:autoSpaceDE w:val="0"/>
              <w:autoSpaceDN w:val="0"/>
              <w:adjustRightInd w:val="0"/>
              <w:jc w:val="center"/>
              <w:rPr>
                <w:color w:val="000000"/>
              </w:rPr>
            </w:pPr>
            <w:r w:rsidRPr="00CF77F0">
              <w:rPr>
                <w:color w:val="000000"/>
              </w:rPr>
              <w:t>0</w:t>
            </w:r>
          </w:p>
        </w:tc>
        <w:tc>
          <w:tcPr>
            <w:tcW w:w="1134" w:type="dxa"/>
            <w:shd w:val="clear" w:color="auto" w:fill="auto"/>
            <w:vAlign w:val="center"/>
          </w:tcPr>
          <w:p w:rsidR="005E7BA9" w:rsidRPr="00CF77F0" w:rsidRDefault="005E7BA9" w:rsidP="00FC1377">
            <w:pPr>
              <w:autoSpaceDE w:val="0"/>
              <w:autoSpaceDN w:val="0"/>
              <w:adjustRightInd w:val="0"/>
              <w:jc w:val="center"/>
              <w:rPr>
                <w:color w:val="000000"/>
              </w:rPr>
            </w:pPr>
            <w:r w:rsidRPr="00CF77F0">
              <w:rPr>
                <w:color w:val="000000"/>
              </w:rPr>
              <w:t>0</w:t>
            </w:r>
          </w:p>
        </w:tc>
      </w:tr>
      <w:tr w:rsidR="005E7BA9" w:rsidRPr="00CF77F0" w:rsidTr="0071021E">
        <w:trPr>
          <w:jc w:val="center"/>
        </w:trPr>
        <w:tc>
          <w:tcPr>
            <w:tcW w:w="852" w:type="dxa"/>
            <w:vAlign w:val="center"/>
          </w:tcPr>
          <w:p w:rsidR="005E7BA9" w:rsidRPr="00CF77F0" w:rsidRDefault="0064229E" w:rsidP="00624B70">
            <w:pPr>
              <w:tabs>
                <w:tab w:val="left" w:pos="709"/>
              </w:tabs>
              <w:jc w:val="center"/>
            </w:pPr>
            <w:r>
              <w:t>10</w:t>
            </w:r>
            <w:r w:rsidR="005E7BA9" w:rsidRPr="00CF77F0">
              <w:t>.4</w:t>
            </w:r>
          </w:p>
        </w:tc>
        <w:tc>
          <w:tcPr>
            <w:tcW w:w="4110" w:type="dxa"/>
            <w:vAlign w:val="center"/>
          </w:tcPr>
          <w:p w:rsidR="005E7BA9" w:rsidRPr="00CF77F0" w:rsidRDefault="005E7BA9" w:rsidP="00235119">
            <w:pPr>
              <w:tabs>
                <w:tab w:val="left" w:pos="709"/>
              </w:tabs>
              <w:jc w:val="both"/>
            </w:pPr>
            <w:r w:rsidRPr="00CF77F0">
              <w:t xml:space="preserve">Объем средств, израсходованные на </w:t>
            </w:r>
            <w:r w:rsidRPr="00CF77F0">
              <w:lastRenderedPageBreak/>
              <w:t>мероприятия по охране труда в расчете на одного</w:t>
            </w:r>
          </w:p>
        </w:tc>
        <w:tc>
          <w:tcPr>
            <w:tcW w:w="922" w:type="dxa"/>
            <w:vAlign w:val="center"/>
          </w:tcPr>
          <w:p w:rsidR="005E7BA9" w:rsidRPr="00CF77F0" w:rsidRDefault="005E7BA9" w:rsidP="00624B70">
            <w:pPr>
              <w:tabs>
                <w:tab w:val="left" w:pos="709"/>
              </w:tabs>
              <w:jc w:val="center"/>
            </w:pPr>
            <w:r w:rsidRPr="00CF77F0">
              <w:lastRenderedPageBreak/>
              <w:t>т.р.</w:t>
            </w:r>
          </w:p>
        </w:tc>
        <w:tc>
          <w:tcPr>
            <w:tcW w:w="1100" w:type="dxa"/>
            <w:vAlign w:val="center"/>
          </w:tcPr>
          <w:p w:rsidR="005E7BA9" w:rsidRPr="00CF77F0" w:rsidRDefault="005E7BA9" w:rsidP="00FC1377">
            <w:pPr>
              <w:jc w:val="center"/>
              <w:rPr>
                <w:color w:val="222222"/>
              </w:rPr>
            </w:pPr>
            <w:r w:rsidRPr="00CF77F0">
              <w:rPr>
                <w:color w:val="222222"/>
              </w:rPr>
              <w:t>4,4</w:t>
            </w:r>
          </w:p>
        </w:tc>
        <w:tc>
          <w:tcPr>
            <w:tcW w:w="1134" w:type="dxa"/>
            <w:vAlign w:val="center"/>
          </w:tcPr>
          <w:p w:rsidR="005E7BA9" w:rsidRPr="00CF77F0" w:rsidRDefault="005E7BA9" w:rsidP="00FC1377">
            <w:pPr>
              <w:autoSpaceDE w:val="0"/>
              <w:autoSpaceDN w:val="0"/>
              <w:adjustRightInd w:val="0"/>
              <w:jc w:val="center"/>
              <w:rPr>
                <w:color w:val="000000"/>
              </w:rPr>
            </w:pPr>
            <w:r w:rsidRPr="00CF77F0">
              <w:rPr>
                <w:color w:val="000000"/>
              </w:rPr>
              <w:t>4,5</w:t>
            </w:r>
          </w:p>
        </w:tc>
        <w:tc>
          <w:tcPr>
            <w:tcW w:w="1134" w:type="dxa"/>
            <w:shd w:val="clear" w:color="auto" w:fill="auto"/>
            <w:vAlign w:val="center"/>
          </w:tcPr>
          <w:p w:rsidR="005E7BA9" w:rsidRPr="00CF77F0" w:rsidRDefault="005E7BA9" w:rsidP="00FC1377">
            <w:pPr>
              <w:autoSpaceDE w:val="0"/>
              <w:autoSpaceDN w:val="0"/>
              <w:adjustRightInd w:val="0"/>
              <w:jc w:val="center"/>
              <w:rPr>
                <w:color w:val="000000"/>
              </w:rPr>
            </w:pPr>
            <w:r w:rsidRPr="00CF77F0">
              <w:rPr>
                <w:color w:val="000000"/>
              </w:rPr>
              <w:t>4,6</w:t>
            </w:r>
          </w:p>
        </w:tc>
      </w:tr>
      <w:tr w:rsidR="005E7BA9" w:rsidRPr="00CF77F0" w:rsidTr="0071021E">
        <w:trPr>
          <w:jc w:val="center"/>
        </w:trPr>
        <w:tc>
          <w:tcPr>
            <w:tcW w:w="852" w:type="dxa"/>
            <w:vAlign w:val="center"/>
          </w:tcPr>
          <w:p w:rsidR="005E7BA9" w:rsidRPr="00CF77F0" w:rsidRDefault="0064229E" w:rsidP="00624B70">
            <w:pPr>
              <w:tabs>
                <w:tab w:val="left" w:pos="709"/>
              </w:tabs>
              <w:jc w:val="center"/>
            </w:pPr>
            <w:r>
              <w:lastRenderedPageBreak/>
              <w:t>10</w:t>
            </w:r>
            <w:r w:rsidR="005E7BA9" w:rsidRPr="00CF77F0">
              <w:t>.5</w:t>
            </w:r>
          </w:p>
        </w:tc>
        <w:tc>
          <w:tcPr>
            <w:tcW w:w="4110" w:type="dxa"/>
            <w:vAlign w:val="center"/>
          </w:tcPr>
          <w:p w:rsidR="005E7BA9" w:rsidRPr="00CF77F0" w:rsidRDefault="005E7BA9" w:rsidP="009E7AC2">
            <w:pPr>
              <w:tabs>
                <w:tab w:val="left" w:pos="709"/>
              </w:tabs>
              <w:jc w:val="both"/>
            </w:pPr>
            <w:r w:rsidRPr="00CF77F0">
              <w:t>доля детей среднего школьного и подросткового возраста, получивших знания об элементарных правилах охраны труда и безопасности жизнедеятельности в общем количестве детей среднего школьного и подросткового возраста</w:t>
            </w:r>
          </w:p>
        </w:tc>
        <w:tc>
          <w:tcPr>
            <w:tcW w:w="922" w:type="dxa"/>
            <w:vAlign w:val="center"/>
          </w:tcPr>
          <w:p w:rsidR="005E7BA9" w:rsidRPr="00CF77F0" w:rsidRDefault="005E7BA9" w:rsidP="00624B70">
            <w:pPr>
              <w:tabs>
                <w:tab w:val="left" w:pos="709"/>
              </w:tabs>
              <w:jc w:val="center"/>
            </w:pPr>
            <w:r w:rsidRPr="00CF77F0">
              <w:t>%</w:t>
            </w:r>
          </w:p>
        </w:tc>
        <w:tc>
          <w:tcPr>
            <w:tcW w:w="1100" w:type="dxa"/>
            <w:vAlign w:val="center"/>
          </w:tcPr>
          <w:p w:rsidR="005E7BA9" w:rsidRPr="00CF77F0" w:rsidRDefault="005E7BA9" w:rsidP="00FC1377">
            <w:pPr>
              <w:jc w:val="center"/>
              <w:rPr>
                <w:color w:val="222222"/>
              </w:rPr>
            </w:pPr>
            <w:r w:rsidRPr="00CF77F0">
              <w:rPr>
                <w:color w:val="222222"/>
              </w:rPr>
              <w:t>10,2</w:t>
            </w:r>
          </w:p>
        </w:tc>
        <w:tc>
          <w:tcPr>
            <w:tcW w:w="1134" w:type="dxa"/>
            <w:vAlign w:val="center"/>
          </w:tcPr>
          <w:p w:rsidR="005E7BA9" w:rsidRPr="00CF77F0" w:rsidRDefault="005E7BA9" w:rsidP="00FC1377">
            <w:pPr>
              <w:autoSpaceDE w:val="0"/>
              <w:autoSpaceDN w:val="0"/>
              <w:adjustRightInd w:val="0"/>
              <w:jc w:val="center"/>
              <w:rPr>
                <w:color w:val="000000"/>
              </w:rPr>
            </w:pPr>
            <w:r w:rsidRPr="00CF77F0">
              <w:rPr>
                <w:color w:val="000000"/>
              </w:rPr>
              <w:t>10,4</w:t>
            </w:r>
          </w:p>
        </w:tc>
        <w:tc>
          <w:tcPr>
            <w:tcW w:w="1134" w:type="dxa"/>
            <w:shd w:val="clear" w:color="auto" w:fill="auto"/>
            <w:vAlign w:val="center"/>
          </w:tcPr>
          <w:p w:rsidR="005E7BA9" w:rsidRPr="00CF77F0" w:rsidRDefault="005E7BA9" w:rsidP="00FC1377">
            <w:pPr>
              <w:autoSpaceDE w:val="0"/>
              <w:autoSpaceDN w:val="0"/>
              <w:adjustRightInd w:val="0"/>
              <w:jc w:val="center"/>
              <w:rPr>
                <w:color w:val="000000"/>
              </w:rPr>
            </w:pPr>
            <w:r w:rsidRPr="00CF77F0">
              <w:rPr>
                <w:color w:val="000000"/>
              </w:rPr>
              <w:t>10,6</w:t>
            </w:r>
          </w:p>
        </w:tc>
      </w:tr>
      <w:tr w:rsidR="005E7BA9" w:rsidRPr="00CF77F0" w:rsidTr="009D4EED">
        <w:trPr>
          <w:jc w:val="center"/>
        </w:trPr>
        <w:tc>
          <w:tcPr>
            <w:tcW w:w="852" w:type="dxa"/>
            <w:vAlign w:val="center"/>
          </w:tcPr>
          <w:p w:rsidR="005E7BA9" w:rsidRPr="00CF77F0" w:rsidRDefault="005E7BA9" w:rsidP="0064229E">
            <w:pPr>
              <w:tabs>
                <w:tab w:val="left" w:pos="709"/>
              </w:tabs>
              <w:jc w:val="center"/>
            </w:pPr>
            <w:r w:rsidRPr="00CF77F0">
              <w:t>1</w:t>
            </w:r>
            <w:r w:rsidR="0064229E">
              <w:t>1</w:t>
            </w:r>
          </w:p>
        </w:tc>
        <w:tc>
          <w:tcPr>
            <w:tcW w:w="8400" w:type="dxa"/>
            <w:gridSpan w:val="5"/>
            <w:vAlign w:val="center"/>
          </w:tcPr>
          <w:p w:rsidR="005E7BA9" w:rsidRPr="00CF77F0" w:rsidRDefault="005E7BA9" w:rsidP="00FC1377">
            <w:pPr>
              <w:autoSpaceDE w:val="0"/>
              <w:autoSpaceDN w:val="0"/>
              <w:adjustRightInd w:val="0"/>
              <w:jc w:val="center"/>
              <w:rPr>
                <w:color w:val="000000"/>
              </w:rPr>
            </w:pPr>
            <w:r w:rsidRPr="00CF77F0">
              <w:rPr>
                <w:color w:val="000000"/>
              </w:rPr>
              <w:t>Муниципальная программа «Повышение эффективности управления муниципальной собственностью Чулымского района, земельными ресурсами, расположенных на территории сельских поселений Чулымского района Новосибирской области на 2020-2030 годы» (утверждена постановлением администрации Чулымского района от 12.11.2019 № 725)</w:t>
            </w:r>
          </w:p>
        </w:tc>
      </w:tr>
      <w:tr w:rsidR="005E7BA9" w:rsidRPr="00CF77F0" w:rsidTr="0071021E">
        <w:trPr>
          <w:jc w:val="center"/>
        </w:trPr>
        <w:tc>
          <w:tcPr>
            <w:tcW w:w="852" w:type="dxa"/>
            <w:vAlign w:val="center"/>
          </w:tcPr>
          <w:p w:rsidR="005E7BA9" w:rsidRPr="00CF77F0" w:rsidRDefault="005E7BA9" w:rsidP="0064229E">
            <w:pPr>
              <w:tabs>
                <w:tab w:val="left" w:pos="709"/>
              </w:tabs>
              <w:jc w:val="center"/>
            </w:pPr>
            <w:r w:rsidRPr="00CF77F0">
              <w:t>1</w:t>
            </w:r>
            <w:r w:rsidR="0064229E">
              <w:t>1</w:t>
            </w:r>
            <w:r w:rsidRPr="00CF77F0">
              <w:t>.1</w:t>
            </w:r>
          </w:p>
        </w:tc>
        <w:tc>
          <w:tcPr>
            <w:tcW w:w="4110" w:type="dxa"/>
            <w:vAlign w:val="center"/>
          </w:tcPr>
          <w:p w:rsidR="005E7BA9" w:rsidRPr="00CF77F0" w:rsidRDefault="005E7BA9" w:rsidP="009E7AC2">
            <w:pPr>
              <w:tabs>
                <w:tab w:val="left" w:pos="709"/>
              </w:tabs>
              <w:jc w:val="both"/>
            </w:pPr>
            <w:r w:rsidRPr="00CF77F0">
              <w:t>объем неналоговых доходов от использования имущества, в том числе земельных участков (аренда, продажа)</w:t>
            </w:r>
          </w:p>
        </w:tc>
        <w:tc>
          <w:tcPr>
            <w:tcW w:w="922" w:type="dxa"/>
            <w:vAlign w:val="center"/>
          </w:tcPr>
          <w:p w:rsidR="005E7BA9" w:rsidRPr="00CF77F0" w:rsidRDefault="005E7BA9" w:rsidP="00624B70">
            <w:pPr>
              <w:tabs>
                <w:tab w:val="left" w:pos="709"/>
              </w:tabs>
              <w:jc w:val="center"/>
            </w:pPr>
            <w:r w:rsidRPr="00CF77F0">
              <w:t>т.р.</w:t>
            </w:r>
          </w:p>
        </w:tc>
        <w:tc>
          <w:tcPr>
            <w:tcW w:w="1100" w:type="dxa"/>
            <w:vAlign w:val="center"/>
          </w:tcPr>
          <w:p w:rsidR="005E7BA9" w:rsidRPr="00CF77F0" w:rsidRDefault="005E7BA9" w:rsidP="00FC1377">
            <w:pPr>
              <w:jc w:val="center"/>
              <w:rPr>
                <w:color w:val="222222"/>
              </w:rPr>
            </w:pPr>
            <w:r w:rsidRPr="00CF77F0">
              <w:rPr>
                <w:color w:val="222222"/>
              </w:rPr>
              <w:t>3500</w:t>
            </w:r>
          </w:p>
        </w:tc>
        <w:tc>
          <w:tcPr>
            <w:tcW w:w="1134" w:type="dxa"/>
            <w:vAlign w:val="center"/>
          </w:tcPr>
          <w:p w:rsidR="005E7BA9" w:rsidRPr="00CF77F0" w:rsidRDefault="005E7BA9" w:rsidP="00FC1377">
            <w:pPr>
              <w:autoSpaceDE w:val="0"/>
              <w:autoSpaceDN w:val="0"/>
              <w:adjustRightInd w:val="0"/>
              <w:jc w:val="center"/>
              <w:rPr>
                <w:color w:val="000000"/>
              </w:rPr>
            </w:pPr>
            <w:r w:rsidRPr="00CF77F0">
              <w:rPr>
                <w:color w:val="000000"/>
              </w:rPr>
              <w:t>3500</w:t>
            </w:r>
          </w:p>
        </w:tc>
        <w:tc>
          <w:tcPr>
            <w:tcW w:w="1134" w:type="dxa"/>
            <w:shd w:val="clear" w:color="auto" w:fill="auto"/>
            <w:vAlign w:val="center"/>
          </w:tcPr>
          <w:p w:rsidR="005E7BA9" w:rsidRPr="00CF77F0" w:rsidRDefault="005E7BA9" w:rsidP="00FC1377">
            <w:pPr>
              <w:autoSpaceDE w:val="0"/>
              <w:autoSpaceDN w:val="0"/>
              <w:adjustRightInd w:val="0"/>
              <w:jc w:val="center"/>
              <w:rPr>
                <w:color w:val="000000"/>
              </w:rPr>
            </w:pPr>
            <w:r w:rsidRPr="00CF77F0">
              <w:rPr>
                <w:color w:val="000000"/>
              </w:rPr>
              <w:t>3500</w:t>
            </w:r>
          </w:p>
        </w:tc>
      </w:tr>
      <w:tr w:rsidR="005E7BA9" w:rsidRPr="00CF77F0" w:rsidTr="0071021E">
        <w:trPr>
          <w:jc w:val="center"/>
        </w:trPr>
        <w:tc>
          <w:tcPr>
            <w:tcW w:w="852" w:type="dxa"/>
            <w:vAlign w:val="center"/>
          </w:tcPr>
          <w:p w:rsidR="005E7BA9" w:rsidRPr="00CF77F0" w:rsidRDefault="0064229E" w:rsidP="00624B70">
            <w:pPr>
              <w:tabs>
                <w:tab w:val="left" w:pos="709"/>
              </w:tabs>
              <w:jc w:val="center"/>
            </w:pPr>
            <w:r>
              <w:t>11</w:t>
            </w:r>
            <w:r w:rsidR="005E7BA9" w:rsidRPr="00CF77F0">
              <w:t>.2</w:t>
            </w:r>
          </w:p>
        </w:tc>
        <w:tc>
          <w:tcPr>
            <w:tcW w:w="4110" w:type="dxa"/>
            <w:vAlign w:val="center"/>
          </w:tcPr>
          <w:p w:rsidR="005E7BA9" w:rsidRPr="00CF77F0" w:rsidRDefault="005E7BA9" w:rsidP="009E7AC2">
            <w:pPr>
              <w:tabs>
                <w:tab w:val="left" w:pos="709"/>
              </w:tabs>
              <w:jc w:val="both"/>
            </w:pPr>
            <w:r w:rsidRPr="00CF77F0">
              <w:t>объем неналоговых доходов от использования имущества, находящегося в муниципальной собственности</w:t>
            </w:r>
          </w:p>
        </w:tc>
        <w:tc>
          <w:tcPr>
            <w:tcW w:w="922" w:type="dxa"/>
            <w:vAlign w:val="center"/>
          </w:tcPr>
          <w:p w:rsidR="005E7BA9" w:rsidRPr="00CF77F0" w:rsidRDefault="005E7BA9" w:rsidP="00624B70">
            <w:pPr>
              <w:tabs>
                <w:tab w:val="left" w:pos="709"/>
              </w:tabs>
              <w:jc w:val="center"/>
            </w:pPr>
            <w:r w:rsidRPr="00CF77F0">
              <w:t>т.р.</w:t>
            </w:r>
          </w:p>
        </w:tc>
        <w:tc>
          <w:tcPr>
            <w:tcW w:w="1100" w:type="dxa"/>
            <w:vAlign w:val="center"/>
          </w:tcPr>
          <w:p w:rsidR="005E7BA9" w:rsidRPr="00CF77F0" w:rsidRDefault="005E7BA9" w:rsidP="00FC1377">
            <w:pPr>
              <w:jc w:val="center"/>
              <w:rPr>
                <w:color w:val="222222"/>
              </w:rPr>
            </w:pPr>
            <w:r w:rsidRPr="00CF77F0">
              <w:rPr>
                <w:color w:val="222222"/>
              </w:rPr>
              <w:t>820</w:t>
            </w:r>
          </w:p>
        </w:tc>
        <w:tc>
          <w:tcPr>
            <w:tcW w:w="1134" w:type="dxa"/>
            <w:vAlign w:val="center"/>
          </w:tcPr>
          <w:p w:rsidR="005E7BA9" w:rsidRPr="00CF77F0" w:rsidRDefault="005E7BA9" w:rsidP="00FC1377">
            <w:pPr>
              <w:autoSpaceDE w:val="0"/>
              <w:autoSpaceDN w:val="0"/>
              <w:adjustRightInd w:val="0"/>
              <w:jc w:val="center"/>
              <w:rPr>
                <w:color w:val="000000"/>
              </w:rPr>
            </w:pPr>
            <w:r w:rsidRPr="00CF77F0">
              <w:rPr>
                <w:color w:val="000000"/>
              </w:rPr>
              <w:t>820</w:t>
            </w:r>
          </w:p>
        </w:tc>
        <w:tc>
          <w:tcPr>
            <w:tcW w:w="1134" w:type="dxa"/>
            <w:shd w:val="clear" w:color="auto" w:fill="auto"/>
            <w:vAlign w:val="center"/>
          </w:tcPr>
          <w:p w:rsidR="005E7BA9" w:rsidRPr="00CF77F0" w:rsidRDefault="005E7BA9" w:rsidP="00FC1377">
            <w:pPr>
              <w:autoSpaceDE w:val="0"/>
              <w:autoSpaceDN w:val="0"/>
              <w:adjustRightInd w:val="0"/>
              <w:jc w:val="center"/>
              <w:rPr>
                <w:color w:val="000000"/>
              </w:rPr>
            </w:pPr>
            <w:r w:rsidRPr="00CF77F0">
              <w:rPr>
                <w:color w:val="000000"/>
              </w:rPr>
              <w:t>820</w:t>
            </w:r>
          </w:p>
        </w:tc>
      </w:tr>
      <w:tr w:rsidR="005E7BA9" w:rsidRPr="00CF77F0" w:rsidTr="0071021E">
        <w:trPr>
          <w:jc w:val="center"/>
        </w:trPr>
        <w:tc>
          <w:tcPr>
            <w:tcW w:w="852" w:type="dxa"/>
            <w:vAlign w:val="center"/>
          </w:tcPr>
          <w:p w:rsidR="005E7BA9" w:rsidRPr="00CF77F0" w:rsidRDefault="0064229E" w:rsidP="00624B70">
            <w:pPr>
              <w:tabs>
                <w:tab w:val="left" w:pos="709"/>
              </w:tabs>
              <w:jc w:val="center"/>
            </w:pPr>
            <w:r>
              <w:t>11</w:t>
            </w:r>
            <w:r w:rsidR="005E7BA9" w:rsidRPr="00CF77F0">
              <w:t>.3</w:t>
            </w:r>
          </w:p>
        </w:tc>
        <w:tc>
          <w:tcPr>
            <w:tcW w:w="4110" w:type="dxa"/>
            <w:vAlign w:val="center"/>
          </w:tcPr>
          <w:p w:rsidR="005E7BA9" w:rsidRPr="00CF77F0" w:rsidRDefault="005E7BA9" w:rsidP="009E7AC2">
            <w:pPr>
              <w:tabs>
                <w:tab w:val="left" w:pos="709"/>
              </w:tabs>
              <w:jc w:val="both"/>
            </w:pPr>
            <w:r w:rsidRPr="00CF77F0">
              <w:t>объема неналоговых доходов от использования земельных участков (аренда, продажа),  государственная собственность на которые не разграничена</w:t>
            </w:r>
          </w:p>
        </w:tc>
        <w:tc>
          <w:tcPr>
            <w:tcW w:w="922" w:type="dxa"/>
            <w:vAlign w:val="center"/>
          </w:tcPr>
          <w:p w:rsidR="005E7BA9" w:rsidRPr="00CF77F0" w:rsidRDefault="005E7BA9" w:rsidP="00624B70">
            <w:pPr>
              <w:tabs>
                <w:tab w:val="left" w:pos="709"/>
              </w:tabs>
              <w:jc w:val="center"/>
            </w:pPr>
            <w:r w:rsidRPr="00CF77F0">
              <w:t>т.р.</w:t>
            </w:r>
          </w:p>
        </w:tc>
        <w:tc>
          <w:tcPr>
            <w:tcW w:w="1100" w:type="dxa"/>
            <w:vAlign w:val="center"/>
          </w:tcPr>
          <w:p w:rsidR="005E7BA9" w:rsidRPr="00CF77F0" w:rsidRDefault="005E7BA9" w:rsidP="00FC1377">
            <w:pPr>
              <w:jc w:val="center"/>
              <w:rPr>
                <w:color w:val="222222"/>
              </w:rPr>
            </w:pPr>
            <w:r w:rsidRPr="00CF77F0">
              <w:rPr>
                <w:color w:val="222222"/>
              </w:rPr>
              <w:t>2500</w:t>
            </w:r>
          </w:p>
        </w:tc>
        <w:tc>
          <w:tcPr>
            <w:tcW w:w="1134" w:type="dxa"/>
            <w:vAlign w:val="center"/>
          </w:tcPr>
          <w:p w:rsidR="005E7BA9" w:rsidRPr="00CF77F0" w:rsidRDefault="005E7BA9" w:rsidP="00FC1377">
            <w:pPr>
              <w:autoSpaceDE w:val="0"/>
              <w:autoSpaceDN w:val="0"/>
              <w:adjustRightInd w:val="0"/>
              <w:jc w:val="center"/>
              <w:rPr>
                <w:color w:val="000000"/>
              </w:rPr>
            </w:pPr>
            <w:r w:rsidRPr="00CF77F0">
              <w:rPr>
                <w:color w:val="000000"/>
              </w:rPr>
              <w:t>2500</w:t>
            </w:r>
          </w:p>
        </w:tc>
        <w:tc>
          <w:tcPr>
            <w:tcW w:w="1134" w:type="dxa"/>
            <w:shd w:val="clear" w:color="auto" w:fill="auto"/>
            <w:vAlign w:val="center"/>
          </w:tcPr>
          <w:p w:rsidR="005E7BA9" w:rsidRPr="00CF77F0" w:rsidRDefault="005E7BA9" w:rsidP="00FC1377">
            <w:pPr>
              <w:autoSpaceDE w:val="0"/>
              <w:autoSpaceDN w:val="0"/>
              <w:adjustRightInd w:val="0"/>
              <w:jc w:val="center"/>
              <w:rPr>
                <w:color w:val="000000"/>
              </w:rPr>
            </w:pPr>
            <w:r w:rsidRPr="00CF77F0">
              <w:rPr>
                <w:color w:val="000000"/>
              </w:rPr>
              <w:t>2500</w:t>
            </w:r>
          </w:p>
        </w:tc>
      </w:tr>
      <w:tr w:rsidR="005E7BA9" w:rsidRPr="00CF77F0" w:rsidTr="0071021E">
        <w:trPr>
          <w:jc w:val="center"/>
        </w:trPr>
        <w:tc>
          <w:tcPr>
            <w:tcW w:w="852" w:type="dxa"/>
            <w:vAlign w:val="center"/>
          </w:tcPr>
          <w:p w:rsidR="005E7BA9" w:rsidRPr="00CF77F0" w:rsidRDefault="0064229E" w:rsidP="00624B70">
            <w:pPr>
              <w:tabs>
                <w:tab w:val="left" w:pos="709"/>
              </w:tabs>
              <w:jc w:val="center"/>
            </w:pPr>
            <w:r>
              <w:t>11</w:t>
            </w:r>
            <w:r w:rsidR="005E7BA9" w:rsidRPr="00CF77F0">
              <w:t>.4</w:t>
            </w:r>
          </w:p>
        </w:tc>
        <w:tc>
          <w:tcPr>
            <w:tcW w:w="4110" w:type="dxa"/>
            <w:vAlign w:val="center"/>
          </w:tcPr>
          <w:p w:rsidR="005E7BA9" w:rsidRPr="00CF77F0" w:rsidRDefault="005E7BA9" w:rsidP="009E7AC2">
            <w:pPr>
              <w:tabs>
                <w:tab w:val="left" w:pos="709"/>
              </w:tabs>
              <w:jc w:val="both"/>
            </w:pPr>
            <w:r w:rsidRPr="00CF77F0">
              <w:t>количество земельных участков, на которые зарегистрировано муниципальной право собственности Чулымского района Новосибирской области</w:t>
            </w:r>
          </w:p>
        </w:tc>
        <w:tc>
          <w:tcPr>
            <w:tcW w:w="922" w:type="dxa"/>
            <w:vAlign w:val="center"/>
          </w:tcPr>
          <w:p w:rsidR="005E7BA9" w:rsidRPr="00CF77F0" w:rsidRDefault="005E7BA9" w:rsidP="00624B70">
            <w:pPr>
              <w:tabs>
                <w:tab w:val="left" w:pos="709"/>
              </w:tabs>
              <w:jc w:val="center"/>
            </w:pPr>
            <w:r w:rsidRPr="00CF77F0">
              <w:t>Ед.</w:t>
            </w:r>
          </w:p>
        </w:tc>
        <w:tc>
          <w:tcPr>
            <w:tcW w:w="1100" w:type="dxa"/>
            <w:vAlign w:val="center"/>
          </w:tcPr>
          <w:p w:rsidR="005E7BA9" w:rsidRPr="00CF77F0" w:rsidRDefault="005E7BA9" w:rsidP="00FC1377">
            <w:pPr>
              <w:jc w:val="center"/>
              <w:rPr>
                <w:color w:val="222222"/>
              </w:rPr>
            </w:pPr>
            <w:r w:rsidRPr="00CF77F0">
              <w:rPr>
                <w:color w:val="222222"/>
              </w:rPr>
              <w:t>10</w:t>
            </w:r>
          </w:p>
        </w:tc>
        <w:tc>
          <w:tcPr>
            <w:tcW w:w="1134" w:type="dxa"/>
            <w:vAlign w:val="center"/>
          </w:tcPr>
          <w:p w:rsidR="005E7BA9" w:rsidRPr="00CF77F0" w:rsidRDefault="005E7BA9" w:rsidP="00FC1377">
            <w:pPr>
              <w:autoSpaceDE w:val="0"/>
              <w:autoSpaceDN w:val="0"/>
              <w:adjustRightInd w:val="0"/>
              <w:jc w:val="center"/>
              <w:rPr>
                <w:color w:val="000000"/>
              </w:rPr>
            </w:pPr>
            <w:r w:rsidRPr="00CF77F0">
              <w:rPr>
                <w:color w:val="000000"/>
              </w:rPr>
              <w:t>10</w:t>
            </w:r>
          </w:p>
        </w:tc>
        <w:tc>
          <w:tcPr>
            <w:tcW w:w="1134" w:type="dxa"/>
            <w:shd w:val="clear" w:color="auto" w:fill="auto"/>
            <w:vAlign w:val="center"/>
          </w:tcPr>
          <w:p w:rsidR="005E7BA9" w:rsidRPr="00CF77F0" w:rsidRDefault="005E7BA9" w:rsidP="00FC1377">
            <w:pPr>
              <w:autoSpaceDE w:val="0"/>
              <w:autoSpaceDN w:val="0"/>
              <w:adjustRightInd w:val="0"/>
              <w:jc w:val="center"/>
              <w:rPr>
                <w:color w:val="000000"/>
              </w:rPr>
            </w:pPr>
            <w:r w:rsidRPr="00CF77F0">
              <w:rPr>
                <w:color w:val="000000"/>
              </w:rPr>
              <w:t>10</w:t>
            </w:r>
          </w:p>
        </w:tc>
      </w:tr>
      <w:tr w:rsidR="005E7BA9" w:rsidRPr="00CF77F0" w:rsidTr="0071021E">
        <w:trPr>
          <w:jc w:val="center"/>
        </w:trPr>
        <w:tc>
          <w:tcPr>
            <w:tcW w:w="852" w:type="dxa"/>
            <w:vAlign w:val="center"/>
          </w:tcPr>
          <w:p w:rsidR="005E7BA9" w:rsidRPr="00CF77F0" w:rsidRDefault="0064229E" w:rsidP="00624B70">
            <w:pPr>
              <w:tabs>
                <w:tab w:val="left" w:pos="709"/>
              </w:tabs>
              <w:jc w:val="center"/>
            </w:pPr>
            <w:r>
              <w:t>11</w:t>
            </w:r>
            <w:r w:rsidR="005E7BA9" w:rsidRPr="00CF77F0">
              <w:t>.5</w:t>
            </w:r>
          </w:p>
        </w:tc>
        <w:tc>
          <w:tcPr>
            <w:tcW w:w="4110" w:type="dxa"/>
            <w:vAlign w:val="center"/>
          </w:tcPr>
          <w:p w:rsidR="005E7BA9" w:rsidRPr="00CF77F0" w:rsidRDefault="005E7BA9" w:rsidP="009E7AC2">
            <w:pPr>
              <w:tabs>
                <w:tab w:val="left" w:pos="709"/>
              </w:tabs>
              <w:jc w:val="both"/>
            </w:pPr>
            <w:r w:rsidRPr="00CF77F0">
              <w:t>количество  проведенных проверок соблюдения договорных обязательств и  распоряжения объектами муниципальной собственности  Чулымского района Новосибирской области</w:t>
            </w:r>
          </w:p>
        </w:tc>
        <w:tc>
          <w:tcPr>
            <w:tcW w:w="922" w:type="dxa"/>
            <w:vAlign w:val="center"/>
          </w:tcPr>
          <w:p w:rsidR="005E7BA9" w:rsidRPr="00CF77F0" w:rsidRDefault="005E7BA9" w:rsidP="00624B70">
            <w:pPr>
              <w:tabs>
                <w:tab w:val="left" w:pos="709"/>
              </w:tabs>
              <w:jc w:val="center"/>
            </w:pPr>
            <w:r w:rsidRPr="00CF77F0">
              <w:t>Ед.</w:t>
            </w:r>
          </w:p>
        </w:tc>
        <w:tc>
          <w:tcPr>
            <w:tcW w:w="1100" w:type="dxa"/>
            <w:vAlign w:val="center"/>
          </w:tcPr>
          <w:p w:rsidR="005E7BA9" w:rsidRPr="00CF77F0" w:rsidRDefault="005E7BA9" w:rsidP="00FC1377">
            <w:pPr>
              <w:jc w:val="center"/>
              <w:rPr>
                <w:color w:val="222222"/>
              </w:rPr>
            </w:pPr>
            <w:r w:rsidRPr="00CF77F0">
              <w:rPr>
                <w:color w:val="222222"/>
              </w:rPr>
              <w:t>25</w:t>
            </w:r>
          </w:p>
        </w:tc>
        <w:tc>
          <w:tcPr>
            <w:tcW w:w="1134" w:type="dxa"/>
            <w:vAlign w:val="center"/>
          </w:tcPr>
          <w:p w:rsidR="005E7BA9" w:rsidRPr="00CF77F0" w:rsidRDefault="005E7BA9" w:rsidP="00FC1377">
            <w:pPr>
              <w:autoSpaceDE w:val="0"/>
              <w:autoSpaceDN w:val="0"/>
              <w:adjustRightInd w:val="0"/>
              <w:jc w:val="center"/>
              <w:rPr>
                <w:color w:val="000000"/>
              </w:rPr>
            </w:pPr>
            <w:r w:rsidRPr="00CF77F0">
              <w:rPr>
                <w:color w:val="000000"/>
              </w:rPr>
              <w:t>25</w:t>
            </w:r>
          </w:p>
        </w:tc>
        <w:tc>
          <w:tcPr>
            <w:tcW w:w="1134" w:type="dxa"/>
            <w:shd w:val="clear" w:color="auto" w:fill="auto"/>
            <w:vAlign w:val="center"/>
          </w:tcPr>
          <w:p w:rsidR="005E7BA9" w:rsidRPr="00CF77F0" w:rsidRDefault="005E7BA9" w:rsidP="00FC1377">
            <w:pPr>
              <w:autoSpaceDE w:val="0"/>
              <w:autoSpaceDN w:val="0"/>
              <w:adjustRightInd w:val="0"/>
              <w:jc w:val="center"/>
              <w:rPr>
                <w:color w:val="000000"/>
              </w:rPr>
            </w:pPr>
            <w:r w:rsidRPr="00CF77F0">
              <w:rPr>
                <w:color w:val="000000"/>
              </w:rPr>
              <w:t>25</w:t>
            </w:r>
          </w:p>
        </w:tc>
      </w:tr>
      <w:tr w:rsidR="005E7BA9" w:rsidRPr="00CF77F0" w:rsidTr="009D4EED">
        <w:trPr>
          <w:jc w:val="center"/>
        </w:trPr>
        <w:tc>
          <w:tcPr>
            <w:tcW w:w="852" w:type="dxa"/>
            <w:vAlign w:val="center"/>
          </w:tcPr>
          <w:p w:rsidR="005E7BA9" w:rsidRPr="00CF77F0" w:rsidRDefault="005E7BA9" w:rsidP="0064229E">
            <w:pPr>
              <w:tabs>
                <w:tab w:val="left" w:pos="709"/>
              </w:tabs>
              <w:jc w:val="center"/>
            </w:pPr>
            <w:r w:rsidRPr="00CF77F0">
              <w:t>1</w:t>
            </w:r>
            <w:r w:rsidR="0064229E">
              <w:t>2</w:t>
            </w:r>
          </w:p>
        </w:tc>
        <w:tc>
          <w:tcPr>
            <w:tcW w:w="8400" w:type="dxa"/>
            <w:gridSpan w:val="5"/>
            <w:vAlign w:val="center"/>
          </w:tcPr>
          <w:p w:rsidR="005E7BA9" w:rsidRPr="00CF77F0" w:rsidRDefault="005E7BA9" w:rsidP="00FC1377">
            <w:pPr>
              <w:autoSpaceDE w:val="0"/>
              <w:autoSpaceDN w:val="0"/>
              <w:adjustRightInd w:val="0"/>
              <w:jc w:val="center"/>
              <w:rPr>
                <w:color w:val="000000"/>
              </w:rPr>
            </w:pPr>
            <w:r w:rsidRPr="00CF77F0">
              <w:rPr>
                <w:color w:val="000000"/>
              </w:rPr>
              <w:t>Муниципальная программа «Поддержка социально - ориентированных  некоммерческих  организаций Чулымского   района Новосибирской области на 2020-2023 годы» (утверждена постановлением администрации Чулымского района от 08.04.2020 № 167)</w:t>
            </w:r>
          </w:p>
        </w:tc>
      </w:tr>
      <w:tr w:rsidR="005E7BA9" w:rsidRPr="00CF77F0" w:rsidTr="0071021E">
        <w:trPr>
          <w:jc w:val="center"/>
        </w:trPr>
        <w:tc>
          <w:tcPr>
            <w:tcW w:w="852" w:type="dxa"/>
            <w:vAlign w:val="center"/>
          </w:tcPr>
          <w:p w:rsidR="005E7BA9" w:rsidRPr="00CF77F0" w:rsidRDefault="005E7BA9" w:rsidP="0064229E">
            <w:pPr>
              <w:tabs>
                <w:tab w:val="left" w:pos="709"/>
              </w:tabs>
              <w:jc w:val="center"/>
            </w:pPr>
            <w:r w:rsidRPr="00CF77F0">
              <w:t>1</w:t>
            </w:r>
            <w:r w:rsidR="0064229E">
              <w:t>2</w:t>
            </w:r>
            <w:r w:rsidRPr="00CF77F0">
              <w:t>.1</w:t>
            </w:r>
          </w:p>
        </w:tc>
        <w:tc>
          <w:tcPr>
            <w:tcW w:w="4110" w:type="dxa"/>
            <w:vAlign w:val="center"/>
          </w:tcPr>
          <w:p w:rsidR="005E7BA9" w:rsidRPr="00CF77F0" w:rsidRDefault="005E7BA9" w:rsidP="009E7AC2">
            <w:pPr>
              <w:tabs>
                <w:tab w:val="left" w:pos="709"/>
              </w:tabs>
              <w:jc w:val="both"/>
            </w:pPr>
            <w:r w:rsidRPr="00CF77F0">
              <w:rPr>
                <w:color w:val="000000"/>
              </w:rPr>
              <w:t>Количество  реализованных на территории Чулымского района социально значимых проектов</w:t>
            </w:r>
          </w:p>
        </w:tc>
        <w:tc>
          <w:tcPr>
            <w:tcW w:w="922" w:type="dxa"/>
            <w:vAlign w:val="center"/>
          </w:tcPr>
          <w:p w:rsidR="005E7BA9" w:rsidRPr="00CF77F0" w:rsidRDefault="005E7BA9" w:rsidP="00624B70">
            <w:pPr>
              <w:tabs>
                <w:tab w:val="left" w:pos="709"/>
              </w:tabs>
              <w:jc w:val="center"/>
            </w:pPr>
            <w:r w:rsidRPr="00CF77F0">
              <w:t>Ед.</w:t>
            </w:r>
          </w:p>
        </w:tc>
        <w:tc>
          <w:tcPr>
            <w:tcW w:w="1100" w:type="dxa"/>
            <w:vAlign w:val="center"/>
          </w:tcPr>
          <w:p w:rsidR="005E7BA9" w:rsidRPr="00CF77F0" w:rsidRDefault="00A040D2" w:rsidP="00FC1377">
            <w:pPr>
              <w:jc w:val="center"/>
              <w:rPr>
                <w:color w:val="222222"/>
              </w:rPr>
            </w:pPr>
            <w:r>
              <w:rPr>
                <w:color w:val="222222"/>
              </w:rPr>
              <w:t>4</w:t>
            </w:r>
          </w:p>
        </w:tc>
        <w:tc>
          <w:tcPr>
            <w:tcW w:w="1134" w:type="dxa"/>
            <w:vAlign w:val="center"/>
          </w:tcPr>
          <w:p w:rsidR="005E7BA9" w:rsidRPr="00CF77F0" w:rsidRDefault="005E7BA9" w:rsidP="00FC1377">
            <w:pPr>
              <w:autoSpaceDE w:val="0"/>
              <w:autoSpaceDN w:val="0"/>
              <w:adjustRightInd w:val="0"/>
              <w:jc w:val="center"/>
              <w:rPr>
                <w:color w:val="000000"/>
              </w:rPr>
            </w:pPr>
            <w:r w:rsidRPr="00CF77F0">
              <w:rPr>
                <w:color w:val="000000"/>
              </w:rPr>
              <w:t>4</w:t>
            </w:r>
          </w:p>
        </w:tc>
        <w:tc>
          <w:tcPr>
            <w:tcW w:w="1134" w:type="dxa"/>
            <w:shd w:val="clear" w:color="auto" w:fill="auto"/>
            <w:vAlign w:val="center"/>
          </w:tcPr>
          <w:p w:rsidR="005E7BA9" w:rsidRPr="00CF77F0" w:rsidRDefault="00A040D2" w:rsidP="00FC1377">
            <w:pPr>
              <w:autoSpaceDE w:val="0"/>
              <w:autoSpaceDN w:val="0"/>
              <w:adjustRightInd w:val="0"/>
              <w:jc w:val="center"/>
              <w:rPr>
                <w:color w:val="000000"/>
              </w:rPr>
            </w:pPr>
            <w:r>
              <w:rPr>
                <w:color w:val="000000"/>
              </w:rPr>
              <w:t>-</w:t>
            </w:r>
          </w:p>
        </w:tc>
      </w:tr>
      <w:tr w:rsidR="005E7BA9" w:rsidRPr="00CF77F0" w:rsidTr="0071021E">
        <w:trPr>
          <w:jc w:val="center"/>
        </w:trPr>
        <w:tc>
          <w:tcPr>
            <w:tcW w:w="852" w:type="dxa"/>
            <w:vAlign w:val="center"/>
          </w:tcPr>
          <w:p w:rsidR="005E7BA9" w:rsidRPr="00CF77F0" w:rsidRDefault="0064229E" w:rsidP="00624B70">
            <w:pPr>
              <w:tabs>
                <w:tab w:val="left" w:pos="709"/>
              </w:tabs>
              <w:jc w:val="center"/>
            </w:pPr>
            <w:r>
              <w:t>12</w:t>
            </w:r>
            <w:r w:rsidR="005E7BA9" w:rsidRPr="00CF77F0">
              <w:t>.2</w:t>
            </w:r>
          </w:p>
        </w:tc>
        <w:tc>
          <w:tcPr>
            <w:tcW w:w="4110" w:type="dxa"/>
            <w:vAlign w:val="center"/>
          </w:tcPr>
          <w:p w:rsidR="005E7BA9" w:rsidRPr="00CF77F0" w:rsidRDefault="005E7BA9" w:rsidP="009E7AC2">
            <w:pPr>
              <w:tabs>
                <w:tab w:val="left" w:pos="709"/>
              </w:tabs>
              <w:jc w:val="both"/>
              <w:rPr>
                <w:color w:val="000000"/>
              </w:rPr>
            </w:pPr>
            <w:r w:rsidRPr="00CF77F0">
              <w:rPr>
                <w:color w:val="000000"/>
              </w:rPr>
              <w:t>Количество социально ориентированных некоммерческих организаций, получивших финансовую поддержку на реализацию социально значимых инициатив</w:t>
            </w:r>
          </w:p>
        </w:tc>
        <w:tc>
          <w:tcPr>
            <w:tcW w:w="922" w:type="dxa"/>
            <w:vAlign w:val="center"/>
          </w:tcPr>
          <w:p w:rsidR="005E7BA9" w:rsidRPr="00CF77F0" w:rsidRDefault="005E7BA9" w:rsidP="00624B70">
            <w:pPr>
              <w:tabs>
                <w:tab w:val="left" w:pos="709"/>
              </w:tabs>
              <w:jc w:val="center"/>
            </w:pPr>
            <w:r w:rsidRPr="00CF77F0">
              <w:t>Ед.</w:t>
            </w:r>
          </w:p>
        </w:tc>
        <w:tc>
          <w:tcPr>
            <w:tcW w:w="1100" w:type="dxa"/>
            <w:vAlign w:val="center"/>
          </w:tcPr>
          <w:p w:rsidR="005E7BA9" w:rsidRPr="00CF77F0" w:rsidRDefault="005E7BA9" w:rsidP="00FC1377">
            <w:pPr>
              <w:jc w:val="center"/>
              <w:rPr>
                <w:color w:val="222222"/>
              </w:rPr>
            </w:pPr>
            <w:r w:rsidRPr="00CF77F0">
              <w:rPr>
                <w:color w:val="222222"/>
              </w:rPr>
              <w:t>4</w:t>
            </w:r>
          </w:p>
        </w:tc>
        <w:tc>
          <w:tcPr>
            <w:tcW w:w="1134" w:type="dxa"/>
            <w:vAlign w:val="center"/>
          </w:tcPr>
          <w:p w:rsidR="005E7BA9" w:rsidRPr="00CF77F0" w:rsidRDefault="005E7BA9" w:rsidP="00FC1377">
            <w:pPr>
              <w:autoSpaceDE w:val="0"/>
              <w:autoSpaceDN w:val="0"/>
              <w:adjustRightInd w:val="0"/>
              <w:jc w:val="center"/>
              <w:rPr>
                <w:color w:val="000000"/>
              </w:rPr>
            </w:pPr>
            <w:r w:rsidRPr="00CF77F0">
              <w:rPr>
                <w:color w:val="000000"/>
              </w:rPr>
              <w:t>4</w:t>
            </w:r>
          </w:p>
        </w:tc>
        <w:tc>
          <w:tcPr>
            <w:tcW w:w="1134" w:type="dxa"/>
            <w:shd w:val="clear" w:color="auto" w:fill="auto"/>
            <w:vAlign w:val="center"/>
          </w:tcPr>
          <w:p w:rsidR="005E7BA9" w:rsidRPr="00CF77F0" w:rsidRDefault="00A040D2" w:rsidP="00FC1377">
            <w:pPr>
              <w:autoSpaceDE w:val="0"/>
              <w:autoSpaceDN w:val="0"/>
              <w:adjustRightInd w:val="0"/>
              <w:jc w:val="center"/>
              <w:rPr>
                <w:color w:val="000000"/>
              </w:rPr>
            </w:pPr>
            <w:r>
              <w:rPr>
                <w:color w:val="000000"/>
              </w:rPr>
              <w:t>-</w:t>
            </w:r>
          </w:p>
        </w:tc>
      </w:tr>
      <w:tr w:rsidR="005E7BA9" w:rsidRPr="00CF77F0" w:rsidTr="0071021E">
        <w:trPr>
          <w:jc w:val="center"/>
        </w:trPr>
        <w:tc>
          <w:tcPr>
            <w:tcW w:w="852" w:type="dxa"/>
            <w:vAlign w:val="center"/>
          </w:tcPr>
          <w:p w:rsidR="005E7BA9" w:rsidRPr="00CF77F0" w:rsidRDefault="0064229E" w:rsidP="00624B70">
            <w:pPr>
              <w:tabs>
                <w:tab w:val="left" w:pos="709"/>
              </w:tabs>
              <w:jc w:val="center"/>
            </w:pPr>
            <w:r>
              <w:t>12</w:t>
            </w:r>
            <w:r w:rsidR="005E7BA9" w:rsidRPr="00CF77F0">
              <w:t>.3</w:t>
            </w:r>
          </w:p>
        </w:tc>
        <w:tc>
          <w:tcPr>
            <w:tcW w:w="4110" w:type="dxa"/>
            <w:vAlign w:val="center"/>
          </w:tcPr>
          <w:p w:rsidR="005E7BA9" w:rsidRPr="00CF77F0" w:rsidRDefault="005E7BA9" w:rsidP="009E7AC2">
            <w:pPr>
              <w:tabs>
                <w:tab w:val="left" w:pos="709"/>
              </w:tabs>
              <w:jc w:val="both"/>
              <w:rPr>
                <w:color w:val="000000"/>
              </w:rPr>
            </w:pPr>
            <w:r w:rsidRPr="00CF77F0">
              <w:rPr>
                <w:color w:val="000000"/>
              </w:rPr>
              <w:t xml:space="preserve">Количество проведенных семинаров, направленных на повышение профессионализма социально </w:t>
            </w:r>
            <w:r w:rsidRPr="00CF77F0">
              <w:rPr>
                <w:color w:val="000000"/>
              </w:rPr>
              <w:lastRenderedPageBreak/>
              <w:t>ориентированных некоммерческих организаций, инициативных групп граждан, задействованных в общественном секторе</w:t>
            </w:r>
          </w:p>
        </w:tc>
        <w:tc>
          <w:tcPr>
            <w:tcW w:w="922" w:type="dxa"/>
            <w:vAlign w:val="center"/>
          </w:tcPr>
          <w:p w:rsidR="005E7BA9" w:rsidRPr="00CF77F0" w:rsidRDefault="005E7BA9" w:rsidP="00624B70">
            <w:pPr>
              <w:tabs>
                <w:tab w:val="left" w:pos="709"/>
              </w:tabs>
              <w:jc w:val="center"/>
            </w:pPr>
            <w:r w:rsidRPr="00CF77F0">
              <w:lastRenderedPageBreak/>
              <w:t>Ед.</w:t>
            </w:r>
          </w:p>
        </w:tc>
        <w:tc>
          <w:tcPr>
            <w:tcW w:w="1100" w:type="dxa"/>
            <w:vAlign w:val="center"/>
          </w:tcPr>
          <w:p w:rsidR="005E7BA9" w:rsidRPr="00CF77F0" w:rsidRDefault="00A040D2" w:rsidP="00FC1377">
            <w:pPr>
              <w:jc w:val="center"/>
              <w:rPr>
                <w:color w:val="222222"/>
              </w:rPr>
            </w:pPr>
            <w:r>
              <w:rPr>
                <w:color w:val="222222"/>
              </w:rPr>
              <w:t>2</w:t>
            </w:r>
          </w:p>
        </w:tc>
        <w:tc>
          <w:tcPr>
            <w:tcW w:w="1134" w:type="dxa"/>
            <w:vAlign w:val="center"/>
          </w:tcPr>
          <w:p w:rsidR="005E7BA9" w:rsidRPr="00CF77F0" w:rsidRDefault="00A040D2" w:rsidP="00FC1377">
            <w:pPr>
              <w:autoSpaceDE w:val="0"/>
              <w:autoSpaceDN w:val="0"/>
              <w:adjustRightInd w:val="0"/>
              <w:jc w:val="center"/>
              <w:rPr>
                <w:color w:val="000000"/>
              </w:rPr>
            </w:pPr>
            <w:r>
              <w:rPr>
                <w:color w:val="000000"/>
              </w:rPr>
              <w:t>-</w:t>
            </w:r>
          </w:p>
        </w:tc>
        <w:tc>
          <w:tcPr>
            <w:tcW w:w="1134" w:type="dxa"/>
            <w:shd w:val="clear" w:color="auto" w:fill="auto"/>
            <w:vAlign w:val="center"/>
          </w:tcPr>
          <w:p w:rsidR="005E7BA9" w:rsidRPr="00CF77F0" w:rsidRDefault="005E7BA9" w:rsidP="00FC1377">
            <w:pPr>
              <w:autoSpaceDE w:val="0"/>
              <w:autoSpaceDN w:val="0"/>
              <w:adjustRightInd w:val="0"/>
              <w:jc w:val="center"/>
              <w:rPr>
                <w:color w:val="000000"/>
              </w:rPr>
            </w:pPr>
            <w:r w:rsidRPr="00CF77F0">
              <w:rPr>
                <w:color w:val="000000"/>
              </w:rPr>
              <w:t>-</w:t>
            </w:r>
          </w:p>
        </w:tc>
      </w:tr>
      <w:tr w:rsidR="005E7BA9" w:rsidRPr="00CF77F0" w:rsidTr="0071021E">
        <w:trPr>
          <w:jc w:val="center"/>
        </w:trPr>
        <w:tc>
          <w:tcPr>
            <w:tcW w:w="852" w:type="dxa"/>
            <w:vAlign w:val="center"/>
          </w:tcPr>
          <w:p w:rsidR="005E7BA9" w:rsidRPr="00CF77F0" w:rsidRDefault="0064229E" w:rsidP="00624B70">
            <w:pPr>
              <w:tabs>
                <w:tab w:val="left" w:pos="709"/>
              </w:tabs>
              <w:jc w:val="center"/>
            </w:pPr>
            <w:r>
              <w:lastRenderedPageBreak/>
              <w:t>12</w:t>
            </w:r>
            <w:r w:rsidR="005E7BA9" w:rsidRPr="00CF77F0">
              <w:t>.4</w:t>
            </w:r>
          </w:p>
        </w:tc>
        <w:tc>
          <w:tcPr>
            <w:tcW w:w="4110" w:type="dxa"/>
            <w:vAlign w:val="center"/>
          </w:tcPr>
          <w:p w:rsidR="005E7BA9" w:rsidRPr="00CF77F0" w:rsidRDefault="005E7BA9" w:rsidP="009E7AC2">
            <w:pPr>
              <w:tabs>
                <w:tab w:val="left" w:pos="709"/>
              </w:tabs>
              <w:jc w:val="both"/>
              <w:rPr>
                <w:color w:val="000000"/>
              </w:rPr>
            </w:pPr>
            <w:r w:rsidRPr="00CF77F0">
              <w:rPr>
                <w:color w:val="000000"/>
              </w:rPr>
              <w:t>Количество публикаций в местных средствах массовой информации о деятельности социально ориентированных некоммерческих организаций,  реализующих социально значимые инициативы</w:t>
            </w:r>
          </w:p>
        </w:tc>
        <w:tc>
          <w:tcPr>
            <w:tcW w:w="922" w:type="dxa"/>
            <w:vAlign w:val="center"/>
          </w:tcPr>
          <w:p w:rsidR="005E7BA9" w:rsidRPr="00CF77F0" w:rsidRDefault="005E7BA9" w:rsidP="00624B70">
            <w:pPr>
              <w:tabs>
                <w:tab w:val="left" w:pos="709"/>
              </w:tabs>
              <w:jc w:val="center"/>
            </w:pPr>
            <w:r w:rsidRPr="00CF77F0">
              <w:t>Ед.</w:t>
            </w:r>
          </w:p>
        </w:tc>
        <w:tc>
          <w:tcPr>
            <w:tcW w:w="1100" w:type="dxa"/>
            <w:vAlign w:val="center"/>
          </w:tcPr>
          <w:p w:rsidR="005E7BA9" w:rsidRPr="00CF77F0" w:rsidRDefault="00A040D2" w:rsidP="00FC1377">
            <w:pPr>
              <w:jc w:val="center"/>
              <w:rPr>
                <w:color w:val="222222"/>
              </w:rPr>
            </w:pPr>
            <w:r>
              <w:rPr>
                <w:color w:val="222222"/>
              </w:rPr>
              <w:t>20</w:t>
            </w:r>
          </w:p>
        </w:tc>
        <w:tc>
          <w:tcPr>
            <w:tcW w:w="1134" w:type="dxa"/>
            <w:vAlign w:val="center"/>
          </w:tcPr>
          <w:p w:rsidR="005E7BA9" w:rsidRPr="00CF77F0" w:rsidRDefault="005E7BA9" w:rsidP="00FC1377">
            <w:pPr>
              <w:autoSpaceDE w:val="0"/>
              <w:autoSpaceDN w:val="0"/>
              <w:adjustRightInd w:val="0"/>
              <w:jc w:val="center"/>
              <w:rPr>
                <w:color w:val="000000"/>
              </w:rPr>
            </w:pPr>
            <w:r w:rsidRPr="00CF77F0">
              <w:rPr>
                <w:color w:val="000000"/>
              </w:rPr>
              <w:t>20</w:t>
            </w:r>
          </w:p>
        </w:tc>
        <w:tc>
          <w:tcPr>
            <w:tcW w:w="1134" w:type="dxa"/>
            <w:shd w:val="clear" w:color="auto" w:fill="auto"/>
            <w:vAlign w:val="center"/>
          </w:tcPr>
          <w:p w:rsidR="005E7BA9" w:rsidRPr="00CF77F0" w:rsidRDefault="00A040D2" w:rsidP="00FC1377">
            <w:pPr>
              <w:autoSpaceDE w:val="0"/>
              <w:autoSpaceDN w:val="0"/>
              <w:adjustRightInd w:val="0"/>
              <w:jc w:val="center"/>
              <w:rPr>
                <w:color w:val="000000"/>
              </w:rPr>
            </w:pPr>
            <w:r>
              <w:rPr>
                <w:color w:val="000000"/>
              </w:rPr>
              <w:t>-</w:t>
            </w:r>
          </w:p>
        </w:tc>
      </w:tr>
    </w:tbl>
    <w:p w:rsidR="00E513DB" w:rsidRPr="00CF77F0" w:rsidRDefault="00E513DB" w:rsidP="00E513DB">
      <w:pPr>
        <w:ind w:firstLine="567"/>
        <w:jc w:val="both"/>
      </w:pPr>
    </w:p>
    <w:p w:rsidR="00F74013" w:rsidRPr="00CF77F0" w:rsidRDefault="00F74013" w:rsidP="00F74013">
      <w:pPr>
        <w:ind w:firstLine="567"/>
        <w:jc w:val="both"/>
      </w:pPr>
      <w:r w:rsidRPr="00CF77F0">
        <w:t>В настоящее время структурными подразделениями администрации Чулымского района разрабатываются следующие муниципальные программы:</w:t>
      </w:r>
    </w:p>
    <w:p w:rsidR="00050221" w:rsidRDefault="00F74013" w:rsidP="00F74013">
      <w:pPr>
        <w:ind w:firstLine="567"/>
        <w:jc w:val="both"/>
      </w:pPr>
      <w:r w:rsidRPr="00CF77F0">
        <w:t xml:space="preserve">1. </w:t>
      </w:r>
      <w:r w:rsidR="00050221" w:rsidRPr="00CF77F0">
        <w:t>«Социальная  поддержка  на</w:t>
      </w:r>
      <w:r w:rsidR="00050221">
        <w:t>селения Чулымского района</w:t>
      </w:r>
      <w:r w:rsidR="00050221" w:rsidRPr="00CF77F0">
        <w:t>»</w:t>
      </w:r>
    </w:p>
    <w:p w:rsidR="00987804" w:rsidRPr="00CF77F0" w:rsidRDefault="00F74013" w:rsidP="00F74013">
      <w:pPr>
        <w:ind w:firstLine="567"/>
        <w:jc w:val="both"/>
      </w:pPr>
      <w:r w:rsidRPr="00CF77F0">
        <w:t xml:space="preserve">2. </w:t>
      </w:r>
      <w:r w:rsidR="006A2458" w:rsidRPr="00CF77F0">
        <w:t>«Одаренные дети»</w:t>
      </w:r>
      <w:r w:rsidR="0050452D" w:rsidRPr="00CF77F0">
        <w:t>;</w:t>
      </w:r>
    </w:p>
    <w:p w:rsidR="00A67C8F" w:rsidRDefault="0050452D" w:rsidP="00F74013">
      <w:pPr>
        <w:ind w:firstLine="567"/>
        <w:jc w:val="both"/>
      </w:pPr>
      <w:r w:rsidRPr="00CF77F0">
        <w:t xml:space="preserve">3. </w:t>
      </w:r>
      <w:r w:rsidR="00A67C8F" w:rsidRPr="00CF77F0">
        <w:t>«Организация летнего отдыха, оздоровления и занятости детей и подростков в Чулымском районе Новосибирской области»</w:t>
      </w:r>
      <w:r w:rsidR="00A67C8F">
        <w:t>;</w:t>
      </w:r>
    </w:p>
    <w:p w:rsidR="00A67C8F" w:rsidRDefault="00A67C8F" w:rsidP="00F74013">
      <w:pPr>
        <w:ind w:firstLine="567"/>
        <w:jc w:val="both"/>
      </w:pPr>
      <w:r>
        <w:t xml:space="preserve">4.  </w:t>
      </w:r>
      <w:r w:rsidR="00C80780">
        <w:t xml:space="preserve"> </w:t>
      </w:r>
      <w:r>
        <w:t>«</w:t>
      </w:r>
      <w:r w:rsidRPr="00CF77F0">
        <w:t>Поддержка ветеранского движения в Чулымском районе Новосибирской области</w:t>
      </w:r>
      <w:r>
        <w:t>»;</w:t>
      </w:r>
    </w:p>
    <w:p w:rsidR="00A67C8F" w:rsidRDefault="00A67C8F" w:rsidP="00F74013">
      <w:pPr>
        <w:ind w:firstLine="567"/>
        <w:jc w:val="both"/>
      </w:pPr>
      <w:r>
        <w:t xml:space="preserve">5.  </w:t>
      </w:r>
      <w:r w:rsidR="00C80780">
        <w:t xml:space="preserve">  </w:t>
      </w:r>
      <w:r>
        <w:t>«</w:t>
      </w:r>
      <w:r w:rsidRPr="00CF77F0">
        <w:t>Профилактика без</w:t>
      </w:r>
      <w:r>
        <w:t>надзорности  и правонарушений несовершеннолетних»;</w:t>
      </w:r>
    </w:p>
    <w:p w:rsidR="00A67C8F" w:rsidRDefault="00A67C8F" w:rsidP="00F74013">
      <w:pPr>
        <w:ind w:firstLine="567"/>
        <w:jc w:val="both"/>
        <w:rPr>
          <w:color w:val="000000"/>
        </w:rPr>
      </w:pPr>
      <w:r>
        <w:t xml:space="preserve">6. </w:t>
      </w:r>
      <w:r w:rsidRPr="00CF77F0">
        <w:rPr>
          <w:color w:val="000000"/>
        </w:rPr>
        <w:t>«Профилактика правонарушений и преступлений в Чулымском районе Новосибирской области»</w:t>
      </w:r>
      <w:r w:rsidR="00C80780">
        <w:rPr>
          <w:color w:val="000000"/>
        </w:rPr>
        <w:t>;</w:t>
      </w:r>
    </w:p>
    <w:p w:rsidR="005E7BA9" w:rsidRDefault="005E7BA9" w:rsidP="00F74013">
      <w:pPr>
        <w:ind w:firstLine="567"/>
        <w:jc w:val="both"/>
      </w:pPr>
      <w:r>
        <w:rPr>
          <w:color w:val="000000"/>
        </w:rPr>
        <w:t>7.  «</w:t>
      </w:r>
      <w:r w:rsidRPr="00CF77F0">
        <w:t>Профилактика терроризма и экстремизма, а также минимизация и (или) ликвидация последствий проявлений терроризма и экстремизма на территории Чулымского района Новосибирской области»</w:t>
      </w:r>
      <w:r w:rsidR="008D4B1B">
        <w:t>.</w:t>
      </w:r>
    </w:p>
    <w:p w:rsidR="00A040D2" w:rsidRDefault="00A040D2" w:rsidP="00F74013">
      <w:pPr>
        <w:ind w:firstLine="567"/>
        <w:jc w:val="both"/>
      </w:pPr>
    </w:p>
    <w:p w:rsidR="00943C82" w:rsidRPr="00CF77F0" w:rsidRDefault="00987804" w:rsidP="00943C82">
      <w:pPr>
        <w:jc w:val="center"/>
      </w:pPr>
      <w:r w:rsidRPr="00CF77F0">
        <w:t>________________________________________________________</w:t>
      </w:r>
    </w:p>
    <w:sectPr w:rsidR="00943C82" w:rsidRPr="00CF77F0" w:rsidSect="00E35A31">
      <w:pgSz w:w="11906" w:h="16838"/>
      <w:pgMar w:top="567" w:right="851" w:bottom="51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76B1" w:rsidRDefault="001A76B1" w:rsidP="00A43FB1">
      <w:r>
        <w:separator/>
      </w:r>
    </w:p>
  </w:endnote>
  <w:endnote w:type="continuationSeparator" w:id="0">
    <w:p w:rsidR="001A76B1" w:rsidRDefault="001A76B1" w:rsidP="00A43F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Helvetica">
    <w:panose1 w:val="020B0604020202020204"/>
    <w:charset w:val="CC"/>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76B1" w:rsidRDefault="001A76B1" w:rsidP="00A43FB1">
      <w:r>
        <w:separator/>
      </w:r>
    </w:p>
  </w:footnote>
  <w:footnote w:type="continuationSeparator" w:id="0">
    <w:p w:rsidR="001A76B1" w:rsidRDefault="001A76B1" w:rsidP="00A43F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540948"/>
      <w:docPartObj>
        <w:docPartGallery w:val="Page Numbers (Top of Page)"/>
        <w:docPartUnique/>
      </w:docPartObj>
    </w:sdtPr>
    <w:sdtEndPr>
      <w:rPr>
        <w:rFonts w:ascii="Times New Roman" w:hAnsi="Times New Roman" w:cs="Times New Roman"/>
        <w:sz w:val="20"/>
        <w:szCs w:val="20"/>
      </w:rPr>
    </w:sdtEndPr>
    <w:sdtContent>
      <w:p w:rsidR="00A67C8F" w:rsidRPr="00637E71" w:rsidRDefault="006C1D01">
        <w:pPr>
          <w:pStyle w:val="af5"/>
          <w:jc w:val="center"/>
          <w:rPr>
            <w:rFonts w:ascii="Times New Roman" w:hAnsi="Times New Roman" w:cs="Times New Roman"/>
            <w:sz w:val="20"/>
            <w:szCs w:val="20"/>
          </w:rPr>
        </w:pPr>
        <w:r w:rsidRPr="00637E71">
          <w:rPr>
            <w:rFonts w:ascii="Times New Roman" w:hAnsi="Times New Roman" w:cs="Times New Roman"/>
            <w:sz w:val="20"/>
            <w:szCs w:val="20"/>
          </w:rPr>
          <w:fldChar w:fldCharType="begin"/>
        </w:r>
        <w:r w:rsidR="00A67C8F" w:rsidRPr="00637E71">
          <w:rPr>
            <w:rFonts w:ascii="Times New Roman" w:hAnsi="Times New Roman" w:cs="Times New Roman"/>
            <w:sz w:val="20"/>
            <w:szCs w:val="20"/>
          </w:rPr>
          <w:instrText>PAGE   \* MERGEFORMAT</w:instrText>
        </w:r>
        <w:r w:rsidRPr="00637E71">
          <w:rPr>
            <w:rFonts w:ascii="Times New Roman" w:hAnsi="Times New Roman" w:cs="Times New Roman"/>
            <w:sz w:val="20"/>
            <w:szCs w:val="20"/>
          </w:rPr>
          <w:fldChar w:fldCharType="separate"/>
        </w:r>
        <w:r w:rsidR="005670CD">
          <w:rPr>
            <w:rFonts w:ascii="Times New Roman" w:hAnsi="Times New Roman" w:cs="Times New Roman"/>
            <w:noProof/>
            <w:sz w:val="20"/>
            <w:szCs w:val="20"/>
          </w:rPr>
          <w:t>13</w:t>
        </w:r>
        <w:r w:rsidRPr="00637E71">
          <w:rPr>
            <w:rFonts w:ascii="Times New Roman" w:hAnsi="Times New Roman" w:cs="Times New Roman"/>
            <w:sz w:val="20"/>
            <w:szCs w:val="20"/>
          </w:rPr>
          <w:fldChar w:fldCharType="end"/>
        </w:r>
      </w:p>
    </w:sdtContent>
  </w:sdt>
  <w:p w:rsidR="00A67C8F" w:rsidRPr="00637E71" w:rsidRDefault="00A67C8F">
    <w:pPr>
      <w:pStyle w:val="af5"/>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1684" w:hanging="975"/>
      </w:pPr>
      <w:rPr>
        <w:rFonts w:cs="Times New Roman"/>
      </w:rPr>
    </w:lvl>
  </w:abstractNum>
  <w:abstractNum w:abstractNumId="1">
    <w:nsid w:val="1C7145EC"/>
    <w:multiLevelType w:val="multilevel"/>
    <w:tmpl w:val="7BBAF3C0"/>
    <w:lvl w:ilvl="0">
      <w:start w:val="6"/>
      <w:numFmt w:val="decimal"/>
      <w:lvlText w:val="%1."/>
      <w:lvlJc w:val="left"/>
      <w:pPr>
        <w:ind w:left="450" w:hanging="450"/>
      </w:pPr>
      <w:rPr>
        <w:rFonts w:cs="Times New Roman" w:hint="default"/>
      </w:rPr>
    </w:lvl>
    <w:lvl w:ilvl="1">
      <w:start w:val="4"/>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
    <w:nsid w:val="2C2720E3"/>
    <w:multiLevelType w:val="multilevel"/>
    <w:tmpl w:val="DA5C938E"/>
    <w:lvl w:ilvl="0">
      <w:start w:val="5"/>
      <w:numFmt w:val="decimal"/>
      <w:lvlText w:val="%1."/>
      <w:lvlJc w:val="left"/>
      <w:pPr>
        <w:ind w:left="450" w:hanging="450"/>
      </w:pPr>
      <w:rPr>
        <w:rFonts w:cs="Times New Roman" w:hint="default"/>
      </w:rPr>
    </w:lvl>
    <w:lvl w:ilvl="1">
      <w:start w:val="6"/>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3">
    <w:nsid w:val="33586629"/>
    <w:multiLevelType w:val="multilevel"/>
    <w:tmpl w:val="ED4036F6"/>
    <w:lvl w:ilvl="0">
      <w:start w:val="6"/>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4">
    <w:nsid w:val="43210DFF"/>
    <w:multiLevelType w:val="hybridMultilevel"/>
    <w:tmpl w:val="FEA48260"/>
    <w:lvl w:ilvl="0" w:tplc="E4540F5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466966F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D85390F"/>
    <w:multiLevelType w:val="hybridMultilevel"/>
    <w:tmpl w:val="22E658C6"/>
    <w:lvl w:ilvl="0" w:tplc="0419000F">
      <w:start w:val="5"/>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1"/>
  </w:num>
  <w:num w:numId="5">
    <w:abstractNumId w:val="6"/>
  </w:num>
  <w:num w:numId="6">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6"/>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E35A31"/>
    <w:rsid w:val="00010770"/>
    <w:rsid w:val="00011FE9"/>
    <w:rsid w:val="0001522E"/>
    <w:rsid w:val="000205E2"/>
    <w:rsid w:val="000241AB"/>
    <w:rsid w:val="00024331"/>
    <w:rsid w:val="000252B0"/>
    <w:rsid w:val="0002709B"/>
    <w:rsid w:val="00027216"/>
    <w:rsid w:val="000276AF"/>
    <w:rsid w:val="0003480A"/>
    <w:rsid w:val="0003728C"/>
    <w:rsid w:val="0004068A"/>
    <w:rsid w:val="00040BC3"/>
    <w:rsid w:val="0004161B"/>
    <w:rsid w:val="00042071"/>
    <w:rsid w:val="000434E3"/>
    <w:rsid w:val="00050221"/>
    <w:rsid w:val="0005028B"/>
    <w:rsid w:val="000531F3"/>
    <w:rsid w:val="00054376"/>
    <w:rsid w:val="00054812"/>
    <w:rsid w:val="0005698C"/>
    <w:rsid w:val="000577C5"/>
    <w:rsid w:val="00060460"/>
    <w:rsid w:val="00063238"/>
    <w:rsid w:val="000712E1"/>
    <w:rsid w:val="00073847"/>
    <w:rsid w:val="00076205"/>
    <w:rsid w:val="0008023D"/>
    <w:rsid w:val="000806E0"/>
    <w:rsid w:val="0008192B"/>
    <w:rsid w:val="00082547"/>
    <w:rsid w:val="00085045"/>
    <w:rsid w:val="00090F52"/>
    <w:rsid w:val="0009475E"/>
    <w:rsid w:val="00095E82"/>
    <w:rsid w:val="00095F80"/>
    <w:rsid w:val="000A0EE8"/>
    <w:rsid w:val="000A255F"/>
    <w:rsid w:val="000A36F3"/>
    <w:rsid w:val="000A3C60"/>
    <w:rsid w:val="000A5DEC"/>
    <w:rsid w:val="000A5E82"/>
    <w:rsid w:val="000A785E"/>
    <w:rsid w:val="000B27E3"/>
    <w:rsid w:val="000B52D1"/>
    <w:rsid w:val="000C0FFA"/>
    <w:rsid w:val="000C588E"/>
    <w:rsid w:val="000C71FF"/>
    <w:rsid w:val="000D209A"/>
    <w:rsid w:val="000E1ED0"/>
    <w:rsid w:val="000E653D"/>
    <w:rsid w:val="000E670C"/>
    <w:rsid w:val="000F1334"/>
    <w:rsid w:val="00101A69"/>
    <w:rsid w:val="00105B73"/>
    <w:rsid w:val="00107901"/>
    <w:rsid w:val="001116BC"/>
    <w:rsid w:val="00114842"/>
    <w:rsid w:val="00115D80"/>
    <w:rsid w:val="001165D0"/>
    <w:rsid w:val="00117827"/>
    <w:rsid w:val="00124128"/>
    <w:rsid w:val="001255C2"/>
    <w:rsid w:val="00126239"/>
    <w:rsid w:val="001366D1"/>
    <w:rsid w:val="00137BAF"/>
    <w:rsid w:val="00141DFF"/>
    <w:rsid w:val="00142713"/>
    <w:rsid w:val="00143F6D"/>
    <w:rsid w:val="001446DA"/>
    <w:rsid w:val="00154287"/>
    <w:rsid w:val="001606C8"/>
    <w:rsid w:val="00164C15"/>
    <w:rsid w:val="0016703D"/>
    <w:rsid w:val="001748DF"/>
    <w:rsid w:val="00174AFE"/>
    <w:rsid w:val="001759FF"/>
    <w:rsid w:val="00184E14"/>
    <w:rsid w:val="00186765"/>
    <w:rsid w:val="001923D4"/>
    <w:rsid w:val="00192802"/>
    <w:rsid w:val="00195BA1"/>
    <w:rsid w:val="001A1EF9"/>
    <w:rsid w:val="001A76B1"/>
    <w:rsid w:val="001B1FC4"/>
    <w:rsid w:val="001B4102"/>
    <w:rsid w:val="001B6352"/>
    <w:rsid w:val="001C1EEF"/>
    <w:rsid w:val="001C33C2"/>
    <w:rsid w:val="001C36A1"/>
    <w:rsid w:val="001C3AA8"/>
    <w:rsid w:val="001C419C"/>
    <w:rsid w:val="001C4C48"/>
    <w:rsid w:val="001C4FF9"/>
    <w:rsid w:val="001D0493"/>
    <w:rsid w:val="001D7588"/>
    <w:rsid w:val="001D7DEE"/>
    <w:rsid w:val="001E3040"/>
    <w:rsid w:val="001E6FE9"/>
    <w:rsid w:val="001F153D"/>
    <w:rsid w:val="001F1591"/>
    <w:rsid w:val="001F1942"/>
    <w:rsid w:val="001F27AD"/>
    <w:rsid w:val="001F58EF"/>
    <w:rsid w:val="001F7D4A"/>
    <w:rsid w:val="00200947"/>
    <w:rsid w:val="0020186E"/>
    <w:rsid w:val="00204260"/>
    <w:rsid w:val="002105A7"/>
    <w:rsid w:val="002135CD"/>
    <w:rsid w:val="00217DE7"/>
    <w:rsid w:val="00222AF6"/>
    <w:rsid w:val="002276D8"/>
    <w:rsid w:val="00235119"/>
    <w:rsid w:val="00242B59"/>
    <w:rsid w:val="00246C14"/>
    <w:rsid w:val="00251EE6"/>
    <w:rsid w:val="00257398"/>
    <w:rsid w:val="00257ADC"/>
    <w:rsid w:val="0026006D"/>
    <w:rsid w:val="002647D0"/>
    <w:rsid w:val="002650AB"/>
    <w:rsid w:val="002657D9"/>
    <w:rsid w:val="002678A5"/>
    <w:rsid w:val="0026791E"/>
    <w:rsid w:val="0027047C"/>
    <w:rsid w:val="002730B9"/>
    <w:rsid w:val="00277477"/>
    <w:rsid w:val="00280B66"/>
    <w:rsid w:val="002814E1"/>
    <w:rsid w:val="0028243E"/>
    <w:rsid w:val="002848FB"/>
    <w:rsid w:val="002859D4"/>
    <w:rsid w:val="00287B71"/>
    <w:rsid w:val="00290DC0"/>
    <w:rsid w:val="002916E0"/>
    <w:rsid w:val="002930A2"/>
    <w:rsid w:val="00294D54"/>
    <w:rsid w:val="0029780E"/>
    <w:rsid w:val="002A3BDC"/>
    <w:rsid w:val="002A400B"/>
    <w:rsid w:val="002A703E"/>
    <w:rsid w:val="002B44DF"/>
    <w:rsid w:val="002B49C5"/>
    <w:rsid w:val="002B5330"/>
    <w:rsid w:val="002C339C"/>
    <w:rsid w:val="002C501D"/>
    <w:rsid w:val="002D14AD"/>
    <w:rsid w:val="002E30C7"/>
    <w:rsid w:val="002E3E8A"/>
    <w:rsid w:val="002E55C1"/>
    <w:rsid w:val="002F1B46"/>
    <w:rsid w:val="002F29A4"/>
    <w:rsid w:val="00302A38"/>
    <w:rsid w:val="00304302"/>
    <w:rsid w:val="003049FB"/>
    <w:rsid w:val="00306600"/>
    <w:rsid w:val="00313936"/>
    <w:rsid w:val="00316248"/>
    <w:rsid w:val="003164C0"/>
    <w:rsid w:val="0032017C"/>
    <w:rsid w:val="003319A7"/>
    <w:rsid w:val="00334FEB"/>
    <w:rsid w:val="00340338"/>
    <w:rsid w:val="00340A73"/>
    <w:rsid w:val="00341DB3"/>
    <w:rsid w:val="0034246B"/>
    <w:rsid w:val="00342494"/>
    <w:rsid w:val="003428CE"/>
    <w:rsid w:val="00344B70"/>
    <w:rsid w:val="00345B85"/>
    <w:rsid w:val="00346A77"/>
    <w:rsid w:val="00353447"/>
    <w:rsid w:val="00357C30"/>
    <w:rsid w:val="00362CF4"/>
    <w:rsid w:val="003630E4"/>
    <w:rsid w:val="00365E45"/>
    <w:rsid w:val="00366975"/>
    <w:rsid w:val="00367C99"/>
    <w:rsid w:val="00370E86"/>
    <w:rsid w:val="003807D5"/>
    <w:rsid w:val="0038566B"/>
    <w:rsid w:val="00396C51"/>
    <w:rsid w:val="003A1D18"/>
    <w:rsid w:val="003A1D25"/>
    <w:rsid w:val="003A7DE2"/>
    <w:rsid w:val="003C289D"/>
    <w:rsid w:val="003D0A31"/>
    <w:rsid w:val="003D328E"/>
    <w:rsid w:val="003D34DB"/>
    <w:rsid w:val="003D401F"/>
    <w:rsid w:val="003D4311"/>
    <w:rsid w:val="003D48ED"/>
    <w:rsid w:val="003D4B66"/>
    <w:rsid w:val="003E2125"/>
    <w:rsid w:val="003E3386"/>
    <w:rsid w:val="003E7304"/>
    <w:rsid w:val="003F27F5"/>
    <w:rsid w:val="003F50FE"/>
    <w:rsid w:val="003F534E"/>
    <w:rsid w:val="003F5864"/>
    <w:rsid w:val="003F7CD7"/>
    <w:rsid w:val="0040172C"/>
    <w:rsid w:val="0040261E"/>
    <w:rsid w:val="00405186"/>
    <w:rsid w:val="00412D2D"/>
    <w:rsid w:val="00416C20"/>
    <w:rsid w:val="00417736"/>
    <w:rsid w:val="0042175C"/>
    <w:rsid w:val="00422585"/>
    <w:rsid w:val="00425511"/>
    <w:rsid w:val="004258CB"/>
    <w:rsid w:val="00427D67"/>
    <w:rsid w:val="00435AFE"/>
    <w:rsid w:val="0044236A"/>
    <w:rsid w:val="00443E56"/>
    <w:rsid w:val="00447594"/>
    <w:rsid w:val="00447FBA"/>
    <w:rsid w:val="00452CE0"/>
    <w:rsid w:val="00453CEA"/>
    <w:rsid w:val="00455114"/>
    <w:rsid w:val="00462657"/>
    <w:rsid w:val="00464BAF"/>
    <w:rsid w:val="00464BD8"/>
    <w:rsid w:val="00470609"/>
    <w:rsid w:val="00472B42"/>
    <w:rsid w:val="00474630"/>
    <w:rsid w:val="004763A2"/>
    <w:rsid w:val="00476647"/>
    <w:rsid w:val="004800CC"/>
    <w:rsid w:val="00480130"/>
    <w:rsid w:val="004803A3"/>
    <w:rsid w:val="004825E3"/>
    <w:rsid w:val="00491503"/>
    <w:rsid w:val="004972CB"/>
    <w:rsid w:val="004A13BC"/>
    <w:rsid w:val="004A538A"/>
    <w:rsid w:val="004B1C38"/>
    <w:rsid w:val="004B45F5"/>
    <w:rsid w:val="004C25B9"/>
    <w:rsid w:val="004C2742"/>
    <w:rsid w:val="004C715E"/>
    <w:rsid w:val="004D3603"/>
    <w:rsid w:val="004E3E48"/>
    <w:rsid w:val="004E569A"/>
    <w:rsid w:val="004E5C54"/>
    <w:rsid w:val="004E7200"/>
    <w:rsid w:val="004E7806"/>
    <w:rsid w:val="004F04E3"/>
    <w:rsid w:val="004F3373"/>
    <w:rsid w:val="004F6C18"/>
    <w:rsid w:val="005013DC"/>
    <w:rsid w:val="00501A4E"/>
    <w:rsid w:val="0050452D"/>
    <w:rsid w:val="00504A5E"/>
    <w:rsid w:val="00507513"/>
    <w:rsid w:val="0050792C"/>
    <w:rsid w:val="0051235B"/>
    <w:rsid w:val="0051552B"/>
    <w:rsid w:val="005214B7"/>
    <w:rsid w:val="0052587C"/>
    <w:rsid w:val="00527FEF"/>
    <w:rsid w:val="00530F37"/>
    <w:rsid w:val="00532E25"/>
    <w:rsid w:val="005332C4"/>
    <w:rsid w:val="0053452B"/>
    <w:rsid w:val="00534CD3"/>
    <w:rsid w:val="0053706C"/>
    <w:rsid w:val="00541C58"/>
    <w:rsid w:val="005454D2"/>
    <w:rsid w:val="00546054"/>
    <w:rsid w:val="00547152"/>
    <w:rsid w:val="00552198"/>
    <w:rsid w:val="00552EC9"/>
    <w:rsid w:val="005550A7"/>
    <w:rsid w:val="00556427"/>
    <w:rsid w:val="00556CF4"/>
    <w:rsid w:val="005670CD"/>
    <w:rsid w:val="00575AB6"/>
    <w:rsid w:val="005776A4"/>
    <w:rsid w:val="005801B1"/>
    <w:rsid w:val="00582DD0"/>
    <w:rsid w:val="00584798"/>
    <w:rsid w:val="0058578E"/>
    <w:rsid w:val="005876CD"/>
    <w:rsid w:val="005952A5"/>
    <w:rsid w:val="00595E81"/>
    <w:rsid w:val="00595E8F"/>
    <w:rsid w:val="005A403D"/>
    <w:rsid w:val="005A4D7C"/>
    <w:rsid w:val="005A5D0D"/>
    <w:rsid w:val="005B0897"/>
    <w:rsid w:val="005B72C8"/>
    <w:rsid w:val="005D67D7"/>
    <w:rsid w:val="005D759E"/>
    <w:rsid w:val="005E6316"/>
    <w:rsid w:val="005E7BA9"/>
    <w:rsid w:val="005F0EC7"/>
    <w:rsid w:val="005F12F2"/>
    <w:rsid w:val="005F34C6"/>
    <w:rsid w:val="005F42FF"/>
    <w:rsid w:val="005F43E5"/>
    <w:rsid w:val="005F72E1"/>
    <w:rsid w:val="005F7CEB"/>
    <w:rsid w:val="00601FBF"/>
    <w:rsid w:val="006022D7"/>
    <w:rsid w:val="00604A12"/>
    <w:rsid w:val="006066DA"/>
    <w:rsid w:val="006104AE"/>
    <w:rsid w:val="0061138B"/>
    <w:rsid w:val="00613E5F"/>
    <w:rsid w:val="006156AB"/>
    <w:rsid w:val="0061673D"/>
    <w:rsid w:val="00617580"/>
    <w:rsid w:val="00617EC1"/>
    <w:rsid w:val="0062094B"/>
    <w:rsid w:val="00622115"/>
    <w:rsid w:val="00623D7F"/>
    <w:rsid w:val="00624B70"/>
    <w:rsid w:val="006348F4"/>
    <w:rsid w:val="00634B93"/>
    <w:rsid w:val="00636149"/>
    <w:rsid w:val="006378E6"/>
    <w:rsid w:val="0064229E"/>
    <w:rsid w:val="00644938"/>
    <w:rsid w:val="00646074"/>
    <w:rsid w:val="00650273"/>
    <w:rsid w:val="0065037E"/>
    <w:rsid w:val="00652B78"/>
    <w:rsid w:val="006558CF"/>
    <w:rsid w:val="0065623A"/>
    <w:rsid w:val="00656A3C"/>
    <w:rsid w:val="006627AE"/>
    <w:rsid w:val="00664865"/>
    <w:rsid w:val="0066696D"/>
    <w:rsid w:val="00670E36"/>
    <w:rsid w:val="00675416"/>
    <w:rsid w:val="00686EB3"/>
    <w:rsid w:val="006912ED"/>
    <w:rsid w:val="00691C9D"/>
    <w:rsid w:val="00695BE0"/>
    <w:rsid w:val="006976ED"/>
    <w:rsid w:val="00697AD8"/>
    <w:rsid w:val="006A2458"/>
    <w:rsid w:val="006A2495"/>
    <w:rsid w:val="006A5406"/>
    <w:rsid w:val="006A57A1"/>
    <w:rsid w:val="006B06E2"/>
    <w:rsid w:val="006B1986"/>
    <w:rsid w:val="006B3E5D"/>
    <w:rsid w:val="006B5834"/>
    <w:rsid w:val="006B6276"/>
    <w:rsid w:val="006C1D01"/>
    <w:rsid w:val="006C237B"/>
    <w:rsid w:val="006C408C"/>
    <w:rsid w:val="006C4CFD"/>
    <w:rsid w:val="006C523A"/>
    <w:rsid w:val="006C7722"/>
    <w:rsid w:val="006D4389"/>
    <w:rsid w:val="006D49D7"/>
    <w:rsid w:val="006E3B24"/>
    <w:rsid w:val="006E5799"/>
    <w:rsid w:val="006E5A2B"/>
    <w:rsid w:val="006F09B6"/>
    <w:rsid w:val="006F19A7"/>
    <w:rsid w:val="006F3277"/>
    <w:rsid w:val="006F4C9F"/>
    <w:rsid w:val="0070600B"/>
    <w:rsid w:val="0071021E"/>
    <w:rsid w:val="00717E4F"/>
    <w:rsid w:val="00722CB0"/>
    <w:rsid w:val="0073257B"/>
    <w:rsid w:val="00735538"/>
    <w:rsid w:val="007427FD"/>
    <w:rsid w:val="00744C62"/>
    <w:rsid w:val="00746030"/>
    <w:rsid w:val="00746887"/>
    <w:rsid w:val="0075265C"/>
    <w:rsid w:val="007532E0"/>
    <w:rsid w:val="00755CE8"/>
    <w:rsid w:val="00765208"/>
    <w:rsid w:val="00765BE5"/>
    <w:rsid w:val="00772386"/>
    <w:rsid w:val="00774490"/>
    <w:rsid w:val="00777F77"/>
    <w:rsid w:val="00783270"/>
    <w:rsid w:val="00792166"/>
    <w:rsid w:val="0079776A"/>
    <w:rsid w:val="00797850"/>
    <w:rsid w:val="007A4C9C"/>
    <w:rsid w:val="007A5D3A"/>
    <w:rsid w:val="007A730C"/>
    <w:rsid w:val="007B3DEF"/>
    <w:rsid w:val="007B44B7"/>
    <w:rsid w:val="007B52A6"/>
    <w:rsid w:val="007B5FFD"/>
    <w:rsid w:val="007C1CF3"/>
    <w:rsid w:val="007C37E7"/>
    <w:rsid w:val="007C4D34"/>
    <w:rsid w:val="007C5989"/>
    <w:rsid w:val="007C5C7A"/>
    <w:rsid w:val="007C5D70"/>
    <w:rsid w:val="007D0CC2"/>
    <w:rsid w:val="007D5A42"/>
    <w:rsid w:val="007D73BA"/>
    <w:rsid w:val="007E06BE"/>
    <w:rsid w:val="007E46BD"/>
    <w:rsid w:val="007E4C29"/>
    <w:rsid w:val="007F2CCE"/>
    <w:rsid w:val="00801181"/>
    <w:rsid w:val="0080245A"/>
    <w:rsid w:val="00812105"/>
    <w:rsid w:val="00812144"/>
    <w:rsid w:val="00813223"/>
    <w:rsid w:val="008252A4"/>
    <w:rsid w:val="0082603A"/>
    <w:rsid w:val="00826474"/>
    <w:rsid w:val="008277D5"/>
    <w:rsid w:val="008328A6"/>
    <w:rsid w:val="00835D64"/>
    <w:rsid w:val="0084447A"/>
    <w:rsid w:val="0085046F"/>
    <w:rsid w:val="008514E6"/>
    <w:rsid w:val="00851BE1"/>
    <w:rsid w:val="0085221C"/>
    <w:rsid w:val="00853348"/>
    <w:rsid w:val="008535D9"/>
    <w:rsid w:val="00864E44"/>
    <w:rsid w:val="00873497"/>
    <w:rsid w:val="00875F9F"/>
    <w:rsid w:val="008777A1"/>
    <w:rsid w:val="00882AEC"/>
    <w:rsid w:val="00886D7B"/>
    <w:rsid w:val="008878F3"/>
    <w:rsid w:val="00891EDA"/>
    <w:rsid w:val="00892C44"/>
    <w:rsid w:val="008946E3"/>
    <w:rsid w:val="00895EE2"/>
    <w:rsid w:val="008A6820"/>
    <w:rsid w:val="008A7602"/>
    <w:rsid w:val="008A78FB"/>
    <w:rsid w:val="008B5450"/>
    <w:rsid w:val="008B5BFF"/>
    <w:rsid w:val="008B5FC0"/>
    <w:rsid w:val="008B6154"/>
    <w:rsid w:val="008C6257"/>
    <w:rsid w:val="008C7DBC"/>
    <w:rsid w:val="008D19D8"/>
    <w:rsid w:val="008D3C4F"/>
    <w:rsid w:val="008D3C75"/>
    <w:rsid w:val="008D4B1B"/>
    <w:rsid w:val="008D5407"/>
    <w:rsid w:val="008D6B8D"/>
    <w:rsid w:val="008D6EE8"/>
    <w:rsid w:val="008D7CB5"/>
    <w:rsid w:val="008E1B70"/>
    <w:rsid w:val="008F05A6"/>
    <w:rsid w:val="008F4373"/>
    <w:rsid w:val="00905F9A"/>
    <w:rsid w:val="00906681"/>
    <w:rsid w:val="0091262F"/>
    <w:rsid w:val="009144D4"/>
    <w:rsid w:val="00935736"/>
    <w:rsid w:val="00935F8E"/>
    <w:rsid w:val="00937E6A"/>
    <w:rsid w:val="00943C82"/>
    <w:rsid w:val="00944EE2"/>
    <w:rsid w:val="0094752F"/>
    <w:rsid w:val="00947A85"/>
    <w:rsid w:val="00947D62"/>
    <w:rsid w:val="009520E8"/>
    <w:rsid w:val="00952A74"/>
    <w:rsid w:val="00954DD3"/>
    <w:rsid w:val="0095782B"/>
    <w:rsid w:val="00960F24"/>
    <w:rsid w:val="00962E0A"/>
    <w:rsid w:val="0096630C"/>
    <w:rsid w:val="00966CDE"/>
    <w:rsid w:val="00967D64"/>
    <w:rsid w:val="00973AC9"/>
    <w:rsid w:val="00973CCB"/>
    <w:rsid w:val="00974C96"/>
    <w:rsid w:val="00984631"/>
    <w:rsid w:val="00985A98"/>
    <w:rsid w:val="00987804"/>
    <w:rsid w:val="00990500"/>
    <w:rsid w:val="00993FD8"/>
    <w:rsid w:val="009A2A7E"/>
    <w:rsid w:val="009A395C"/>
    <w:rsid w:val="009A4B67"/>
    <w:rsid w:val="009A6D28"/>
    <w:rsid w:val="009A741D"/>
    <w:rsid w:val="009B2A30"/>
    <w:rsid w:val="009B5693"/>
    <w:rsid w:val="009B62FA"/>
    <w:rsid w:val="009B753C"/>
    <w:rsid w:val="009C18A0"/>
    <w:rsid w:val="009C2C48"/>
    <w:rsid w:val="009C3C60"/>
    <w:rsid w:val="009C50A6"/>
    <w:rsid w:val="009C7393"/>
    <w:rsid w:val="009D2406"/>
    <w:rsid w:val="009D4C76"/>
    <w:rsid w:val="009D4EED"/>
    <w:rsid w:val="009D4EF5"/>
    <w:rsid w:val="009D5534"/>
    <w:rsid w:val="009D7168"/>
    <w:rsid w:val="009D7D69"/>
    <w:rsid w:val="009E7AC2"/>
    <w:rsid w:val="009E7B06"/>
    <w:rsid w:val="009F1D02"/>
    <w:rsid w:val="009F302A"/>
    <w:rsid w:val="009F7752"/>
    <w:rsid w:val="009F77BC"/>
    <w:rsid w:val="00A00785"/>
    <w:rsid w:val="00A00CF1"/>
    <w:rsid w:val="00A0209E"/>
    <w:rsid w:val="00A028C7"/>
    <w:rsid w:val="00A040D2"/>
    <w:rsid w:val="00A05415"/>
    <w:rsid w:val="00A05DB8"/>
    <w:rsid w:val="00A12775"/>
    <w:rsid w:val="00A12F14"/>
    <w:rsid w:val="00A16760"/>
    <w:rsid w:val="00A205EB"/>
    <w:rsid w:val="00A21CE5"/>
    <w:rsid w:val="00A22A51"/>
    <w:rsid w:val="00A270A6"/>
    <w:rsid w:val="00A3241F"/>
    <w:rsid w:val="00A34B23"/>
    <w:rsid w:val="00A40CA7"/>
    <w:rsid w:val="00A411F1"/>
    <w:rsid w:val="00A41789"/>
    <w:rsid w:val="00A42268"/>
    <w:rsid w:val="00A43A1A"/>
    <w:rsid w:val="00A43FB1"/>
    <w:rsid w:val="00A44BE6"/>
    <w:rsid w:val="00A46DE1"/>
    <w:rsid w:val="00A4704C"/>
    <w:rsid w:val="00A52C44"/>
    <w:rsid w:val="00A62BA6"/>
    <w:rsid w:val="00A67C8F"/>
    <w:rsid w:val="00A67CB8"/>
    <w:rsid w:val="00A70407"/>
    <w:rsid w:val="00A77234"/>
    <w:rsid w:val="00A81F3F"/>
    <w:rsid w:val="00A84462"/>
    <w:rsid w:val="00A93987"/>
    <w:rsid w:val="00A9456C"/>
    <w:rsid w:val="00AA6E36"/>
    <w:rsid w:val="00AB1141"/>
    <w:rsid w:val="00AB20C5"/>
    <w:rsid w:val="00AB508A"/>
    <w:rsid w:val="00AB54A3"/>
    <w:rsid w:val="00AC11E8"/>
    <w:rsid w:val="00AC2E13"/>
    <w:rsid w:val="00AC7673"/>
    <w:rsid w:val="00AD1265"/>
    <w:rsid w:val="00AD2698"/>
    <w:rsid w:val="00AD57DF"/>
    <w:rsid w:val="00AE0E75"/>
    <w:rsid w:val="00AE3528"/>
    <w:rsid w:val="00AE4556"/>
    <w:rsid w:val="00AE5A90"/>
    <w:rsid w:val="00B105B5"/>
    <w:rsid w:val="00B1245A"/>
    <w:rsid w:val="00B13447"/>
    <w:rsid w:val="00B23A32"/>
    <w:rsid w:val="00B245A5"/>
    <w:rsid w:val="00B3516A"/>
    <w:rsid w:val="00B354C3"/>
    <w:rsid w:val="00B356C5"/>
    <w:rsid w:val="00B37627"/>
    <w:rsid w:val="00B4029F"/>
    <w:rsid w:val="00B411C2"/>
    <w:rsid w:val="00B43AC4"/>
    <w:rsid w:val="00B43AE4"/>
    <w:rsid w:val="00B475D3"/>
    <w:rsid w:val="00B60993"/>
    <w:rsid w:val="00B65BF4"/>
    <w:rsid w:val="00B71425"/>
    <w:rsid w:val="00B72F54"/>
    <w:rsid w:val="00B80F0D"/>
    <w:rsid w:val="00B8280A"/>
    <w:rsid w:val="00B85894"/>
    <w:rsid w:val="00B918E4"/>
    <w:rsid w:val="00B9265C"/>
    <w:rsid w:val="00B96B50"/>
    <w:rsid w:val="00BA014D"/>
    <w:rsid w:val="00BA05F2"/>
    <w:rsid w:val="00BA0A62"/>
    <w:rsid w:val="00BA28FF"/>
    <w:rsid w:val="00BA4B6B"/>
    <w:rsid w:val="00BA7EB5"/>
    <w:rsid w:val="00BB0411"/>
    <w:rsid w:val="00BB479E"/>
    <w:rsid w:val="00BB5246"/>
    <w:rsid w:val="00BB61D7"/>
    <w:rsid w:val="00BB71D2"/>
    <w:rsid w:val="00BC702B"/>
    <w:rsid w:val="00BD0668"/>
    <w:rsid w:val="00BD4CA3"/>
    <w:rsid w:val="00BE13C7"/>
    <w:rsid w:val="00BE4B10"/>
    <w:rsid w:val="00BE4FAD"/>
    <w:rsid w:val="00BE5A0B"/>
    <w:rsid w:val="00BE69A5"/>
    <w:rsid w:val="00BF4B69"/>
    <w:rsid w:val="00BF6E6A"/>
    <w:rsid w:val="00C069F8"/>
    <w:rsid w:val="00C13B4E"/>
    <w:rsid w:val="00C16C04"/>
    <w:rsid w:val="00C210A5"/>
    <w:rsid w:val="00C27545"/>
    <w:rsid w:val="00C32E35"/>
    <w:rsid w:val="00C369CD"/>
    <w:rsid w:val="00C371C0"/>
    <w:rsid w:val="00C37D83"/>
    <w:rsid w:val="00C37F55"/>
    <w:rsid w:val="00C40305"/>
    <w:rsid w:val="00C46705"/>
    <w:rsid w:val="00C52FB0"/>
    <w:rsid w:val="00C554F6"/>
    <w:rsid w:val="00C65413"/>
    <w:rsid w:val="00C707B0"/>
    <w:rsid w:val="00C7452E"/>
    <w:rsid w:val="00C75C1E"/>
    <w:rsid w:val="00C761DD"/>
    <w:rsid w:val="00C778E1"/>
    <w:rsid w:val="00C80780"/>
    <w:rsid w:val="00C8253B"/>
    <w:rsid w:val="00C8360A"/>
    <w:rsid w:val="00C87976"/>
    <w:rsid w:val="00C92517"/>
    <w:rsid w:val="00C92B6D"/>
    <w:rsid w:val="00C94CFF"/>
    <w:rsid w:val="00C95AB5"/>
    <w:rsid w:val="00C96781"/>
    <w:rsid w:val="00CA03D6"/>
    <w:rsid w:val="00CA0D3F"/>
    <w:rsid w:val="00CA1B01"/>
    <w:rsid w:val="00CA567A"/>
    <w:rsid w:val="00CA5A84"/>
    <w:rsid w:val="00CA6370"/>
    <w:rsid w:val="00CB03D2"/>
    <w:rsid w:val="00CB0710"/>
    <w:rsid w:val="00CB21B7"/>
    <w:rsid w:val="00CB4FAA"/>
    <w:rsid w:val="00CB596C"/>
    <w:rsid w:val="00CB79E7"/>
    <w:rsid w:val="00CC1546"/>
    <w:rsid w:val="00CC3026"/>
    <w:rsid w:val="00CC601A"/>
    <w:rsid w:val="00CD0B24"/>
    <w:rsid w:val="00CD356F"/>
    <w:rsid w:val="00CE5A1B"/>
    <w:rsid w:val="00CF3D17"/>
    <w:rsid w:val="00CF77F0"/>
    <w:rsid w:val="00D015F0"/>
    <w:rsid w:val="00D01956"/>
    <w:rsid w:val="00D049A8"/>
    <w:rsid w:val="00D0641C"/>
    <w:rsid w:val="00D1066B"/>
    <w:rsid w:val="00D10BE8"/>
    <w:rsid w:val="00D10E10"/>
    <w:rsid w:val="00D16B0B"/>
    <w:rsid w:val="00D176B7"/>
    <w:rsid w:val="00D17EDD"/>
    <w:rsid w:val="00D22880"/>
    <w:rsid w:val="00D22D03"/>
    <w:rsid w:val="00D23260"/>
    <w:rsid w:val="00D27506"/>
    <w:rsid w:val="00D27804"/>
    <w:rsid w:val="00D307C2"/>
    <w:rsid w:val="00D36387"/>
    <w:rsid w:val="00D40438"/>
    <w:rsid w:val="00D405DE"/>
    <w:rsid w:val="00D528F5"/>
    <w:rsid w:val="00D55AD7"/>
    <w:rsid w:val="00D570BD"/>
    <w:rsid w:val="00D62EC3"/>
    <w:rsid w:val="00D6497C"/>
    <w:rsid w:val="00D66185"/>
    <w:rsid w:val="00D73B35"/>
    <w:rsid w:val="00D76934"/>
    <w:rsid w:val="00D7795F"/>
    <w:rsid w:val="00D77F69"/>
    <w:rsid w:val="00D851C4"/>
    <w:rsid w:val="00D90A84"/>
    <w:rsid w:val="00D93107"/>
    <w:rsid w:val="00D963FC"/>
    <w:rsid w:val="00D96B48"/>
    <w:rsid w:val="00DA009F"/>
    <w:rsid w:val="00DA165A"/>
    <w:rsid w:val="00DA4017"/>
    <w:rsid w:val="00DB0F28"/>
    <w:rsid w:val="00DB1D4D"/>
    <w:rsid w:val="00DB3339"/>
    <w:rsid w:val="00DC565A"/>
    <w:rsid w:val="00DC7FCE"/>
    <w:rsid w:val="00DD048A"/>
    <w:rsid w:val="00DD277D"/>
    <w:rsid w:val="00DD2E61"/>
    <w:rsid w:val="00DD5827"/>
    <w:rsid w:val="00DE3599"/>
    <w:rsid w:val="00DF1FC5"/>
    <w:rsid w:val="00DF5748"/>
    <w:rsid w:val="00DF5EFC"/>
    <w:rsid w:val="00E006A3"/>
    <w:rsid w:val="00E055BA"/>
    <w:rsid w:val="00E06FF0"/>
    <w:rsid w:val="00E11C5B"/>
    <w:rsid w:val="00E12E73"/>
    <w:rsid w:val="00E16E79"/>
    <w:rsid w:val="00E20FE8"/>
    <w:rsid w:val="00E21CEC"/>
    <w:rsid w:val="00E2561D"/>
    <w:rsid w:val="00E301C4"/>
    <w:rsid w:val="00E308AE"/>
    <w:rsid w:val="00E34D3B"/>
    <w:rsid w:val="00E35A31"/>
    <w:rsid w:val="00E43F08"/>
    <w:rsid w:val="00E465E8"/>
    <w:rsid w:val="00E47245"/>
    <w:rsid w:val="00E513DB"/>
    <w:rsid w:val="00E51BED"/>
    <w:rsid w:val="00E640A6"/>
    <w:rsid w:val="00E647EB"/>
    <w:rsid w:val="00E72E89"/>
    <w:rsid w:val="00E738E8"/>
    <w:rsid w:val="00E81A37"/>
    <w:rsid w:val="00E95223"/>
    <w:rsid w:val="00EA6FCE"/>
    <w:rsid w:val="00EB0343"/>
    <w:rsid w:val="00EB5366"/>
    <w:rsid w:val="00EB637E"/>
    <w:rsid w:val="00EC0567"/>
    <w:rsid w:val="00EC1D1D"/>
    <w:rsid w:val="00EC4C39"/>
    <w:rsid w:val="00EC64E6"/>
    <w:rsid w:val="00ED0C26"/>
    <w:rsid w:val="00ED1D5C"/>
    <w:rsid w:val="00ED5208"/>
    <w:rsid w:val="00ED7B84"/>
    <w:rsid w:val="00EE0DBB"/>
    <w:rsid w:val="00EE322A"/>
    <w:rsid w:val="00EF410C"/>
    <w:rsid w:val="00F01560"/>
    <w:rsid w:val="00F04146"/>
    <w:rsid w:val="00F07474"/>
    <w:rsid w:val="00F1017D"/>
    <w:rsid w:val="00F13E26"/>
    <w:rsid w:val="00F15383"/>
    <w:rsid w:val="00F158DA"/>
    <w:rsid w:val="00F21632"/>
    <w:rsid w:val="00F22DFE"/>
    <w:rsid w:val="00F22E81"/>
    <w:rsid w:val="00F23F96"/>
    <w:rsid w:val="00F25456"/>
    <w:rsid w:val="00F25565"/>
    <w:rsid w:val="00F2557F"/>
    <w:rsid w:val="00F40717"/>
    <w:rsid w:val="00F40C3B"/>
    <w:rsid w:val="00F46137"/>
    <w:rsid w:val="00F46DFD"/>
    <w:rsid w:val="00F577ED"/>
    <w:rsid w:val="00F6197E"/>
    <w:rsid w:val="00F627D5"/>
    <w:rsid w:val="00F62EA5"/>
    <w:rsid w:val="00F6477A"/>
    <w:rsid w:val="00F6722B"/>
    <w:rsid w:val="00F73C41"/>
    <w:rsid w:val="00F74013"/>
    <w:rsid w:val="00F746AA"/>
    <w:rsid w:val="00F77BAC"/>
    <w:rsid w:val="00F77C1A"/>
    <w:rsid w:val="00F8221C"/>
    <w:rsid w:val="00F90C4C"/>
    <w:rsid w:val="00F90DC6"/>
    <w:rsid w:val="00F9492A"/>
    <w:rsid w:val="00FA1ABB"/>
    <w:rsid w:val="00FA2527"/>
    <w:rsid w:val="00FB2B35"/>
    <w:rsid w:val="00FB7265"/>
    <w:rsid w:val="00FC1377"/>
    <w:rsid w:val="00FC212F"/>
    <w:rsid w:val="00FC3397"/>
    <w:rsid w:val="00FC57F3"/>
    <w:rsid w:val="00FC656C"/>
    <w:rsid w:val="00FD4AC7"/>
    <w:rsid w:val="00FD68E1"/>
    <w:rsid w:val="00FD770A"/>
    <w:rsid w:val="00FE2884"/>
    <w:rsid w:val="00FF5502"/>
    <w:rsid w:val="00FF6B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E35A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E35A31"/>
    <w:pPr>
      <w:keepNext/>
      <w:jc w:val="center"/>
      <w:outlineLvl w:val="0"/>
    </w:pPr>
    <w:rPr>
      <w:sz w:val="28"/>
      <w:szCs w:val="20"/>
    </w:rPr>
  </w:style>
  <w:style w:type="paragraph" w:styleId="2">
    <w:name w:val="heading 2"/>
    <w:basedOn w:val="a"/>
    <w:next w:val="a"/>
    <w:link w:val="20"/>
    <w:uiPriority w:val="9"/>
    <w:qFormat/>
    <w:rsid w:val="00E11C5B"/>
    <w:pPr>
      <w:keepNext/>
      <w:keepLines/>
      <w:spacing w:before="200" w:line="276" w:lineRule="auto"/>
      <w:outlineLvl w:val="1"/>
    </w:pPr>
    <w:rPr>
      <w:rFonts w:ascii="Cambria" w:hAnsi="Cambria"/>
      <w:b/>
      <w:bCs/>
      <w:color w:val="4F81BD"/>
      <w:sz w:val="26"/>
      <w:szCs w:val="26"/>
      <w:lang w:eastAsia="en-US"/>
    </w:rPr>
  </w:style>
  <w:style w:type="paragraph" w:styleId="3">
    <w:name w:val="heading 3"/>
    <w:basedOn w:val="a"/>
    <w:next w:val="a"/>
    <w:link w:val="30"/>
    <w:uiPriority w:val="99"/>
    <w:qFormat/>
    <w:rsid w:val="00E35A31"/>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35A31"/>
    <w:pPr>
      <w:keepNext/>
      <w:spacing w:before="240" w:after="60"/>
      <w:outlineLvl w:val="3"/>
    </w:pPr>
    <w:rPr>
      <w:b/>
      <w:bCs/>
      <w:sz w:val="28"/>
      <w:szCs w:val="28"/>
    </w:rPr>
  </w:style>
  <w:style w:type="paragraph" w:styleId="5">
    <w:name w:val="heading 5"/>
    <w:basedOn w:val="a"/>
    <w:next w:val="a"/>
    <w:link w:val="50"/>
    <w:uiPriority w:val="99"/>
    <w:qFormat/>
    <w:rsid w:val="00E11C5B"/>
    <w:pPr>
      <w:keepNext/>
      <w:keepLines/>
      <w:spacing w:before="200"/>
      <w:outlineLvl w:val="4"/>
    </w:pPr>
    <w:rPr>
      <w:rFonts w:ascii="Cambria" w:hAnsi="Cambria"/>
      <w:color w:val="243F60"/>
    </w:rPr>
  </w:style>
  <w:style w:type="paragraph" w:styleId="6">
    <w:name w:val="heading 6"/>
    <w:basedOn w:val="a"/>
    <w:next w:val="a"/>
    <w:link w:val="60"/>
    <w:uiPriority w:val="99"/>
    <w:qFormat/>
    <w:rsid w:val="00E11C5B"/>
    <w:pPr>
      <w:keepNext/>
      <w:jc w:val="center"/>
      <w:outlineLvl w:val="5"/>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35A31"/>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9"/>
    <w:rsid w:val="00E35A31"/>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E35A31"/>
    <w:rPr>
      <w:rFonts w:ascii="Times New Roman" w:eastAsia="Times New Roman" w:hAnsi="Times New Roman" w:cs="Times New Roman"/>
      <w:b/>
      <w:bCs/>
      <w:sz w:val="28"/>
      <w:szCs w:val="28"/>
      <w:lang w:eastAsia="ru-RU"/>
    </w:rPr>
  </w:style>
  <w:style w:type="character" w:styleId="a3">
    <w:name w:val="Hyperlink"/>
    <w:basedOn w:val="a0"/>
    <w:uiPriority w:val="99"/>
    <w:rsid w:val="00E35A31"/>
    <w:rPr>
      <w:color w:val="0000FF"/>
      <w:u w:val="single"/>
    </w:rPr>
  </w:style>
  <w:style w:type="paragraph" w:styleId="a4">
    <w:name w:val="Balloon Text"/>
    <w:basedOn w:val="a"/>
    <w:link w:val="a5"/>
    <w:uiPriority w:val="99"/>
    <w:unhideWhenUsed/>
    <w:rsid w:val="00E35A31"/>
    <w:rPr>
      <w:rFonts w:ascii="Tahoma" w:hAnsi="Tahoma" w:cs="Tahoma"/>
      <w:sz w:val="16"/>
      <w:szCs w:val="16"/>
    </w:rPr>
  </w:style>
  <w:style w:type="character" w:customStyle="1" w:styleId="a5">
    <w:name w:val="Текст выноски Знак"/>
    <w:basedOn w:val="a0"/>
    <w:link w:val="a4"/>
    <w:uiPriority w:val="99"/>
    <w:rsid w:val="00E35A31"/>
    <w:rPr>
      <w:rFonts w:ascii="Tahoma" w:eastAsia="Times New Roman" w:hAnsi="Tahoma" w:cs="Tahoma"/>
      <w:sz w:val="16"/>
      <w:szCs w:val="16"/>
      <w:lang w:eastAsia="ru-RU"/>
    </w:rPr>
  </w:style>
  <w:style w:type="paragraph" w:styleId="a6">
    <w:name w:val="Body Text"/>
    <w:aliases w:val="bt,Основной текст Знак Знак"/>
    <w:basedOn w:val="a"/>
    <w:link w:val="a7"/>
    <w:uiPriority w:val="99"/>
    <w:rsid w:val="00CB79E7"/>
    <w:pPr>
      <w:jc w:val="both"/>
    </w:pPr>
    <w:rPr>
      <w:sz w:val="28"/>
    </w:rPr>
  </w:style>
  <w:style w:type="character" w:customStyle="1" w:styleId="a7">
    <w:name w:val="Основной текст Знак"/>
    <w:aliases w:val="bt Знак1,Основной текст Знак Знак Знак1"/>
    <w:basedOn w:val="a0"/>
    <w:link w:val="a6"/>
    <w:uiPriority w:val="99"/>
    <w:rsid w:val="00CB79E7"/>
    <w:rPr>
      <w:rFonts w:ascii="Times New Roman" w:eastAsia="Times New Roman" w:hAnsi="Times New Roman" w:cs="Times New Roman"/>
      <w:sz w:val="28"/>
      <w:szCs w:val="24"/>
      <w:lang w:eastAsia="ru-RU"/>
    </w:rPr>
  </w:style>
  <w:style w:type="paragraph" w:styleId="a8">
    <w:name w:val="Title"/>
    <w:basedOn w:val="a"/>
    <w:link w:val="a9"/>
    <w:uiPriority w:val="99"/>
    <w:qFormat/>
    <w:rsid w:val="00CB79E7"/>
    <w:pPr>
      <w:jc w:val="center"/>
    </w:pPr>
    <w:rPr>
      <w:sz w:val="28"/>
      <w:szCs w:val="20"/>
    </w:rPr>
  </w:style>
  <w:style w:type="character" w:customStyle="1" w:styleId="a9">
    <w:name w:val="Название Знак"/>
    <w:basedOn w:val="a0"/>
    <w:link w:val="a8"/>
    <w:uiPriority w:val="99"/>
    <w:rsid w:val="00CB79E7"/>
    <w:rPr>
      <w:rFonts w:ascii="Times New Roman" w:eastAsia="Times New Roman" w:hAnsi="Times New Roman" w:cs="Times New Roman"/>
      <w:sz w:val="28"/>
      <w:szCs w:val="20"/>
      <w:lang w:eastAsia="ru-RU"/>
    </w:rPr>
  </w:style>
  <w:style w:type="paragraph" w:styleId="aa">
    <w:name w:val="List Paragraph"/>
    <w:basedOn w:val="a"/>
    <w:link w:val="ab"/>
    <w:uiPriority w:val="99"/>
    <w:qFormat/>
    <w:rsid w:val="00A67CB8"/>
    <w:pPr>
      <w:ind w:left="720"/>
      <w:contextualSpacing/>
    </w:pPr>
  </w:style>
  <w:style w:type="paragraph" w:styleId="ac">
    <w:name w:val="No Spacing"/>
    <w:link w:val="ad"/>
    <w:uiPriority w:val="1"/>
    <w:qFormat/>
    <w:rsid w:val="00BF4B69"/>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3E3386"/>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basedOn w:val="a0"/>
    <w:link w:val="ConsPlusNormal"/>
    <w:locked/>
    <w:rsid w:val="003E3386"/>
    <w:rPr>
      <w:rFonts w:ascii="Calibri" w:eastAsia="Times New Roman" w:hAnsi="Calibri" w:cs="Calibri"/>
      <w:szCs w:val="20"/>
      <w:lang w:eastAsia="ru-RU"/>
    </w:rPr>
  </w:style>
  <w:style w:type="paragraph" w:styleId="ae">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
    <w:link w:val="af"/>
    <w:uiPriority w:val="99"/>
    <w:semiHidden/>
    <w:unhideWhenUsed/>
    <w:rsid w:val="00A43FB1"/>
    <w:rPr>
      <w:rFonts w:asciiTheme="minorHAnsi" w:eastAsiaTheme="minorHAnsi" w:hAnsiTheme="minorHAnsi" w:cstheme="minorBidi"/>
      <w:sz w:val="20"/>
      <w:szCs w:val="20"/>
      <w:lang w:eastAsia="en-US"/>
    </w:rPr>
  </w:style>
  <w:style w:type="character" w:customStyle="1" w:styleId="af">
    <w:name w:val="Текст сноски Знак"/>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basedOn w:val="a0"/>
    <w:link w:val="ae"/>
    <w:uiPriority w:val="99"/>
    <w:rsid w:val="00A43FB1"/>
    <w:rPr>
      <w:sz w:val="20"/>
      <w:szCs w:val="20"/>
    </w:rPr>
  </w:style>
  <w:style w:type="character" w:styleId="af0">
    <w:name w:val="footnote reference"/>
    <w:basedOn w:val="a0"/>
    <w:uiPriority w:val="99"/>
    <w:rsid w:val="00A43FB1"/>
    <w:rPr>
      <w:rFonts w:ascii="Arial" w:hAnsi="Arial"/>
      <w:sz w:val="32"/>
      <w:vertAlign w:val="superscript"/>
    </w:rPr>
  </w:style>
  <w:style w:type="paragraph" w:styleId="af1">
    <w:name w:val="Body Text Indent"/>
    <w:aliases w:val="Основной текст 1,Мой Заголовок 1,Нумерованный список !!,Надин стиль,Основной текст с отступом1,Основной текст с отступом11,Основной"/>
    <w:basedOn w:val="a"/>
    <w:link w:val="af2"/>
    <w:uiPriority w:val="99"/>
    <w:unhideWhenUsed/>
    <w:rsid w:val="003E7304"/>
    <w:pPr>
      <w:spacing w:after="120"/>
      <w:ind w:left="283"/>
    </w:pPr>
  </w:style>
  <w:style w:type="character" w:customStyle="1" w:styleId="af2">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Основной Знак1"/>
    <w:basedOn w:val="a0"/>
    <w:link w:val="af1"/>
    <w:uiPriority w:val="99"/>
    <w:rsid w:val="003E7304"/>
    <w:rPr>
      <w:rFonts w:ascii="Times New Roman" w:eastAsia="Times New Roman" w:hAnsi="Times New Roman" w:cs="Times New Roman"/>
      <w:sz w:val="24"/>
      <w:szCs w:val="24"/>
      <w:lang w:eastAsia="ru-RU"/>
    </w:rPr>
  </w:style>
  <w:style w:type="paragraph" w:styleId="21">
    <w:name w:val="Body Text Indent 2"/>
    <w:basedOn w:val="a"/>
    <w:link w:val="22"/>
    <w:uiPriority w:val="99"/>
    <w:unhideWhenUsed/>
    <w:rsid w:val="003E7304"/>
    <w:pPr>
      <w:spacing w:after="120" w:line="480" w:lineRule="auto"/>
      <w:ind w:left="283"/>
    </w:pPr>
  </w:style>
  <w:style w:type="character" w:customStyle="1" w:styleId="22">
    <w:name w:val="Основной текст с отступом 2 Знак"/>
    <w:basedOn w:val="a0"/>
    <w:link w:val="21"/>
    <w:uiPriority w:val="99"/>
    <w:rsid w:val="003E7304"/>
    <w:rPr>
      <w:rFonts w:ascii="Times New Roman" w:eastAsia="Times New Roman" w:hAnsi="Times New Roman" w:cs="Times New Roman"/>
      <w:sz w:val="24"/>
      <w:szCs w:val="24"/>
      <w:lang w:eastAsia="ru-RU"/>
    </w:rPr>
  </w:style>
  <w:style w:type="paragraph" w:styleId="31">
    <w:name w:val="Body Text 3"/>
    <w:basedOn w:val="a"/>
    <w:link w:val="32"/>
    <w:uiPriority w:val="99"/>
    <w:rsid w:val="003E7304"/>
    <w:pPr>
      <w:spacing w:after="120"/>
    </w:pPr>
    <w:rPr>
      <w:sz w:val="16"/>
      <w:szCs w:val="16"/>
    </w:rPr>
  </w:style>
  <w:style w:type="character" w:customStyle="1" w:styleId="32">
    <w:name w:val="Основной текст 3 Знак"/>
    <w:basedOn w:val="a0"/>
    <w:link w:val="31"/>
    <w:uiPriority w:val="99"/>
    <w:rsid w:val="003E7304"/>
    <w:rPr>
      <w:rFonts w:ascii="Times New Roman" w:eastAsia="Times New Roman" w:hAnsi="Times New Roman" w:cs="Times New Roman"/>
      <w:sz w:val="16"/>
      <w:szCs w:val="16"/>
      <w:lang w:eastAsia="ru-RU"/>
    </w:rPr>
  </w:style>
  <w:style w:type="paragraph" w:styleId="33">
    <w:name w:val="Body Text Indent 3"/>
    <w:basedOn w:val="a"/>
    <w:link w:val="34"/>
    <w:uiPriority w:val="99"/>
    <w:unhideWhenUsed/>
    <w:rsid w:val="00F2557F"/>
    <w:pPr>
      <w:spacing w:after="120"/>
      <w:ind w:left="283"/>
    </w:pPr>
    <w:rPr>
      <w:sz w:val="16"/>
      <w:szCs w:val="16"/>
    </w:rPr>
  </w:style>
  <w:style w:type="character" w:customStyle="1" w:styleId="34">
    <w:name w:val="Основной текст с отступом 3 Знак"/>
    <w:basedOn w:val="a0"/>
    <w:link w:val="33"/>
    <w:uiPriority w:val="99"/>
    <w:rsid w:val="00F2557F"/>
    <w:rPr>
      <w:rFonts w:ascii="Times New Roman" w:eastAsia="Times New Roman" w:hAnsi="Times New Roman" w:cs="Times New Roman"/>
      <w:sz w:val="16"/>
      <w:szCs w:val="16"/>
      <w:lang w:eastAsia="ru-RU"/>
    </w:rPr>
  </w:style>
  <w:style w:type="paragraph" w:customStyle="1" w:styleId="BodyText211BodyTextIndent">
    <w:name w:val="Body Text 2.Мой Заголовок 1.Основной текст 1.Нумерованный список !!.Надин стиль.Body Text Indent"/>
    <w:basedOn w:val="a"/>
    <w:uiPriority w:val="99"/>
    <w:rsid w:val="002650AB"/>
    <w:pPr>
      <w:autoSpaceDE w:val="0"/>
      <w:autoSpaceDN w:val="0"/>
      <w:jc w:val="both"/>
    </w:pPr>
    <w:rPr>
      <w:sz w:val="28"/>
      <w:szCs w:val="28"/>
    </w:rPr>
  </w:style>
  <w:style w:type="table" w:styleId="af3">
    <w:name w:val="Table Grid"/>
    <w:basedOn w:val="a1"/>
    <w:rsid w:val="009F1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uiPriority w:val="99"/>
    <w:rsid w:val="00280B66"/>
    <w:pPr>
      <w:spacing w:after="120" w:line="480" w:lineRule="auto"/>
    </w:pPr>
  </w:style>
  <w:style w:type="character" w:customStyle="1" w:styleId="24">
    <w:name w:val="Основной текст 2 Знак"/>
    <w:basedOn w:val="a0"/>
    <w:link w:val="23"/>
    <w:uiPriority w:val="99"/>
    <w:rsid w:val="00280B66"/>
    <w:rPr>
      <w:rFonts w:ascii="Times New Roman" w:eastAsia="Times New Roman" w:hAnsi="Times New Roman" w:cs="Times New Roman"/>
      <w:sz w:val="24"/>
      <w:szCs w:val="24"/>
      <w:lang w:eastAsia="ru-RU"/>
    </w:rPr>
  </w:style>
  <w:style w:type="character" w:customStyle="1" w:styleId="af4">
    <w:name w:val="Верхний колонтитул Знак"/>
    <w:link w:val="af5"/>
    <w:uiPriority w:val="99"/>
    <w:locked/>
    <w:rsid w:val="00DD048A"/>
    <w:rPr>
      <w:sz w:val="28"/>
      <w:szCs w:val="28"/>
      <w:lang w:eastAsia="ru-RU"/>
    </w:rPr>
  </w:style>
  <w:style w:type="paragraph" w:styleId="af5">
    <w:name w:val="header"/>
    <w:basedOn w:val="a"/>
    <w:link w:val="af4"/>
    <w:uiPriority w:val="99"/>
    <w:rsid w:val="00DD048A"/>
    <w:pPr>
      <w:tabs>
        <w:tab w:val="center" w:pos="4677"/>
        <w:tab w:val="right" w:pos="9355"/>
      </w:tabs>
    </w:pPr>
    <w:rPr>
      <w:rFonts w:asciiTheme="minorHAnsi" w:eastAsiaTheme="minorHAnsi" w:hAnsiTheme="minorHAnsi" w:cstheme="minorBidi"/>
      <w:sz w:val="28"/>
      <w:szCs w:val="28"/>
    </w:rPr>
  </w:style>
  <w:style w:type="character" w:customStyle="1" w:styleId="11">
    <w:name w:val="Верхний колонтитул Знак1"/>
    <w:basedOn w:val="a0"/>
    <w:uiPriority w:val="99"/>
    <w:semiHidden/>
    <w:rsid w:val="00DD048A"/>
    <w:rPr>
      <w:rFonts w:ascii="Times New Roman" w:eastAsia="Times New Roman" w:hAnsi="Times New Roman" w:cs="Times New Roman"/>
      <w:sz w:val="24"/>
      <w:szCs w:val="24"/>
      <w:lang w:eastAsia="ru-RU"/>
    </w:rPr>
  </w:style>
  <w:style w:type="table" w:customStyle="1" w:styleId="41">
    <w:name w:val="Сетка таблицы4"/>
    <w:basedOn w:val="a1"/>
    <w:next w:val="af3"/>
    <w:uiPriority w:val="59"/>
    <w:rsid w:val="00943C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menu-table">
    <w:name w:val="submenu-table"/>
    <w:basedOn w:val="a0"/>
    <w:rsid w:val="00B8280A"/>
  </w:style>
  <w:style w:type="character" w:customStyle="1" w:styleId="ab">
    <w:name w:val="Абзац списка Знак"/>
    <w:link w:val="aa"/>
    <w:uiPriority w:val="34"/>
    <w:locked/>
    <w:rsid w:val="00412D2D"/>
    <w:rPr>
      <w:rFonts w:ascii="Times New Roman" w:eastAsia="Times New Roman" w:hAnsi="Times New Roman" w:cs="Times New Roman"/>
      <w:sz w:val="24"/>
      <w:szCs w:val="24"/>
      <w:lang w:eastAsia="ru-RU"/>
    </w:rPr>
  </w:style>
  <w:style w:type="paragraph" w:customStyle="1" w:styleId="ListParagraph1">
    <w:name w:val="List Paragraph1"/>
    <w:basedOn w:val="a"/>
    <w:link w:val="ListParagraphChar1"/>
    <w:uiPriority w:val="99"/>
    <w:rsid w:val="00584798"/>
    <w:pPr>
      <w:spacing w:after="200" w:line="276" w:lineRule="auto"/>
      <w:ind w:left="720"/>
      <w:contextualSpacing/>
    </w:pPr>
    <w:rPr>
      <w:rFonts w:ascii="Calibri" w:hAnsi="Calibri"/>
      <w:sz w:val="22"/>
      <w:szCs w:val="20"/>
      <w:lang w:eastAsia="en-US"/>
    </w:rPr>
  </w:style>
  <w:style w:type="paragraph" w:customStyle="1" w:styleId="12">
    <w:name w:val="Обычный1"/>
    <w:uiPriority w:val="99"/>
    <w:rsid w:val="00584798"/>
    <w:pPr>
      <w:widowControl w:val="0"/>
      <w:spacing w:after="0" w:line="300" w:lineRule="auto"/>
      <w:ind w:left="160" w:right="200" w:hanging="80"/>
      <w:jc w:val="both"/>
    </w:pPr>
    <w:rPr>
      <w:rFonts w:ascii="Arial" w:eastAsia="Times New Roman" w:hAnsi="Arial" w:cs="Times New Roman"/>
      <w:sz w:val="24"/>
      <w:szCs w:val="20"/>
      <w:lang w:eastAsia="ru-RU"/>
    </w:rPr>
  </w:style>
  <w:style w:type="character" w:customStyle="1" w:styleId="ListParagraphChar1">
    <w:name w:val="List Paragraph Char1"/>
    <w:link w:val="ListParagraph1"/>
    <w:uiPriority w:val="99"/>
    <w:locked/>
    <w:rsid w:val="00584798"/>
    <w:rPr>
      <w:rFonts w:ascii="Calibri" w:eastAsia="Times New Roman" w:hAnsi="Calibri" w:cs="Times New Roman"/>
      <w:szCs w:val="20"/>
    </w:rPr>
  </w:style>
  <w:style w:type="character" w:styleId="af6">
    <w:name w:val="Strong"/>
    <w:basedOn w:val="a0"/>
    <w:uiPriority w:val="99"/>
    <w:qFormat/>
    <w:rsid w:val="00D36387"/>
    <w:rPr>
      <w:b/>
      <w:bCs/>
    </w:rPr>
  </w:style>
  <w:style w:type="paragraph" w:styleId="af7">
    <w:name w:val="Normal (Web)"/>
    <w:aliases w:val="Обычный (Web),Обычный (веб)1,Обычный (веб) Знак,Обычный (веб) Знак1,Обычный (веб) Знак Знак,Обычный (Web)1 Знак,Обычный (Web)1,Обычный (веб)11,Обычный (веб) Знак Знак Знак,Обычный (веб) Знак Знак Знак Знак Знак,Знак Знак10"/>
    <w:basedOn w:val="a"/>
    <w:link w:val="25"/>
    <w:uiPriority w:val="99"/>
    <w:rsid w:val="00C707B0"/>
    <w:pPr>
      <w:spacing w:before="100" w:beforeAutospacing="1" w:after="100" w:afterAutospacing="1"/>
    </w:pPr>
  </w:style>
  <w:style w:type="character" w:customStyle="1" w:styleId="20">
    <w:name w:val="Заголовок 2 Знак"/>
    <w:basedOn w:val="a0"/>
    <w:link w:val="2"/>
    <w:uiPriority w:val="9"/>
    <w:rsid w:val="00E11C5B"/>
    <w:rPr>
      <w:rFonts w:ascii="Cambria" w:eastAsia="Times New Roman" w:hAnsi="Cambria" w:cs="Times New Roman"/>
      <w:b/>
      <w:bCs/>
      <w:color w:val="4F81BD"/>
      <w:sz w:val="26"/>
      <w:szCs w:val="26"/>
    </w:rPr>
  </w:style>
  <w:style w:type="character" w:customStyle="1" w:styleId="50">
    <w:name w:val="Заголовок 5 Знак"/>
    <w:basedOn w:val="a0"/>
    <w:link w:val="5"/>
    <w:uiPriority w:val="99"/>
    <w:rsid w:val="00E11C5B"/>
    <w:rPr>
      <w:rFonts w:ascii="Cambria" w:eastAsia="Times New Roman" w:hAnsi="Cambria" w:cs="Times New Roman"/>
      <w:color w:val="243F60"/>
      <w:sz w:val="24"/>
      <w:szCs w:val="24"/>
      <w:lang w:eastAsia="ru-RU"/>
    </w:rPr>
  </w:style>
  <w:style w:type="character" w:customStyle="1" w:styleId="60">
    <w:name w:val="Заголовок 6 Знак"/>
    <w:basedOn w:val="a0"/>
    <w:link w:val="6"/>
    <w:uiPriority w:val="99"/>
    <w:rsid w:val="00E11C5B"/>
    <w:rPr>
      <w:rFonts w:ascii="Times New Roman" w:eastAsia="Times New Roman" w:hAnsi="Times New Roman" w:cs="Times New Roman"/>
      <w:b/>
      <w:bCs/>
      <w:sz w:val="36"/>
      <w:szCs w:val="36"/>
      <w:lang w:eastAsia="ru-RU"/>
    </w:rPr>
  </w:style>
  <w:style w:type="numbering" w:customStyle="1" w:styleId="13">
    <w:name w:val="Нет списка1"/>
    <w:next w:val="a2"/>
    <w:uiPriority w:val="99"/>
    <w:semiHidden/>
    <w:unhideWhenUsed/>
    <w:rsid w:val="00E11C5B"/>
  </w:style>
  <w:style w:type="paragraph" w:styleId="af8">
    <w:name w:val="footer"/>
    <w:basedOn w:val="a"/>
    <w:link w:val="af9"/>
    <w:uiPriority w:val="99"/>
    <w:rsid w:val="00E11C5B"/>
    <w:pPr>
      <w:tabs>
        <w:tab w:val="center" w:pos="4677"/>
        <w:tab w:val="right" w:pos="9355"/>
      </w:tabs>
    </w:pPr>
    <w:rPr>
      <w:rFonts w:ascii="Calibri" w:eastAsia="Calibri" w:hAnsi="Calibri"/>
      <w:sz w:val="20"/>
      <w:szCs w:val="22"/>
      <w:lang w:eastAsia="en-US"/>
    </w:rPr>
  </w:style>
  <w:style w:type="character" w:customStyle="1" w:styleId="af9">
    <w:name w:val="Нижний колонтитул Знак"/>
    <w:basedOn w:val="a0"/>
    <w:link w:val="af8"/>
    <w:uiPriority w:val="99"/>
    <w:rsid w:val="00E11C5B"/>
    <w:rPr>
      <w:rFonts w:ascii="Calibri" w:eastAsia="Calibri" w:hAnsi="Calibri" w:cs="Times New Roman"/>
      <w:sz w:val="20"/>
    </w:rPr>
  </w:style>
  <w:style w:type="character" w:customStyle="1" w:styleId="ad">
    <w:name w:val="Без интервала Знак"/>
    <w:link w:val="ac"/>
    <w:uiPriority w:val="1"/>
    <w:locked/>
    <w:rsid w:val="00E11C5B"/>
    <w:rPr>
      <w:rFonts w:ascii="Times New Roman" w:eastAsia="Times New Roman" w:hAnsi="Times New Roman" w:cs="Times New Roman"/>
      <w:sz w:val="24"/>
      <w:szCs w:val="24"/>
      <w:lang w:eastAsia="ru-RU"/>
    </w:rPr>
  </w:style>
  <w:style w:type="paragraph" w:styleId="afa">
    <w:name w:val="TOC Heading"/>
    <w:basedOn w:val="1"/>
    <w:next w:val="a"/>
    <w:uiPriority w:val="99"/>
    <w:qFormat/>
    <w:rsid w:val="00E11C5B"/>
    <w:pPr>
      <w:keepLines/>
      <w:spacing w:before="480" w:line="276" w:lineRule="auto"/>
      <w:jc w:val="left"/>
      <w:outlineLvl w:val="9"/>
    </w:pPr>
    <w:rPr>
      <w:rFonts w:ascii="Cambria" w:hAnsi="Cambria"/>
      <w:b/>
      <w:bCs/>
      <w:color w:val="365F91"/>
      <w:szCs w:val="28"/>
    </w:rPr>
  </w:style>
  <w:style w:type="paragraph" w:styleId="14">
    <w:name w:val="toc 1"/>
    <w:basedOn w:val="a"/>
    <w:next w:val="a"/>
    <w:autoRedefine/>
    <w:uiPriority w:val="39"/>
    <w:rsid w:val="00E11C5B"/>
    <w:pPr>
      <w:spacing w:after="100" w:line="276" w:lineRule="auto"/>
    </w:pPr>
    <w:rPr>
      <w:rFonts w:ascii="Calibri" w:eastAsia="Calibri" w:hAnsi="Calibri"/>
      <w:sz w:val="22"/>
      <w:szCs w:val="22"/>
      <w:lang w:eastAsia="en-US"/>
    </w:rPr>
  </w:style>
  <w:style w:type="character" w:customStyle="1" w:styleId="35">
    <w:name w:val="Основной текст (3)_"/>
    <w:link w:val="36"/>
    <w:uiPriority w:val="99"/>
    <w:locked/>
    <w:rsid w:val="00E11C5B"/>
    <w:rPr>
      <w:rFonts w:ascii="Times New Roman" w:hAnsi="Times New Roman" w:cs="Times New Roman"/>
      <w:sz w:val="27"/>
      <w:szCs w:val="27"/>
      <w:shd w:val="clear" w:color="auto" w:fill="FFFFFF"/>
    </w:rPr>
  </w:style>
  <w:style w:type="paragraph" w:customStyle="1" w:styleId="36">
    <w:name w:val="Основной текст (3)"/>
    <w:basedOn w:val="a"/>
    <w:link w:val="35"/>
    <w:uiPriority w:val="99"/>
    <w:rsid w:val="00E11C5B"/>
    <w:pPr>
      <w:shd w:val="clear" w:color="auto" w:fill="FFFFFF"/>
      <w:spacing w:before="300" w:line="322" w:lineRule="exact"/>
      <w:jc w:val="both"/>
    </w:pPr>
    <w:rPr>
      <w:rFonts w:eastAsiaTheme="minorHAnsi"/>
      <w:sz w:val="27"/>
      <w:szCs w:val="27"/>
      <w:lang w:eastAsia="en-US"/>
    </w:rPr>
  </w:style>
  <w:style w:type="paragraph" w:customStyle="1" w:styleId="Default">
    <w:name w:val="Default"/>
    <w:uiPriority w:val="99"/>
    <w:rsid w:val="00E11C5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fb">
    <w:name w:val="Основной текст + Полужирный"/>
    <w:uiPriority w:val="99"/>
    <w:rsid w:val="00E11C5B"/>
    <w:rPr>
      <w:rFonts w:ascii="Times New Roman" w:hAnsi="Times New Roman" w:cs="Times New Roman"/>
      <w:b/>
      <w:bCs/>
      <w:color w:val="000000"/>
      <w:spacing w:val="0"/>
      <w:w w:val="100"/>
      <w:position w:val="0"/>
      <w:sz w:val="26"/>
      <w:szCs w:val="26"/>
      <w:u w:val="single"/>
      <w:shd w:val="clear" w:color="auto" w:fill="FFFFFF"/>
      <w:lang w:val="ru-RU"/>
    </w:rPr>
  </w:style>
  <w:style w:type="character" w:customStyle="1" w:styleId="110">
    <w:name w:val="Основной текст + 11"/>
    <w:aliases w:val="5 pt"/>
    <w:uiPriority w:val="99"/>
    <w:rsid w:val="00E11C5B"/>
    <w:rPr>
      <w:rFonts w:ascii="Times New Roman" w:hAnsi="Times New Roman" w:cs="Times New Roman"/>
      <w:color w:val="000000"/>
      <w:spacing w:val="0"/>
      <w:w w:val="100"/>
      <w:position w:val="0"/>
      <w:sz w:val="23"/>
      <w:szCs w:val="23"/>
      <w:u w:val="none"/>
      <w:shd w:val="clear" w:color="auto" w:fill="FFFFFF"/>
      <w:lang w:val="ru-RU"/>
    </w:rPr>
  </w:style>
  <w:style w:type="paragraph" w:customStyle="1" w:styleId="s1">
    <w:name w:val="s_1"/>
    <w:basedOn w:val="a"/>
    <w:uiPriority w:val="99"/>
    <w:rsid w:val="00E11C5B"/>
    <w:pPr>
      <w:spacing w:before="100" w:beforeAutospacing="1" w:after="100" w:afterAutospacing="1"/>
    </w:pPr>
  </w:style>
  <w:style w:type="paragraph" w:styleId="26">
    <w:name w:val="toc 2"/>
    <w:basedOn w:val="a"/>
    <w:next w:val="a"/>
    <w:autoRedefine/>
    <w:uiPriority w:val="99"/>
    <w:rsid w:val="00E11C5B"/>
    <w:pPr>
      <w:tabs>
        <w:tab w:val="right" w:leader="dot" w:pos="10206"/>
      </w:tabs>
      <w:jc w:val="center"/>
    </w:pPr>
    <w:rPr>
      <w:noProof/>
      <w:sz w:val="28"/>
    </w:rPr>
  </w:style>
  <w:style w:type="paragraph" w:customStyle="1" w:styleId="7">
    <w:name w:val="Обычный7"/>
    <w:uiPriority w:val="99"/>
    <w:rsid w:val="00E11C5B"/>
    <w:pPr>
      <w:spacing w:after="0" w:line="240" w:lineRule="auto"/>
      <w:jc w:val="both"/>
    </w:pPr>
    <w:rPr>
      <w:rFonts w:ascii="Times New Roman" w:eastAsia="Times New Roman" w:hAnsi="Times New Roman" w:cs="Times New Roman"/>
      <w:sz w:val="28"/>
      <w:szCs w:val="20"/>
      <w:lang w:eastAsia="ru-RU"/>
    </w:rPr>
  </w:style>
  <w:style w:type="paragraph" w:customStyle="1" w:styleId="240">
    <w:name w:val="Заголовок 24"/>
    <w:basedOn w:val="7"/>
    <w:next w:val="7"/>
    <w:uiPriority w:val="99"/>
    <w:rsid w:val="00E11C5B"/>
    <w:pPr>
      <w:keepNext/>
      <w:jc w:val="center"/>
      <w:outlineLvl w:val="1"/>
    </w:pPr>
    <w:rPr>
      <w:rFonts w:ascii="Arial" w:hAnsi="Arial"/>
      <w:sz w:val="24"/>
    </w:rPr>
  </w:style>
  <w:style w:type="paragraph" w:customStyle="1" w:styleId="330">
    <w:name w:val="Основной текст 33"/>
    <w:basedOn w:val="7"/>
    <w:uiPriority w:val="99"/>
    <w:rsid w:val="00E11C5B"/>
    <w:pPr>
      <w:jc w:val="left"/>
    </w:pPr>
    <w:rPr>
      <w:rFonts w:ascii="Arial" w:hAnsi="Arial"/>
      <w:color w:val="FF0000"/>
    </w:rPr>
  </w:style>
  <w:style w:type="character" w:customStyle="1" w:styleId="apple-converted-space">
    <w:name w:val="apple-converted-space"/>
    <w:uiPriority w:val="99"/>
    <w:rsid w:val="00E11C5B"/>
    <w:rPr>
      <w:rFonts w:cs="Times New Roman"/>
    </w:rPr>
  </w:style>
  <w:style w:type="character" w:customStyle="1" w:styleId="BodyText2Char1">
    <w:name w:val="Body Text 2 Char1"/>
    <w:uiPriority w:val="99"/>
    <w:semiHidden/>
    <w:rsid w:val="00E11C5B"/>
    <w:rPr>
      <w:rFonts w:cs="Times New Roman"/>
      <w:lang w:eastAsia="en-US"/>
    </w:rPr>
  </w:style>
  <w:style w:type="character" w:customStyle="1" w:styleId="15">
    <w:name w:val="Основной текст Знак1"/>
    <w:uiPriority w:val="99"/>
    <w:rsid w:val="00E11C5B"/>
    <w:rPr>
      <w:rFonts w:ascii="Times New Roman" w:hAnsi="Times New Roman" w:cs="Times New Roman"/>
      <w:sz w:val="27"/>
      <w:szCs w:val="27"/>
      <w:u w:val="none"/>
    </w:rPr>
  </w:style>
  <w:style w:type="paragraph" w:customStyle="1" w:styleId="afc">
    <w:name w:val="Базовый"/>
    <w:uiPriority w:val="99"/>
    <w:rsid w:val="00E11C5B"/>
    <w:pPr>
      <w:tabs>
        <w:tab w:val="left" w:pos="709"/>
      </w:tabs>
      <w:suppressAutoHyphens/>
      <w:spacing w:line="276" w:lineRule="atLeast"/>
    </w:pPr>
    <w:rPr>
      <w:rFonts w:ascii="Calibri" w:eastAsia="Times New Roman" w:hAnsi="Calibri" w:cs="Times New Roman"/>
      <w:color w:val="00000A"/>
    </w:rPr>
  </w:style>
  <w:style w:type="paragraph" w:customStyle="1" w:styleId="16">
    <w:name w:val="Название1"/>
    <w:basedOn w:val="12"/>
    <w:uiPriority w:val="99"/>
    <w:rsid w:val="00E11C5B"/>
    <w:pPr>
      <w:widowControl/>
      <w:spacing w:line="240" w:lineRule="auto"/>
      <w:ind w:left="0" w:right="0" w:firstLine="0"/>
      <w:jc w:val="center"/>
    </w:pPr>
  </w:style>
  <w:style w:type="character" w:customStyle="1" w:styleId="afd">
    <w:name w:val="Основной текст_"/>
    <w:link w:val="17"/>
    <w:uiPriority w:val="99"/>
    <w:locked/>
    <w:rsid w:val="00E11C5B"/>
    <w:rPr>
      <w:rFonts w:ascii="Times New Roman" w:hAnsi="Times New Roman" w:cs="Times New Roman"/>
      <w:sz w:val="26"/>
      <w:szCs w:val="26"/>
      <w:shd w:val="clear" w:color="auto" w:fill="FFFFFF"/>
    </w:rPr>
  </w:style>
  <w:style w:type="paragraph" w:customStyle="1" w:styleId="17">
    <w:name w:val="Основной текст1"/>
    <w:basedOn w:val="a"/>
    <w:link w:val="afd"/>
    <w:uiPriority w:val="99"/>
    <w:rsid w:val="00E11C5B"/>
    <w:pPr>
      <w:widowControl w:val="0"/>
      <w:shd w:val="clear" w:color="auto" w:fill="FFFFFF"/>
      <w:spacing w:after="540" w:line="240" w:lineRule="atLeast"/>
      <w:jc w:val="center"/>
    </w:pPr>
    <w:rPr>
      <w:rFonts w:eastAsiaTheme="minorHAnsi"/>
      <w:sz w:val="26"/>
      <w:szCs w:val="26"/>
      <w:lang w:eastAsia="en-US"/>
    </w:rPr>
  </w:style>
  <w:style w:type="character" w:customStyle="1" w:styleId="25">
    <w:name w:val="Обычный (веб) Знак2"/>
    <w:aliases w:val="Обычный (Web) Знак,Обычный (веб)1 Знак,Обычный (веб) Знак Знак1,Обычный (веб) Знак1 Знак,Обычный (веб) Знак Знак Знак1,Обычный (Web)1 Знак Знак,Обычный (Web)1 Знак1,Обычный (веб)11 Знак,Обычный (веб) Знак Знак Знак Знак"/>
    <w:link w:val="af7"/>
    <w:uiPriority w:val="99"/>
    <w:locked/>
    <w:rsid w:val="00E11C5B"/>
    <w:rPr>
      <w:rFonts w:ascii="Times New Roman" w:eastAsia="Times New Roman" w:hAnsi="Times New Roman" w:cs="Times New Roman"/>
      <w:sz w:val="24"/>
      <w:szCs w:val="24"/>
      <w:lang w:eastAsia="ru-RU"/>
    </w:rPr>
  </w:style>
  <w:style w:type="character" w:customStyle="1" w:styleId="apple-style-span">
    <w:name w:val="apple-style-span"/>
    <w:uiPriority w:val="99"/>
    <w:rsid w:val="00E11C5B"/>
    <w:rPr>
      <w:rFonts w:cs="Times New Roman"/>
    </w:rPr>
  </w:style>
  <w:style w:type="paragraph" w:styleId="afe">
    <w:name w:val="Plain Text"/>
    <w:basedOn w:val="a"/>
    <w:link w:val="aff"/>
    <w:uiPriority w:val="99"/>
    <w:rsid w:val="00E11C5B"/>
    <w:rPr>
      <w:rFonts w:ascii="Courier New" w:hAnsi="Courier New" w:cs="Courier New"/>
      <w:sz w:val="20"/>
      <w:szCs w:val="20"/>
    </w:rPr>
  </w:style>
  <w:style w:type="character" w:customStyle="1" w:styleId="aff">
    <w:name w:val="Текст Знак"/>
    <w:basedOn w:val="a0"/>
    <w:link w:val="afe"/>
    <w:uiPriority w:val="99"/>
    <w:rsid w:val="00E11C5B"/>
    <w:rPr>
      <w:rFonts w:ascii="Courier New" w:eastAsia="Times New Roman" w:hAnsi="Courier New" w:cs="Courier New"/>
      <w:sz w:val="20"/>
      <w:szCs w:val="20"/>
      <w:lang w:eastAsia="ru-RU"/>
    </w:rPr>
  </w:style>
  <w:style w:type="character" w:customStyle="1" w:styleId="100">
    <w:name w:val="Основной текст + 10"/>
    <w:aliases w:val="5 pt2,Интервал 0 pt,Основной текст + 111,5 pt21"/>
    <w:uiPriority w:val="99"/>
    <w:rsid w:val="00E11C5B"/>
    <w:rPr>
      <w:rFonts w:ascii="Times New Roman" w:hAnsi="Times New Roman"/>
      <w:color w:val="000000"/>
      <w:spacing w:val="3"/>
      <w:w w:val="100"/>
      <w:position w:val="0"/>
      <w:sz w:val="21"/>
      <w:u w:val="none"/>
      <w:effect w:val="none"/>
      <w:shd w:val="clear" w:color="auto" w:fill="FFFFFF"/>
      <w:lang w:val="ru-RU"/>
    </w:rPr>
  </w:style>
  <w:style w:type="paragraph" w:customStyle="1" w:styleId="western">
    <w:name w:val="western"/>
    <w:basedOn w:val="a"/>
    <w:uiPriority w:val="99"/>
    <w:rsid w:val="00E11C5B"/>
    <w:pPr>
      <w:spacing w:before="100" w:beforeAutospacing="1"/>
      <w:jc w:val="both"/>
    </w:pPr>
    <w:rPr>
      <w:rFonts w:eastAsia="Calibri"/>
      <w:sz w:val="28"/>
      <w:szCs w:val="28"/>
    </w:rPr>
  </w:style>
  <w:style w:type="character" w:styleId="aff0">
    <w:name w:val="page number"/>
    <w:uiPriority w:val="99"/>
    <w:rsid w:val="00E11C5B"/>
    <w:rPr>
      <w:rFonts w:cs="Times New Roman"/>
    </w:rPr>
  </w:style>
  <w:style w:type="character" w:styleId="aff1">
    <w:name w:val="annotation reference"/>
    <w:uiPriority w:val="99"/>
    <w:semiHidden/>
    <w:rsid w:val="00E11C5B"/>
    <w:rPr>
      <w:rFonts w:cs="Times New Roman"/>
      <w:sz w:val="16"/>
      <w:szCs w:val="16"/>
    </w:rPr>
  </w:style>
  <w:style w:type="paragraph" w:styleId="aff2">
    <w:name w:val="annotation text"/>
    <w:basedOn w:val="a"/>
    <w:link w:val="aff3"/>
    <w:uiPriority w:val="99"/>
    <w:semiHidden/>
    <w:rsid w:val="00E11C5B"/>
    <w:pPr>
      <w:spacing w:after="200"/>
    </w:pPr>
    <w:rPr>
      <w:rFonts w:ascii="Calibri" w:eastAsia="Calibri" w:hAnsi="Calibri"/>
      <w:sz w:val="20"/>
      <w:szCs w:val="20"/>
      <w:lang w:eastAsia="en-US"/>
    </w:rPr>
  </w:style>
  <w:style w:type="character" w:customStyle="1" w:styleId="aff3">
    <w:name w:val="Текст примечания Знак"/>
    <w:basedOn w:val="a0"/>
    <w:link w:val="aff2"/>
    <w:uiPriority w:val="99"/>
    <w:semiHidden/>
    <w:rsid w:val="00E11C5B"/>
    <w:rPr>
      <w:rFonts w:ascii="Calibri" w:eastAsia="Calibri" w:hAnsi="Calibri" w:cs="Times New Roman"/>
      <w:sz w:val="20"/>
      <w:szCs w:val="20"/>
    </w:rPr>
  </w:style>
  <w:style w:type="paragraph" w:styleId="aff4">
    <w:name w:val="annotation subject"/>
    <w:basedOn w:val="aff2"/>
    <w:next w:val="aff2"/>
    <w:link w:val="aff5"/>
    <w:uiPriority w:val="99"/>
    <w:semiHidden/>
    <w:rsid w:val="00E11C5B"/>
    <w:rPr>
      <w:b/>
      <w:bCs/>
    </w:rPr>
  </w:style>
  <w:style w:type="character" w:customStyle="1" w:styleId="aff5">
    <w:name w:val="Тема примечания Знак"/>
    <w:basedOn w:val="aff3"/>
    <w:link w:val="aff4"/>
    <w:uiPriority w:val="99"/>
    <w:semiHidden/>
    <w:rsid w:val="00E11C5B"/>
    <w:rPr>
      <w:rFonts w:ascii="Calibri" w:eastAsia="Calibri" w:hAnsi="Calibri" w:cs="Times New Roman"/>
      <w:b/>
      <w:bCs/>
      <w:sz w:val="20"/>
      <w:szCs w:val="20"/>
    </w:rPr>
  </w:style>
  <w:style w:type="table" w:customStyle="1" w:styleId="18">
    <w:name w:val="Сетка таблицы1"/>
    <w:basedOn w:val="a1"/>
    <w:next w:val="af3"/>
    <w:uiPriority w:val="99"/>
    <w:rsid w:val="00E11C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E11C5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E11C5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f6">
    <w:name w:val="FollowedHyperlink"/>
    <w:uiPriority w:val="99"/>
    <w:rsid w:val="00E11C5B"/>
    <w:rPr>
      <w:rFonts w:cs="Times New Roman"/>
      <w:color w:val="800080"/>
      <w:u w:val="single"/>
    </w:rPr>
  </w:style>
  <w:style w:type="character" w:customStyle="1" w:styleId="19">
    <w:name w:val="Нижний колонтитул Знак1"/>
    <w:uiPriority w:val="99"/>
    <w:semiHidden/>
    <w:rsid w:val="00E11C5B"/>
    <w:rPr>
      <w:rFonts w:cs="Times New Roman"/>
    </w:rPr>
  </w:style>
  <w:style w:type="character" w:customStyle="1" w:styleId="1a">
    <w:name w:val="Название Знак1"/>
    <w:uiPriority w:val="99"/>
    <w:rsid w:val="00E11C5B"/>
    <w:rPr>
      <w:rFonts w:ascii="Cambria" w:hAnsi="Cambria" w:cs="Times New Roman"/>
      <w:color w:val="17365D"/>
      <w:spacing w:val="5"/>
      <w:kern w:val="28"/>
      <w:sz w:val="52"/>
      <w:szCs w:val="52"/>
    </w:rPr>
  </w:style>
  <w:style w:type="character" w:customStyle="1" w:styleId="27">
    <w:name w:val="Основной текст Знак2"/>
    <w:aliases w:val="Основной текст1 Знак,bt Знак,Основной текст Знак1 Знак,Основной текст Знак Знак Знак"/>
    <w:uiPriority w:val="99"/>
    <w:locked/>
    <w:rsid w:val="00E11C5B"/>
    <w:rPr>
      <w:sz w:val="24"/>
      <w:lang w:eastAsia="ru-RU"/>
    </w:rPr>
  </w:style>
  <w:style w:type="character" w:customStyle="1" w:styleId="Pro-text">
    <w:name w:val="Pro-text Знак Знак Знак"/>
    <w:link w:val="Pro-text0"/>
    <w:uiPriority w:val="99"/>
    <w:locked/>
    <w:rsid w:val="00E11C5B"/>
    <w:rPr>
      <w:rFonts w:ascii="Georgia" w:hAnsi="Georgia"/>
      <w:sz w:val="24"/>
      <w:lang w:val="en-US"/>
    </w:rPr>
  </w:style>
  <w:style w:type="paragraph" w:customStyle="1" w:styleId="Pro-text0">
    <w:name w:val="Pro-text Знак Знак"/>
    <w:basedOn w:val="a"/>
    <w:link w:val="Pro-text"/>
    <w:uiPriority w:val="99"/>
    <w:rsid w:val="00E11C5B"/>
    <w:pPr>
      <w:spacing w:before="120" w:line="288" w:lineRule="auto"/>
      <w:ind w:left="1200"/>
      <w:jc w:val="both"/>
    </w:pPr>
    <w:rPr>
      <w:rFonts w:ascii="Georgia" w:eastAsiaTheme="minorHAnsi" w:hAnsi="Georgia" w:cstheme="minorBidi"/>
      <w:szCs w:val="22"/>
      <w:lang w:val="en-US" w:eastAsia="en-US"/>
    </w:rPr>
  </w:style>
  <w:style w:type="character" w:customStyle="1" w:styleId="aff7">
    <w:name w:val="Осн.текст Знак"/>
    <w:link w:val="aff8"/>
    <w:uiPriority w:val="99"/>
    <w:locked/>
    <w:rsid w:val="00E11C5B"/>
    <w:rPr>
      <w:rFonts w:ascii="Arial" w:hAnsi="Arial"/>
      <w:lang w:eastAsia="ru-RU"/>
    </w:rPr>
  </w:style>
  <w:style w:type="paragraph" w:customStyle="1" w:styleId="aff8">
    <w:name w:val="Осн.текст"/>
    <w:basedOn w:val="a"/>
    <w:link w:val="aff7"/>
    <w:uiPriority w:val="99"/>
    <w:rsid w:val="00E11C5B"/>
    <w:pPr>
      <w:spacing w:line="288" w:lineRule="auto"/>
      <w:ind w:right="792" w:firstLine="720"/>
      <w:jc w:val="both"/>
    </w:pPr>
    <w:rPr>
      <w:rFonts w:ascii="Arial" w:eastAsiaTheme="minorHAnsi" w:hAnsi="Arial" w:cstheme="minorBidi"/>
      <w:sz w:val="22"/>
      <w:szCs w:val="22"/>
    </w:rPr>
  </w:style>
  <w:style w:type="paragraph" w:customStyle="1" w:styleId="1b">
    <w:name w:val="Стиль1"/>
    <w:basedOn w:val="a"/>
    <w:link w:val="1c"/>
    <w:uiPriority w:val="99"/>
    <w:rsid w:val="00E11C5B"/>
    <w:pPr>
      <w:ind w:firstLine="720"/>
      <w:jc w:val="both"/>
    </w:pPr>
    <w:rPr>
      <w:sz w:val="28"/>
    </w:rPr>
  </w:style>
  <w:style w:type="paragraph" w:customStyle="1" w:styleId="ConsPlusTitle">
    <w:name w:val="ConsPlusTitle"/>
    <w:rsid w:val="00E11C5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9">
    <w:name w:val="Таблицы (моноширинный)"/>
    <w:basedOn w:val="a"/>
    <w:next w:val="a"/>
    <w:uiPriority w:val="99"/>
    <w:rsid w:val="00E11C5B"/>
    <w:pPr>
      <w:widowControl w:val="0"/>
      <w:autoSpaceDE w:val="0"/>
      <w:autoSpaceDN w:val="0"/>
      <w:adjustRightInd w:val="0"/>
      <w:jc w:val="both"/>
    </w:pPr>
    <w:rPr>
      <w:rFonts w:ascii="Courier New" w:hAnsi="Courier New" w:cs="Courier New"/>
      <w:sz w:val="20"/>
      <w:szCs w:val="20"/>
    </w:rPr>
  </w:style>
  <w:style w:type="character" w:customStyle="1" w:styleId="CharChar4">
    <w:name w:val="Char Char4 Знак Знак Знак Знак"/>
    <w:link w:val="CharChar40"/>
    <w:uiPriority w:val="99"/>
    <w:locked/>
    <w:rsid w:val="00E11C5B"/>
    <w:rPr>
      <w:rFonts w:ascii="Verdana" w:hAnsi="Verdana"/>
      <w:lang w:val="en-US"/>
    </w:rPr>
  </w:style>
  <w:style w:type="paragraph" w:customStyle="1" w:styleId="CharChar40">
    <w:name w:val="Char Char4 Знак Знак Знак"/>
    <w:basedOn w:val="a"/>
    <w:link w:val="CharChar4"/>
    <w:uiPriority w:val="99"/>
    <w:rsid w:val="00E11C5B"/>
    <w:pPr>
      <w:spacing w:after="160" w:line="240" w:lineRule="exact"/>
    </w:pPr>
    <w:rPr>
      <w:rFonts w:ascii="Verdana" w:eastAsiaTheme="minorHAnsi" w:hAnsi="Verdana" w:cstheme="minorBidi"/>
      <w:sz w:val="22"/>
      <w:szCs w:val="22"/>
      <w:lang w:val="en-US" w:eastAsia="en-US"/>
    </w:rPr>
  </w:style>
  <w:style w:type="paragraph" w:customStyle="1" w:styleId="28">
    <w:name w:val="Знак2"/>
    <w:basedOn w:val="a"/>
    <w:uiPriority w:val="99"/>
    <w:rsid w:val="00E11C5B"/>
    <w:pPr>
      <w:spacing w:after="160" w:line="240" w:lineRule="exact"/>
    </w:pPr>
    <w:rPr>
      <w:rFonts w:ascii="Verdana" w:hAnsi="Verdana"/>
      <w:sz w:val="20"/>
      <w:szCs w:val="20"/>
      <w:lang w:val="en-US" w:eastAsia="en-US"/>
    </w:rPr>
  </w:style>
  <w:style w:type="paragraph" w:customStyle="1" w:styleId="affa">
    <w:name w:val="Знак"/>
    <w:basedOn w:val="a"/>
    <w:uiPriority w:val="99"/>
    <w:rsid w:val="00E11C5B"/>
    <w:pPr>
      <w:spacing w:before="100" w:beforeAutospacing="1" w:after="100" w:afterAutospacing="1"/>
    </w:pPr>
    <w:rPr>
      <w:rFonts w:ascii="Tahoma" w:hAnsi="Tahoma" w:cs="Tahoma"/>
      <w:sz w:val="20"/>
      <w:szCs w:val="20"/>
      <w:lang w:val="en-US" w:eastAsia="en-US"/>
    </w:rPr>
  </w:style>
  <w:style w:type="paragraph" w:customStyle="1" w:styleId="affb">
    <w:name w:val="МОН"/>
    <w:basedOn w:val="a"/>
    <w:uiPriority w:val="99"/>
    <w:rsid w:val="00E11C5B"/>
    <w:pPr>
      <w:spacing w:line="360" w:lineRule="auto"/>
      <w:ind w:firstLine="709"/>
      <w:jc w:val="both"/>
    </w:pPr>
    <w:rPr>
      <w:sz w:val="28"/>
    </w:rPr>
  </w:style>
  <w:style w:type="paragraph" w:customStyle="1" w:styleId="affc">
    <w:name w:val="Знак Знак Знак Знак"/>
    <w:basedOn w:val="a"/>
    <w:uiPriority w:val="99"/>
    <w:rsid w:val="00E11C5B"/>
    <w:pPr>
      <w:spacing w:after="160" w:line="240" w:lineRule="exact"/>
    </w:pPr>
    <w:rPr>
      <w:rFonts w:ascii="Verdana" w:hAnsi="Verdana"/>
      <w:sz w:val="20"/>
      <w:szCs w:val="20"/>
      <w:lang w:val="en-US" w:eastAsia="en-US"/>
    </w:rPr>
  </w:style>
  <w:style w:type="paragraph" w:customStyle="1" w:styleId="1d">
    <w:name w:val="Знак1"/>
    <w:basedOn w:val="a"/>
    <w:uiPriority w:val="99"/>
    <w:rsid w:val="00E11C5B"/>
    <w:pPr>
      <w:spacing w:after="160" w:line="240" w:lineRule="exact"/>
    </w:pPr>
    <w:rPr>
      <w:rFonts w:ascii="Verdana" w:hAnsi="Verdana" w:cs="Verdana"/>
      <w:sz w:val="20"/>
      <w:szCs w:val="20"/>
      <w:lang w:val="en-US" w:eastAsia="en-US"/>
    </w:rPr>
  </w:style>
  <w:style w:type="character" w:customStyle="1" w:styleId="affd">
    <w:name w:val="Обычный ~ Марк Знак"/>
    <w:link w:val="affe"/>
    <w:uiPriority w:val="99"/>
    <w:locked/>
    <w:rsid w:val="00E11C5B"/>
    <w:rPr>
      <w:rFonts w:ascii="Cambria" w:eastAsia="Times New Roman" w:hAnsi="Cambria"/>
      <w:sz w:val="24"/>
      <w:lang w:eastAsia="ru-RU"/>
    </w:rPr>
  </w:style>
  <w:style w:type="paragraph" w:customStyle="1" w:styleId="affe">
    <w:name w:val="Обычный ~ Марк"/>
    <w:basedOn w:val="a"/>
    <w:link w:val="affd"/>
    <w:autoRedefine/>
    <w:uiPriority w:val="99"/>
    <w:rsid w:val="00E11C5B"/>
    <w:pPr>
      <w:framePr w:hSpace="180" w:wrap="around" w:hAnchor="margin" w:xAlign="center" w:y="644"/>
      <w:spacing w:after="60" w:line="280" w:lineRule="exact"/>
      <w:ind w:left="21"/>
    </w:pPr>
    <w:rPr>
      <w:rFonts w:ascii="Cambria" w:hAnsi="Cambria" w:cstheme="minorBidi"/>
      <w:szCs w:val="22"/>
    </w:rPr>
  </w:style>
  <w:style w:type="paragraph" w:customStyle="1" w:styleId="1e">
    <w:name w:val="Абзац списка1"/>
    <w:basedOn w:val="a"/>
    <w:link w:val="ListParagraphChar"/>
    <w:uiPriority w:val="99"/>
    <w:rsid w:val="00E11C5B"/>
    <w:pPr>
      <w:spacing w:after="200" w:line="276" w:lineRule="auto"/>
      <w:ind w:left="720"/>
      <w:contextualSpacing/>
    </w:pPr>
    <w:rPr>
      <w:rFonts w:ascii="Calibri" w:hAnsi="Calibri"/>
      <w:sz w:val="20"/>
      <w:szCs w:val="20"/>
    </w:rPr>
  </w:style>
  <w:style w:type="paragraph" w:customStyle="1" w:styleId="210">
    <w:name w:val="Основной текст с отступом 21"/>
    <w:basedOn w:val="a"/>
    <w:uiPriority w:val="99"/>
    <w:rsid w:val="00E11C5B"/>
    <w:pPr>
      <w:widowControl w:val="0"/>
      <w:suppressAutoHyphens/>
      <w:spacing w:after="120" w:line="480" w:lineRule="auto"/>
      <w:ind w:left="283"/>
    </w:pPr>
    <w:rPr>
      <w:rFonts w:eastAsia="Arial Unicode MS"/>
      <w:kern w:val="2"/>
    </w:rPr>
  </w:style>
  <w:style w:type="character" w:styleId="afff">
    <w:name w:val="Emphasis"/>
    <w:uiPriority w:val="99"/>
    <w:qFormat/>
    <w:rsid w:val="00E11C5B"/>
    <w:rPr>
      <w:rFonts w:cs="Times New Roman"/>
      <w:i/>
    </w:rPr>
  </w:style>
  <w:style w:type="table" w:customStyle="1" w:styleId="111">
    <w:name w:val="Сетка таблицы11"/>
    <w:uiPriority w:val="99"/>
    <w:rsid w:val="00E11C5B"/>
    <w:pPr>
      <w:autoSpaceDE w:val="0"/>
      <w:autoSpaceDN w:val="0"/>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0">
    <w:name w:val="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E11C5B"/>
    <w:pPr>
      <w:tabs>
        <w:tab w:val="left" w:pos="2160"/>
      </w:tabs>
      <w:spacing w:before="120" w:line="240" w:lineRule="exact"/>
      <w:jc w:val="both"/>
    </w:pPr>
    <w:rPr>
      <w:noProof/>
      <w:lang w:val="en-US"/>
    </w:rPr>
  </w:style>
  <w:style w:type="paragraph" w:customStyle="1" w:styleId="29">
    <w:name w:val="Обычный2"/>
    <w:uiPriority w:val="99"/>
    <w:rsid w:val="00E11C5B"/>
    <w:pPr>
      <w:widowControl w:val="0"/>
      <w:spacing w:after="0" w:line="300" w:lineRule="auto"/>
      <w:ind w:left="160" w:right="200" w:hanging="80"/>
      <w:jc w:val="both"/>
    </w:pPr>
    <w:rPr>
      <w:rFonts w:ascii="Arial" w:eastAsia="Times New Roman" w:hAnsi="Arial" w:cs="Times New Roman"/>
      <w:sz w:val="24"/>
      <w:szCs w:val="20"/>
      <w:lang w:eastAsia="ru-RU"/>
    </w:rPr>
  </w:style>
  <w:style w:type="paragraph" w:customStyle="1" w:styleId="2a">
    <w:name w:val="Абзац списка2"/>
    <w:basedOn w:val="a"/>
    <w:uiPriority w:val="99"/>
    <w:rsid w:val="00E11C5B"/>
    <w:pPr>
      <w:spacing w:after="200" w:line="276" w:lineRule="auto"/>
      <w:ind w:left="720"/>
      <w:contextualSpacing/>
    </w:pPr>
    <w:rPr>
      <w:rFonts w:ascii="Calibri" w:hAnsi="Calibri"/>
      <w:sz w:val="22"/>
      <w:szCs w:val="22"/>
      <w:lang w:eastAsia="en-US"/>
    </w:rPr>
  </w:style>
  <w:style w:type="character" w:customStyle="1" w:styleId="1f">
    <w:name w:val="Текст выноски Знак1"/>
    <w:uiPriority w:val="99"/>
    <w:semiHidden/>
    <w:rsid w:val="00E11C5B"/>
    <w:rPr>
      <w:rFonts w:ascii="Tahoma" w:hAnsi="Tahoma" w:cs="Tahoma"/>
      <w:sz w:val="16"/>
      <w:szCs w:val="16"/>
      <w:lang w:eastAsia="ru-RU"/>
    </w:rPr>
  </w:style>
  <w:style w:type="character" w:customStyle="1" w:styleId="310">
    <w:name w:val="Основной текст с отступом 3 Знак1"/>
    <w:uiPriority w:val="99"/>
    <w:semiHidden/>
    <w:rsid w:val="00E11C5B"/>
    <w:rPr>
      <w:rFonts w:cs="Times New Roman"/>
      <w:sz w:val="16"/>
      <w:szCs w:val="16"/>
    </w:rPr>
  </w:style>
  <w:style w:type="character" w:customStyle="1" w:styleId="211">
    <w:name w:val="Основной текст 2 Знак1"/>
    <w:uiPriority w:val="99"/>
    <w:semiHidden/>
    <w:rsid w:val="00E11C5B"/>
    <w:rPr>
      <w:rFonts w:cs="Times New Roman"/>
    </w:rPr>
  </w:style>
  <w:style w:type="character" w:customStyle="1" w:styleId="1f0">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uiPriority w:val="99"/>
    <w:rsid w:val="00E11C5B"/>
    <w:rPr>
      <w:rFonts w:cs="Times New Roman"/>
    </w:rPr>
  </w:style>
  <w:style w:type="table" w:customStyle="1" w:styleId="2b">
    <w:name w:val="Сетка таблицы2"/>
    <w:uiPriority w:val="99"/>
    <w:rsid w:val="00E11C5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uiPriority w:val="99"/>
    <w:rsid w:val="00E11C5B"/>
    <w:pPr>
      <w:widowControl w:val="0"/>
      <w:autoSpaceDE w:val="0"/>
      <w:autoSpaceDN w:val="0"/>
      <w:adjustRightInd w:val="0"/>
      <w:spacing w:line="319" w:lineRule="exact"/>
      <w:jc w:val="center"/>
    </w:pPr>
  </w:style>
  <w:style w:type="character" w:customStyle="1" w:styleId="FontStyle16">
    <w:name w:val="Font Style16"/>
    <w:uiPriority w:val="99"/>
    <w:rsid w:val="00E11C5B"/>
    <w:rPr>
      <w:rFonts w:ascii="Times New Roman" w:hAnsi="Times New Roman"/>
      <w:b/>
      <w:sz w:val="26"/>
    </w:rPr>
  </w:style>
  <w:style w:type="paragraph" w:customStyle="1" w:styleId="headertext">
    <w:name w:val="headertext"/>
    <w:basedOn w:val="a"/>
    <w:uiPriority w:val="99"/>
    <w:semiHidden/>
    <w:rsid w:val="00E11C5B"/>
    <w:pPr>
      <w:spacing w:before="100" w:beforeAutospacing="1" w:after="100" w:afterAutospacing="1"/>
    </w:pPr>
    <w:rPr>
      <w:rFonts w:eastAsia="Calibri"/>
    </w:rPr>
  </w:style>
  <w:style w:type="table" w:customStyle="1" w:styleId="37">
    <w:name w:val="Сетка таблицы3"/>
    <w:uiPriority w:val="99"/>
    <w:rsid w:val="00E11C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1">
    <w:name w:val="Subtitle"/>
    <w:basedOn w:val="a"/>
    <w:next w:val="a"/>
    <w:link w:val="afff2"/>
    <w:uiPriority w:val="99"/>
    <w:qFormat/>
    <w:rsid w:val="00E11C5B"/>
    <w:pPr>
      <w:numPr>
        <w:ilvl w:val="1"/>
      </w:numPr>
      <w:spacing w:after="200" w:line="276" w:lineRule="auto"/>
    </w:pPr>
    <w:rPr>
      <w:rFonts w:ascii="Cambria" w:hAnsi="Cambria"/>
      <w:i/>
      <w:iCs/>
      <w:color w:val="4F81BD"/>
      <w:spacing w:val="15"/>
      <w:lang w:eastAsia="en-US"/>
    </w:rPr>
  </w:style>
  <w:style w:type="character" w:customStyle="1" w:styleId="afff2">
    <w:name w:val="Подзаголовок Знак"/>
    <w:basedOn w:val="a0"/>
    <w:link w:val="afff1"/>
    <w:uiPriority w:val="99"/>
    <w:rsid w:val="00E11C5B"/>
    <w:rPr>
      <w:rFonts w:ascii="Cambria" w:eastAsia="Times New Roman" w:hAnsi="Cambria" w:cs="Times New Roman"/>
      <w:i/>
      <w:iCs/>
      <w:color w:val="4F81BD"/>
      <w:spacing w:val="15"/>
      <w:sz w:val="24"/>
      <w:szCs w:val="24"/>
    </w:rPr>
  </w:style>
  <w:style w:type="character" w:styleId="afff3">
    <w:name w:val="Subtle Emphasis"/>
    <w:uiPriority w:val="99"/>
    <w:qFormat/>
    <w:rsid w:val="00E11C5B"/>
    <w:rPr>
      <w:rFonts w:cs="Times New Roman"/>
      <w:i/>
      <w:iCs/>
      <w:color w:val="808080"/>
    </w:rPr>
  </w:style>
  <w:style w:type="table" w:customStyle="1" w:styleId="410">
    <w:name w:val="Сетка таблицы41"/>
    <w:uiPriority w:val="99"/>
    <w:rsid w:val="00E11C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uiPriority w:val="99"/>
    <w:rsid w:val="00E11C5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uiPriority w:val="99"/>
    <w:rsid w:val="00E11C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
    <w:name w:val="Стиль1 Знак"/>
    <w:link w:val="1b"/>
    <w:uiPriority w:val="99"/>
    <w:locked/>
    <w:rsid w:val="00E11C5B"/>
    <w:rPr>
      <w:rFonts w:ascii="Times New Roman" w:eastAsia="Times New Roman" w:hAnsi="Times New Roman" w:cs="Times New Roman"/>
      <w:sz w:val="28"/>
      <w:szCs w:val="24"/>
      <w:lang w:eastAsia="ru-RU"/>
    </w:rPr>
  </w:style>
  <w:style w:type="character" w:customStyle="1" w:styleId="ListParagraphChar">
    <w:name w:val="List Paragraph Char"/>
    <w:link w:val="1e"/>
    <w:uiPriority w:val="99"/>
    <w:locked/>
    <w:rsid w:val="00E11C5B"/>
    <w:rPr>
      <w:rFonts w:ascii="Calibri" w:eastAsia="Times New Roman" w:hAnsi="Calibri" w:cs="Times New Roman"/>
      <w:sz w:val="20"/>
      <w:szCs w:val="20"/>
      <w:lang w:eastAsia="ru-RU"/>
    </w:rPr>
  </w:style>
  <w:style w:type="character" w:customStyle="1" w:styleId="213">
    <w:name w:val="Основной текст с отступом 2 Знак1"/>
    <w:uiPriority w:val="99"/>
    <w:locked/>
    <w:rsid w:val="00E11C5B"/>
    <w:rPr>
      <w:rFonts w:ascii="Times New Roman" w:hAnsi="Times New Roman"/>
      <w:sz w:val="24"/>
      <w:lang w:eastAsia="ru-RU"/>
    </w:rPr>
  </w:style>
  <w:style w:type="paragraph" w:customStyle="1" w:styleId="afff4">
    <w:name w:val="заг табл"/>
    <w:basedOn w:val="a"/>
    <w:uiPriority w:val="99"/>
    <w:rsid w:val="00E11C5B"/>
    <w:pPr>
      <w:spacing w:after="240" w:line="288" w:lineRule="auto"/>
      <w:jc w:val="center"/>
    </w:pPr>
    <w:rPr>
      <w:rFonts w:ascii="Arial" w:hAnsi="Arial" w:cs="Arial"/>
      <w:b/>
      <w:szCs w:val="20"/>
    </w:rPr>
  </w:style>
  <w:style w:type="character" w:customStyle="1" w:styleId="112">
    <w:name w:val="Основной текст 1 Знак Знак1"/>
    <w:uiPriority w:val="99"/>
    <w:locked/>
    <w:rsid w:val="00E11C5B"/>
    <w:rPr>
      <w:sz w:val="24"/>
      <w:lang w:val="ru-RU" w:eastAsia="ru-RU"/>
    </w:rPr>
  </w:style>
  <w:style w:type="character" w:customStyle="1" w:styleId="afff5">
    <w:name w:val="Цветовое выделение"/>
    <w:uiPriority w:val="99"/>
    <w:rsid w:val="00E11C5B"/>
    <w:rPr>
      <w:b/>
      <w:color w:val="000080"/>
    </w:rPr>
  </w:style>
  <w:style w:type="table" w:customStyle="1" w:styleId="51">
    <w:name w:val="Сетка таблицы5"/>
    <w:uiPriority w:val="99"/>
    <w:rsid w:val="00E11C5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2">
    <w:name w:val="Знак Знак4"/>
    <w:uiPriority w:val="99"/>
    <w:rsid w:val="00E11C5B"/>
    <w:rPr>
      <w:sz w:val="24"/>
      <w:lang w:val="ru-RU" w:eastAsia="ru-RU"/>
    </w:rPr>
  </w:style>
  <w:style w:type="paragraph" w:customStyle="1" w:styleId="2c">
    <w:name w:val="Знак Знак Знак Знак2"/>
    <w:basedOn w:val="a"/>
    <w:uiPriority w:val="99"/>
    <w:rsid w:val="00E11C5B"/>
    <w:pPr>
      <w:spacing w:before="100" w:beforeAutospacing="1" w:after="100" w:afterAutospacing="1"/>
    </w:pPr>
    <w:rPr>
      <w:rFonts w:ascii="Tahoma" w:hAnsi="Tahoma"/>
      <w:sz w:val="20"/>
      <w:szCs w:val="20"/>
      <w:lang w:val="en-US" w:eastAsia="en-US"/>
    </w:rPr>
  </w:style>
  <w:style w:type="paragraph" w:customStyle="1" w:styleId="ConsNormal">
    <w:name w:val="ConsNormal"/>
    <w:uiPriority w:val="99"/>
    <w:rsid w:val="00E11C5B"/>
    <w:pPr>
      <w:widowControl w:val="0"/>
      <w:autoSpaceDE w:val="0"/>
      <w:autoSpaceDN w:val="0"/>
      <w:adjustRightInd w:val="0"/>
      <w:spacing w:after="0" w:line="240" w:lineRule="auto"/>
      <w:ind w:right="19772" w:firstLine="720"/>
    </w:pPr>
    <w:rPr>
      <w:rFonts w:ascii="Arial" w:eastAsia="Times New Roman" w:hAnsi="Arial" w:cs="Arial"/>
      <w:sz w:val="18"/>
      <w:szCs w:val="20"/>
      <w:lang w:eastAsia="ru-RU"/>
    </w:rPr>
  </w:style>
  <w:style w:type="paragraph" w:customStyle="1" w:styleId="afff6">
    <w:name w:val="Номер"/>
    <w:basedOn w:val="a"/>
    <w:uiPriority w:val="99"/>
    <w:rsid w:val="00E11C5B"/>
    <w:pPr>
      <w:jc w:val="center"/>
    </w:pPr>
    <w:rPr>
      <w:sz w:val="28"/>
      <w:szCs w:val="20"/>
    </w:rPr>
  </w:style>
  <w:style w:type="paragraph" w:customStyle="1" w:styleId="1f1">
    <w:name w:val="Без интервала1"/>
    <w:uiPriority w:val="99"/>
    <w:rsid w:val="00E11C5B"/>
    <w:pPr>
      <w:spacing w:after="0" w:line="240" w:lineRule="auto"/>
    </w:pPr>
    <w:rPr>
      <w:rFonts w:ascii="Calibri" w:eastAsia="Times New Roman" w:hAnsi="Calibri" w:cs="Times New Roman"/>
      <w:lang w:eastAsia="ru-RU"/>
    </w:rPr>
  </w:style>
  <w:style w:type="character" w:customStyle="1" w:styleId="afff7">
    <w:name w:val="Знак Знак"/>
    <w:uiPriority w:val="99"/>
    <w:rsid w:val="00E11C5B"/>
    <w:rPr>
      <w:sz w:val="16"/>
      <w:lang w:val="ru-RU" w:eastAsia="ru-RU"/>
    </w:rPr>
  </w:style>
  <w:style w:type="paragraph" w:customStyle="1" w:styleId="afff8">
    <w:name w:val="Постановление"/>
    <w:basedOn w:val="a"/>
    <w:uiPriority w:val="99"/>
    <w:rsid w:val="00E11C5B"/>
    <w:pPr>
      <w:jc w:val="center"/>
    </w:pPr>
    <w:rPr>
      <w:spacing w:val="-14"/>
      <w:sz w:val="30"/>
      <w:szCs w:val="20"/>
    </w:rPr>
  </w:style>
  <w:style w:type="character" w:customStyle="1" w:styleId="2d">
    <w:name w:val="Знак Знак2"/>
    <w:uiPriority w:val="99"/>
    <w:rsid w:val="00E11C5B"/>
    <w:rPr>
      <w:sz w:val="24"/>
      <w:lang w:val="ru-RU" w:eastAsia="ru-RU"/>
    </w:rPr>
  </w:style>
  <w:style w:type="paragraph" w:customStyle="1" w:styleId="1f2">
    <w:name w:val="Заголовок 1К"/>
    <w:basedOn w:val="a"/>
    <w:autoRedefine/>
    <w:uiPriority w:val="99"/>
    <w:rsid w:val="00E11C5B"/>
    <w:pPr>
      <w:ind w:right="-108"/>
    </w:pPr>
  </w:style>
  <w:style w:type="paragraph" w:customStyle="1" w:styleId="xl31">
    <w:name w:val="xl31"/>
    <w:basedOn w:val="a"/>
    <w:uiPriority w:val="99"/>
    <w:rsid w:val="00E11C5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BodyText21">
    <w:name w:val="Body Text 21"/>
    <w:basedOn w:val="a"/>
    <w:uiPriority w:val="99"/>
    <w:rsid w:val="00E11C5B"/>
    <w:pPr>
      <w:overflowPunct w:val="0"/>
      <w:autoSpaceDE w:val="0"/>
      <w:autoSpaceDN w:val="0"/>
      <w:adjustRightInd w:val="0"/>
      <w:ind w:firstLine="720"/>
      <w:jc w:val="both"/>
    </w:pPr>
    <w:rPr>
      <w:sz w:val="28"/>
      <w:szCs w:val="20"/>
    </w:rPr>
  </w:style>
  <w:style w:type="paragraph" w:customStyle="1" w:styleId="FR1">
    <w:name w:val="FR1"/>
    <w:uiPriority w:val="99"/>
    <w:rsid w:val="00E11C5B"/>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lang w:eastAsia="ru-RU"/>
    </w:rPr>
  </w:style>
  <w:style w:type="character" w:customStyle="1" w:styleId="1f3">
    <w:name w:val="Текст Знак1"/>
    <w:uiPriority w:val="99"/>
    <w:semiHidden/>
    <w:rsid w:val="00E11C5B"/>
    <w:rPr>
      <w:rFonts w:ascii="Consolas" w:hAnsi="Consolas" w:cs="Consolas"/>
      <w:sz w:val="21"/>
      <w:szCs w:val="21"/>
    </w:rPr>
  </w:style>
  <w:style w:type="character" w:customStyle="1" w:styleId="FontStyle11">
    <w:name w:val="Font Style11"/>
    <w:uiPriority w:val="99"/>
    <w:rsid w:val="00E11C5B"/>
    <w:rPr>
      <w:rFonts w:ascii="Times New Roman" w:hAnsi="Times New Roman"/>
      <w:sz w:val="26"/>
    </w:rPr>
  </w:style>
  <w:style w:type="character" w:customStyle="1" w:styleId="38">
    <w:name w:val="Знак Знак3"/>
    <w:uiPriority w:val="99"/>
    <w:locked/>
    <w:rsid w:val="00E11C5B"/>
    <w:rPr>
      <w:sz w:val="24"/>
      <w:lang w:val="ru-RU" w:eastAsia="ru-RU"/>
    </w:rPr>
  </w:style>
  <w:style w:type="character" w:customStyle="1" w:styleId="news-text">
    <w:name w:val="news-text"/>
    <w:uiPriority w:val="99"/>
    <w:rsid w:val="00E11C5B"/>
    <w:rPr>
      <w:rFonts w:cs="Times New Roman"/>
    </w:rPr>
  </w:style>
  <w:style w:type="paragraph" w:customStyle="1" w:styleId="1f4">
    <w:name w:val="Знак Знак Знак1 Знак Знак Знак Знак Знак Знак Знак Знак"/>
    <w:basedOn w:val="a"/>
    <w:uiPriority w:val="99"/>
    <w:rsid w:val="00E11C5B"/>
    <w:pPr>
      <w:spacing w:before="100" w:beforeAutospacing="1" w:after="100" w:afterAutospacing="1"/>
    </w:pPr>
    <w:rPr>
      <w:rFonts w:ascii="Tahoma" w:hAnsi="Tahoma"/>
      <w:sz w:val="20"/>
      <w:szCs w:val="20"/>
      <w:lang w:val="en-US" w:eastAsia="en-US"/>
    </w:rPr>
  </w:style>
  <w:style w:type="character" w:customStyle="1" w:styleId="70">
    <w:name w:val="Знак Знак7"/>
    <w:uiPriority w:val="99"/>
    <w:locked/>
    <w:rsid w:val="00E11C5B"/>
    <w:rPr>
      <w:sz w:val="24"/>
      <w:lang w:val="ru-RU" w:eastAsia="ru-RU"/>
    </w:rPr>
  </w:style>
  <w:style w:type="character" w:customStyle="1" w:styleId="1f5">
    <w:name w:val="Знак Знак1"/>
    <w:uiPriority w:val="99"/>
    <w:locked/>
    <w:rsid w:val="00E11C5B"/>
    <w:rPr>
      <w:sz w:val="24"/>
      <w:lang w:val="ru-RU" w:eastAsia="ru-RU"/>
    </w:rPr>
  </w:style>
  <w:style w:type="character" w:customStyle="1" w:styleId="FontStyle12">
    <w:name w:val="Font Style12"/>
    <w:uiPriority w:val="99"/>
    <w:rsid w:val="00E11C5B"/>
    <w:rPr>
      <w:rFonts w:ascii="Times New Roman" w:hAnsi="Times New Roman"/>
      <w:sz w:val="24"/>
    </w:rPr>
  </w:style>
  <w:style w:type="paragraph" w:customStyle="1" w:styleId="Style5">
    <w:name w:val="Style5"/>
    <w:basedOn w:val="a"/>
    <w:uiPriority w:val="99"/>
    <w:rsid w:val="00E11C5B"/>
    <w:pPr>
      <w:widowControl w:val="0"/>
      <w:autoSpaceDE w:val="0"/>
      <w:autoSpaceDN w:val="0"/>
      <w:adjustRightInd w:val="0"/>
      <w:spacing w:line="278" w:lineRule="exact"/>
      <w:jc w:val="center"/>
    </w:pPr>
    <w:rPr>
      <w:rFonts w:ascii="Courier New" w:hAnsi="Courier New" w:cs="Courier New"/>
    </w:rPr>
  </w:style>
  <w:style w:type="character" w:customStyle="1" w:styleId="dash0410043104370430044600200441043f04380441043a0430char">
    <w:name w:val="dash0410_0431_0437_0430_0446_0020_0441_043f_0438_0441_043a_0430__char"/>
    <w:uiPriority w:val="99"/>
    <w:rsid w:val="00E11C5B"/>
  </w:style>
  <w:style w:type="paragraph" w:customStyle="1" w:styleId="afff9">
    <w:name w:val="основной"/>
    <w:basedOn w:val="a"/>
    <w:uiPriority w:val="99"/>
    <w:rsid w:val="00E11C5B"/>
    <w:pPr>
      <w:ind w:firstLine="567"/>
      <w:jc w:val="both"/>
    </w:pPr>
    <w:rPr>
      <w:sz w:val="28"/>
      <w:szCs w:val="20"/>
    </w:rPr>
  </w:style>
  <w:style w:type="paragraph" w:customStyle="1" w:styleId="afffa">
    <w:name w:val="Текстовый блок"/>
    <w:uiPriority w:val="99"/>
    <w:rsid w:val="00E11C5B"/>
    <w:pPr>
      <w:spacing w:after="0" w:line="240" w:lineRule="auto"/>
    </w:pPr>
    <w:rPr>
      <w:rFonts w:ascii="Helvetica" w:eastAsia="Calibri" w:hAnsi="Helvetica" w:cs="Times New Roman"/>
      <w:color w:val="000000"/>
      <w:sz w:val="24"/>
      <w:szCs w:val="20"/>
      <w:lang w:eastAsia="ru-RU"/>
    </w:rPr>
  </w:style>
  <w:style w:type="paragraph" w:customStyle="1" w:styleId="s4-wptoptable1">
    <w:name w:val="s4-wptoptable1"/>
    <w:basedOn w:val="a"/>
    <w:uiPriority w:val="99"/>
    <w:rsid w:val="00E11C5B"/>
    <w:pPr>
      <w:spacing w:before="100" w:beforeAutospacing="1" w:after="100" w:afterAutospacing="1"/>
    </w:pPr>
  </w:style>
  <w:style w:type="paragraph" w:customStyle="1" w:styleId="2e">
    <w:name w:val="Без интервала2"/>
    <w:uiPriority w:val="99"/>
    <w:rsid w:val="00E11C5B"/>
    <w:pPr>
      <w:spacing w:after="0" w:line="240" w:lineRule="auto"/>
    </w:pPr>
    <w:rPr>
      <w:rFonts w:ascii="Calibri" w:eastAsia="Times New Roman" w:hAnsi="Calibri" w:cs="Times New Roman"/>
    </w:rPr>
  </w:style>
  <w:style w:type="paragraph" w:customStyle="1" w:styleId="2f">
    <w:name w:val="Основной текст2"/>
    <w:basedOn w:val="a"/>
    <w:uiPriority w:val="99"/>
    <w:rsid w:val="00E11C5B"/>
    <w:pPr>
      <w:widowControl w:val="0"/>
      <w:shd w:val="clear" w:color="auto" w:fill="FFFFFF"/>
      <w:spacing w:before="180" w:line="317" w:lineRule="exact"/>
      <w:jc w:val="both"/>
    </w:pPr>
    <w:rPr>
      <w:sz w:val="26"/>
      <w:szCs w:val="26"/>
      <w:lang w:eastAsia="en-US"/>
    </w:rPr>
  </w:style>
  <w:style w:type="paragraph" w:styleId="afffb">
    <w:name w:val="endnote text"/>
    <w:basedOn w:val="a"/>
    <w:link w:val="afffc"/>
    <w:uiPriority w:val="99"/>
    <w:rsid w:val="00E11C5B"/>
    <w:rPr>
      <w:sz w:val="20"/>
      <w:szCs w:val="20"/>
    </w:rPr>
  </w:style>
  <w:style w:type="character" w:customStyle="1" w:styleId="afffc">
    <w:name w:val="Текст концевой сноски Знак"/>
    <w:basedOn w:val="a0"/>
    <w:link w:val="afffb"/>
    <w:uiPriority w:val="99"/>
    <w:rsid w:val="00E11C5B"/>
    <w:rPr>
      <w:rFonts w:ascii="Times New Roman" w:eastAsia="Times New Roman" w:hAnsi="Times New Roman" w:cs="Times New Roman"/>
      <w:sz w:val="20"/>
      <w:szCs w:val="20"/>
      <w:lang w:eastAsia="ru-RU"/>
    </w:rPr>
  </w:style>
  <w:style w:type="character" w:styleId="afffd">
    <w:name w:val="endnote reference"/>
    <w:uiPriority w:val="99"/>
    <w:rsid w:val="00E11C5B"/>
    <w:rPr>
      <w:rFonts w:cs="Times New Roman"/>
      <w:vertAlign w:val="superscript"/>
    </w:rPr>
  </w:style>
  <w:style w:type="character" w:customStyle="1" w:styleId="12pt">
    <w:name w:val="Основной текст + 12 pt"/>
    <w:uiPriority w:val="99"/>
    <w:rsid w:val="00E11C5B"/>
    <w:rPr>
      <w:rFonts w:ascii="Times New Roman" w:hAnsi="Times New Roman"/>
      <w:sz w:val="28"/>
      <w:shd w:val="clear" w:color="auto" w:fill="FFFFFF"/>
    </w:rPr>
  </w:style>
  <w:style w:type="character" w:customStyle="1" w:styleId="MicrosoftSansSerif">
    <w:name w:val="Основной текст + Microsoft Sans Serif"/>
    <w:aliases w:val="11,5 pt3,Курсив"/>
    <w:uiPriority w:val="99"/>
    <w:rsid w:val="00E11C5B"/>
    <w:rPr>
      <w:rFonts w:ascii="Times New Roman" w:hAnsi="Times New Roman"/>
      <w:sz w:val="28"/>
      <w:shd w:val="clear" w:color="auto" w:fill="FFFFFF"/>
    </w:rPr>
  </w:style>
  <w:style w:type="paragraph" w:customStyle="1" w:styleId="afffe">
    <w:name w:val="Текст в заданном формате"/>
    <w:basedOn w:val="a"/>
    <w:uiPriority w:val="99"/>
    <w:rsid w:val="00E11C5B"/>
    <w:pPr>
      <w:widowControl w:val="0"/>
      <w:suppressAutoHyphens/>
    </w:pPr>
    <w:rPr>
      <w:rFonts w:ascii="Courier New" w:eastAsia="NSimSun" w:hAnsi="Courier New" w:cs="Courier New"/>
      <w:sz w:val="20"/>
      <w:szCs w:val="20"/>
      <w:lang w:val="de-DE" w:eastAsia="hi-IN" w:bidi="hi-IN"/>
    </w:rPr>
  </w:style>
  <w:style w:type="table" w:customStyle="1" w:styleId="61">
    <w:name w:val="Сетка таблицы6"/>
    <w:uiPriority w:val="99"/>
    <w:rsid w:val="00E11C5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9">
    <w:name w:val="toc 3"/>
    <w:basedOn w:val="a"/>
    <w:next w:val="a"/>
    <w:autoRedefine/>
    <w:uiPriority w:val="99"/>
    <w:rsid w:val="00E11C5B"/>
    <w:pPr>
      <w:spacing w:after="100" w:line="276" w:lineRule="auto"/>
      <w:ind w:left="440"/>
    </w:pPr>
    <w:rPr>
      <w:rFonts w:ascii="Calibri" w:hAnsi="Calibri"/>
      <w:sz w:val="22"/>
      <w:szCs w:val="22"/>
    </w:rPr>
  </w:style>
  <w:style w:type="character" w:styleId="affff">
    <w:name w:val="line number"/>
    <w:uiPriority w:val="99"/>
    <w:semiHidden/>
    <w:rsid w:val="00E11C5B"/>
    <w:rPr>
      <w:rFonts w:cs="Times New Roman"/>
    </w:rPr>
  </w:style>
  <w:style w:type="table" w:customStyle="1" w:styleId="71">
    <w:name w:val="Сетка таблицы7"/>
    <w:uiPriority w:val="99"/>
    <w:rsid w:val="00E11C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uiPriority w:val="99"/>
    <w:rsid w:val="00E11C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uiPriority w:val="99"/>
    <w:rsid w:val="00E11C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icrosoftSansSerif1">
    <w:name w:val="Основной текст + Microsoft Sans Serif1"/>
    <w:aliases w:val="111,5 pt1,Курсив2"/>
    <w:uiPriority w:val="99"/>
    <w:rsid w:val="00E11C5B"/>
    <w:rPr>
      <w:rFonts w:ascii="Times New Roman" w:hAnsi="Times New Roman"/>
      <w:sz w:val="28"/>
      <w:shd w:val="clear" w:color="auto" w:fill="FFFFFF"/>
    </w:rPr>
  </w:style>
  <w:style w:type="paragraph" w:customStyle="1" w:styleId="190">
    <w:name w:val="Основной текст19"/>
    <w:basedOn w:val="a"/>
    <w:uiPriority w:val="99"/>
    <w:rsid w:val="00E11C5B"/>
    <w:pPr>
      <w:shd w:val="clear" w:color="auto" w:fill="FFFFFF"/>
      <w:spacing w:line="562" w:lineRule="exact"/>
      <w:ind w:hanging="500"/>
    </w:pPr>
    <w:rPr>
      <w:rFonts w:ascii="Batang" w:eastAsia="Batang" w:hAnsi="Batang" w:cs="Batang"/>
      <w:lang w:eastAsia="en-US"/>
    </w:rPr>
  </w:style>
  <w:style w:type="character" w:customStyle="1" w:styleId="1pt">
    <w:name w:val="Основной текст + Интервал 1 pt"/>
    <w:uiPriority w:val="99"/>
    <w:rsid w:val="00E11C5B"/>
    <w:rPr>
      <w:rFonts w:ascii="Batang" w:eastAsia="Batang" w:hAnsi="Batang" w:cs="Batang"/>
      <w:spacing w:val="30"/>
      <w:sz w:val="24"/>
      <w:szCs w:val="24"/>
      <w:shd w:val="clear" w:color="auto" w:fill="FFFFFF"/>
    </w:rPr>
  </w:style>
  <w:style w:type="character" w:customStyle="1" w:styleId="52">
    <w:name w:val="Основной текст5"/>
    <w:uiPriority w:val="99"/>
    <w:rsid w:val="00E11C5B"/>
    <w:rPr>
      <w:rFonts w:ascii="Batang" w:eastAsia="Batang" w:hAnsi="Batang" w:cs="Batang"/>
      <w:spacing w:val="0"/>
      <w:sz w:val="24"/>
      <w:szCs w:val="24"/>
      <w:u w:val="single"/>
      <w:shd w:val="clear" w:color="auto" w:fill="FFFFFF"/>
    </w:rPr>
  </w:style>
  <w:style w:type="character" w:customStyle="1" w:styleId="101">
    <w:name w:val="Основной текст (10)_"/>
    <w:link w:val="102"/>
    <w:uiPriority w:val="99"/>
    <w:locked/>
    <w:rsid w:val="00E11C5B"/>
    <w:rPr>
      <w:rFonts w:ascii="Batang" w:eastAsia="Batang" w:hAnsi="Batang" w:cs="Batang"/>
      <w:sz w:val="24"/>
      <w:szCs w:val="24"/>
      <w:shd w:val="clear" w:color="auto" w:fill="FFFFFF"/>
    </w:rPr>
  </w:style>
  <w:style w:type="character" w:customStyle="1" w:styleId="103">
    <w:name w:val="Основной текст (10) + Не полужирный"/>
    <w:uiPriority w:val="99"/>
    <w:rsid w:val="00E11C5B"/>
    <w:rPr>
      <w:rFonts w:ascii="Batang" w:eastAsia="Batang" w:hAnsi="Batang" w:cs="Batang"/>
      <w:b/>
      <w:bCs/>
      <w:sz w:val="24"/>
      <w:szCs w:val="24"/>
      <w:shd w:val="clear" w:color="auto" w:fill="FFFFFF"/>
    </w:rPr>
  </w:style>
  <w:style w:type="paragraph" w:customStyle="1" w:styleId="102">
    <w:name w:val="Основной текст (10)"/>
    <w:basedOn w:val="a"/>
    <w:link w:val="101"/>
    <w:uiPriority w:val="99"/>
    <w:rsid w:val="00E11C5B"/>
    <w:pPr>
      <w:shd w:val="clear" w:color="auto" w:fill="FFFFFF"/>
      <w:spacing w:line="365" w:lineRule="exact"/>
      <w:jc w:val="right"/>
    </w:pPr>
    <w:rPr>
      <w:rFonts w:ascii="Batang" w:eastAsia="Batang" w:hAnsi="Batang" w:cs="Batang"/>
      <w:lang w:eastAsia="en-US"/>
    </w:rPr>
  </w:style>
  <w:style w:type="character" w:customStyle="1" w:styleId="8">
    <w:name w:val="Основной текст (8)_"/>
    <w:link w:val="80"/>
    <w:uiPriority w:val="99"/>
    <w:locked/>
    <w:rsid w:val="00E11C5B"/>
    <w:rPr>
      <w:rFonts w:ascii="Batang" w:eastAsia="Batang" w:hAnsi="Batang" w:cs="Batang"/>
      <w:sz w:val="23"/>
      <w:szCs w:val="23"/>
      <w:shd w:val="clear" w:color="auto" w:fill="FFFFFF"/>
    </w:rPr>
  </w:style>
  <w:style w:type="character" w:customStyle="1" w:styleId="72">
    <w:name w:val="Основной текст (7)_"/>
    <w:link w:val="73"/>
    <w:uiPriority w:val="99"/>
    <w:locked/>
    <w:rsid w:val="00E11C5B"/>
    <w:rPr>
      <w:rFonts w:ascii="Batang" w:eastAsia="Batang" w:hAnsi="Batang" w:cs="Batang"/>
      <w:sz w:val="21"/>
      <w:szCs w:val="21"/>
      <w:shd w:val="clear" w:color="auto" w:fill="FFFFFF"/>
    </w:rPr>
  </w:style>
  <w:style w:type="character" w:customStyle="1" w:styleId="9">
    <w:name w:val="Основной текст (9)_"/>
    <w:link w:val="90"/>
    <w:uiPriority w:val="99"/>
    <w:locked/>
    <w:rsid w:val="00E11C5B"/>
    <w:rPr>
      <w:rFonts w:ascii="Batang" w:eastAsia="Batang" w:hAnsi="Batang" w:cs="Batang"/>
      <w:sz w:val="67"/>
      <w:szCs w:val="67"/>
      <w:shd w:val="clear" w:color="auto" w:fill="FFFFFF"/>
    </w:rPr>
  </w:style>
  <w:style w:type="paragraph" w:customStyle="1" w:styleId="80">
    <w:name w:val="Основной текст (8)"/>
    <w:basedOn w:val="a"/>
    <w:link w:val="8"/>
    <w:uiPriority w:val="99"/>
    <w:rsid w:val="00E11C5B"/>
    <w:pPr>
      <w:shd w:val="clear" w:color="auto" w:fill="FFFFFF"/>
      <w:spacing w:line="240" w:lineRule="atLeast"/>
    </w:pPr>
    <w:rPr>
      <w:rFonts w:ascii="Batang" w:eastAsia="Batang" w:hAnsi="Batang" w:cs="Batang"/>
      <w:sz w:val="23"/>
      <w:szCs w:val="23"/>
      <w:lang w:eastAsia="en-US"/>
    </w:rPr>
  </w:style>
  <w:style w:type="paragraph" w:customStyle="1" w:styleId="73">
    <w:name w:val="Основной текст (7)"/>
    <w:basedOn w:val="a"/>
    <w:link w:val="72"/>
    <w:uiPriority w:val="99"/>
    <w:rsid w:val="00E11C5B"/>
    <w:pPr>
      <w:shd w:val="clear" w:color="auto" w:fill="FFFFFF"/>
      <w:spacing w:line="240" w:lineRule="atLeast"/>
    </w:pPr>
    <w:rPr>
      <w:rFonts w:ascii="Batang" w:eastAsia="Batang" w:hAnsi="Batang" w:cs="Batang"/>
      <w:sz w:val="21"/>
      <w:szCs w:val="21"/>
      <w:lang w:eastAsia="en-US"/>
    </w:rPr>
  </w:style>
  <w:style w:type="paragraph" w:customStyle="1" w:styleId="90">
    <w:name w:val="Основной текст (9)"/>
    <w:basedOn w:val="a"/>
    <w:link w:val="9"/>
    <w:uiPriority w:val="99"/>
    <w:rsid w:val="00E11C5B"/>
    <w:pPr>
      <w:shd w:val="clear" w:color="auto" w:fill="FFFFFF"/>
      <w:spacing w:line="240" w:lineRule="atLeast"/>
      <w:jc w:val="center"/>
    </w:pPr>
    <w:rPr>
      <w:rFonts w:ascii="Batang" w:eastAsia="Batang" w:hAnsi="Batang" w:cs="Batang"/>
      <w:sz w:val="67"/>
      <w:szCs w:val="67"/>
      <w:lang w:eastAsia="en-US"/>
    </w:rPr>
  </w:style>
  <w:style w:type="character" w:customStyle="1" w:styleId="Arial">
    <w:name w:val="Основной текст + Arial"/>
    <w:aliases w:val="13 pt,Курсив1"/>
    <w:uiPriority w:val="99"/>
    <w:rsid w:val="00E11C5B"/>
    <w:rPr>
      <w:rFonts w:ascii="Arial" w:hAnsi="Arial" w:cs="Arial"/>
      <w:i/>
      <w:iCs/>
      <w:spacing w:val="0"/>
      <w:sz w:val="26"/>
      <w:szCs w:val="26"/>
      <w:shd w:val="clear" w:color="auto" w:fill="FFFFFF"/>
    </w:rPr>
  </w:style>
  <w:style w:type="table" w:customStyle="1" w:styleId="81">
    <w:name w:val="Сетка таблицы8"/>
    <w:uiPriority w:val="99"/>
    <w:rsid w:val="00E11C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
    <w:uiPriority w:val="99"/>
    <w:rsid w:val="00E11C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uiPriority w:val="99"/>
    <w:rsid w:val="00E11C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uiPriority w:val="99"/>
    <w:rsid w:val="00E11C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uiPriority w:val="99"/>
    <w:rsid w:val="00E11C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uiPriority w:val="99"/>
    <w:rsid w:val="00E11C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uiPriority w:val="99"/>
    <w:rsid w:val="00E11C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3"/>
    <w:uiPriority w:val="99"/>
    <w:rsid w:val="00E11C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
    <w:uiPriority w:val="99"/>
    <w:rsid w:val="00E11C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
    <w:uiPriority w:val="99"/>
    <w:rsid w:val="00E11C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8">
    <w:name w:val="xl68"/>
    <w:basedOn w:val="a"/>
    <w:uiPriority w:val="99"/>
    <w:rsid w:val="00E11C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9">
    <w:name w:val="xl69"/>
    <w:basedOn w:val="a"/>
    <w:uiPriority w:val="99"/>
    <w:rsid w:val="00E11C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a"/>
    <w:uiPriority w:val="99"/>
    <w:rsid w:val="00E11C5B"/>
    <w:pPr>
      <w:spacing w:before="100" w:beforeAutospacing="1" w:after="100" w:afterAutospacing="1"/>
    </w:pPr>
    <w:rPr>
      <w:color w:val="538DD5"/>
    </w:rPr>
  </w:style>
  <w:style w:type="paragraph" w:customStyle="1" w:styleId="xl71">
    <w:name w:val="xl71"/>
    <w:basedOn w:val="a"/>
    <w:uiPriority w:val="99"/>
    <w:rsid w:val="00E11C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uiPriority w:val="99"/>
    <w:rsid w:val="00E11C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3">
    <w:name w:val="xl73"/>
    <w:basedOn w:val="a"/>
    <w:uiPriority w:val="99"/>
    <w:rsid w:val="00E11C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uiPriority w:val="99"/>
    <w:rsid w:val="00E11C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uiPriority w:val="99"/>
    <w:rsid w:val="00E11C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
    <w:uiPriority w:val="99"/>
    <w:rsid w:val="00E11C5B"/>
    <w:pPr>
      <w:spacing w:before="100" w:beforeAutospacing="1" w:after="100" w:afterAutospacing="1"/>
    </w:pPr>
  </w:style>
  <w:style w:type="paragraph" w:customStyle="1" w:styleId="xl77">
    <w:name w:val="xl77"/>
    <w:basedOn w:val="a"/>
    <w:uiPriority w:val="99"/>
    <w:rsid w:val="00E11C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
    <w:uiPriority w:val="99"/>
    <w:rsid w:val="00E11C5B"/>
    <w:pPr>
      <w:spacing w:before="100" w:beforeAutospacing="1" w:after="100" w:afterAutospacing="1"/>
    </w:pPr>
  </w:style>
  <w:style w:type="paragraph" w:customStyle="1" w:styleId="xl79">
    <w:name w:val="xl79"/>
    <w:basedOn w:val="a"/>
    <w:uiPriority w:val="99"/>
    <w:rsid w:val="00E11C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
    <w:uiPriority w:val="99"/>
    <w:rsid w:val="00E11C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
    <w:uiPriority w:val="99"/>
    <w:rsid w:val="00E11C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82">
    <w:name w:val="xl82"/>
    <w:basedOn w:val="a"/>
    <w:uiPriority w:val="99"/>
    <w:rsid w:val="00E11C5B"/>
    <w:pPr>
      <w:spacing w:before="100" w:beforeAutospacing="1" w:after="100" w:afterAutospacing="1"/>
    </w:pPr>
    <w:rPr>
      <w:color w:val="FF0000"/>
    </w:rPr>
  </w:style>
  <w:style w:type="paragraph" w:customStyle="1" w:styleId="xl83">
    <w:name w:val="xl83"/>
    <w:basedOn w:val="a"/>
    <w:uiPriority w:val="99"/>
    <w:rsid w:val="00E11C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84">
    <w:name w:val="xl84"/>
    <w:basedOn w:val="a"/>
    <w:uiPriority w:val="99"/>
    <w:rsid w:val="00E11C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DD5"/>
    </w:rPr>
  </w:style>
  <w:style w:type="paragraph" w:customStyle="1" w:styleId="xl85">
    <w:name w:val="xl85"/>
    <w:basedOn w:val="a"/>
    <w:uiPriority w:val="99"/>
    <w:rsid w:val="00E11C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DD5"/>
    </w:rPr>
  </w:style>
  <w:style w:type="paragraph" w:customStyle="1" w:styleId="xl86">
    <w:name w:val="xl86"/>
    <w:basedOn w:val="a"/>
    <w:uiPriority w:val="99"/>
    <w:rsid w:val="00E11C5B"/>
    <w:pPr>
      <w:spacing w:before="100" w:beforeAutospacing="1" w:after="100" w:afterAutospacing="1"/>
    </w:pPr>
    <w:rPr>
      <w:color w:val="FF0000"/>
    </w:rPr>
  </w:style>
  <w:style w:type="paragraph" w:customStyle="1" w:styleId="xl87">
    <w:name w:val="xl87"/>
    <w:basedOn w:val="a"/>
    <w:uiPriority w:val="99"/>
    <w:rsid w:val="00E11C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76933C"/>
    </w:rPr>
  </w:style>
  <w:style w:type="paragraph" w:customStyle="1" w:styleId="xl88">
    <w:name w:val="xl88"/>
    <w:basedOn w:val="a"/>
    <w:uiPriority w:val="99"/>
    <w:rsid w:val="00E11C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76933C"/>
    </w:rPr>
  </w:style>
  <w:style w:type="paragraph" w:customStyle="1" w:styleId="xl89">
    <w:name w:val="xl89"/>
    <w:basedOn w:val="a"/>
    <w:uiPriority w:val="99"/>
    <w:rsid w:val="00E11C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76933C"/>
    </w:rPr>
  </w:style>
  <w:style w:type="paragraph" w:customStyle="1" w:styleId="xl90">
    <w:name w:val="xl90"/>
    <w:basedOn w:val="a"/>
    <w:uiPriority w:val="99"/>
    <w:rsid w:val="00E11C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76933C"/>
    </w:rPr>
  </w:style>
  <w:style w:type="paragraph" w:customStyle="1" w:styleId="xl91">
    <w:name w:val="xl91"/>
    <w:basedOn w:val="a"/>
    <w:uiPriority w:val="99"/>
    <w:rsid w:val="00E11C5B"/>
    <w:pPr>
      <w:spacing w:before="100" w:beforeAutospacing="1" w:after="100" w:afterAutospacing="1"/>
    </w:pPr>
    <w:rPr>
      <w:color w:val="76933C"/>
    </w:rPr>
  </w:style>
  <w:style w:type="paragraph" w:customStyle="1" w:styleId="xl92">
    <w:name w:val="xl92"/>
    <w:basedOn w:val="a"/>
    <w:uiPriority w:val="99"/>
    <w:rsid w:val="00E11C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76933C"/>
    </w:rPr>
  </w:style>
  <w:style w:type="paragraph" w:customStyle="1" w:styleId="xl93">
    <w:name w:val="xl93"/>
    <w:basedOn w:val="a"/>
    <w:uiPriority w:val="99"/>
    <w:rsid w:val="00E11C5B"/>
    <w:pPr>
      <w:spacing w:before="100" w:beforeAutospacing="1" w:after="100" w:afterAutospacing="1"/>
    </w:pPr>
    <w:rPr>
      <w:color w:val="76933C"/>
    </w:rPr>
  </w:style>
  <w:style w:type="paragraph" w:customStyle="1" w:styleId="xl94">
    <w:name w:val="xl94"/>
    <w:basedOn w:val="a"/>
    <w:uiPriority w:val="99"/>
    <w:rsid w:val="00E11C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76933C"/>
    </w:rPr>
  </w:style>
  <w:style w:type="paragraph" w:customStyle="1" w:styleId="xl95">
    <w:name w:val="xl95"/>
    <w:basedOn w:val="a"/>
    <w:uiPriority w:val="99"/>
    <w:rsid w:val="00E11C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76933C"/>
    </w:rPr>
  </w:style>
  <w:style w:type="paragraph" w:customStyle="1" w:styleId="xl97">
    <w:name w:val="xl97"/>
    <w:basedOn w:val="a"/>
    <w:uiPriority w:val="99"/>
    <w:rsid w:val="00E11C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76933C"/>
    </w:rPr>
  </w:style>
  <w:style w:type="paragraph" w:customStyle="1" w:styleId="xl98">
    <w:name w:val="xl98"/>
    <w:basedOn w:val="a"/>
    <w:uiPriority w:val="99"/>
    <w:rsid w:val="00E11C5B"/>
    <w:pPr>
      <w:shd w:val="clear" w:color="000000" w:fill="FFFFFF"/>
      <w:spacing w:before="100" w:beforeAutospacing="1" w:after="100" w:afterAutospacing="1"/>
    </w:pPr>
    <w:rPr>
      <w:color w:val="76933C"/>
    </w:rPr>
  </w:style>
  <w:style w:type="paragraph" w:customStyle="1" w:styleId="xl99">
    <w:name w:val="xl99"/>
    <w:basedOn w:val="a"/>
    <w:uiPriority w:val="99"/>
    <w:rsid w:val="00E11C5B"/>
    <w:pPr>
      <w:spacing w:before="100" w:beforeAutospacing="1" w:after="100" w:afterAutospacing="1"/>
    </w:pPr>
    <w:rPr>
      <w:color w:val="76933C"/>
    </w:rPr>
  </w:style>
  <w:style w:type="paragraph" w:customStyle="1" w:styleId="xl100">
    <w:name w:val="xl100"/>
    <w:basedOn w:val="a"/>
    <w:uiPriority w:val="99"/>
    <w:rsid w:val="00E11C5B"/>
    <w:pPr>
      <w:pBdr>
        <w:top w:val="single" w:sz="4" w:space="0" w:color="auto"/>
        <w:left w:val="single" w:sz="4" w:space="0" w:color="auto"/>
        <w:bottom w:val="single" w:sz="4" w:space="0" w:color="auto"/>
        <w:right w:val="single" w:sz="4" w:space="0" w:color="auto"/>
      </w:pBdr>
      <w:spacing w:before="100" w:beforeAutospacing="1" w:after="100" w:afterAutospacing="1"/>
    </w:pPr>
    <w:rPr>
      <w:color w:val="76933C"/>
    </w:rPr>
  </w:style>
  <w:style w:type="paragraph" w:customStyle="1" w:styleId="xl101">
    <w:name w:val="xl101"/>
    <w:basedOn w:val="a"/>
    <w:uiPriority w:val="99"/>
    <w:rsid w:val="00E11C5B"/>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102">
    <w:name w:val="xl102"/>
    <w:basedOn w:val="a"/>
    <w:uiPriority w:val="99"/>
    <w:rsid w:val="00E11C5B"/>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103">
    <w:name w:val="xl103"/>
    <w:basedOn w:val="a"/>
    <w:uiPriority w:val="99"/>
    <w:rsid w:val="00E11C5B"/>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104">
    <w:name w:val="xl104"/>
    <w:basedOn w:val="a"/>
    <w:uiPriority w:val="99"/>
    <w:rsid w:val="00E11C5B"/>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105">
    <w:name w:val="xl105"/>
    <w:basedOn w:val="a"/>
    <w:uiPriority w:val="99"/>
    <w:rsid w:val="00E11C5B"/>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106">
    <w:name w:val="xl106"/>
    <w:basedOn w:val="a"/>
    <w:uiPriority w:val="99"/>
    <w:rsid w:val="00E11C5B"/>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538DD5"/>
    </w:rPr>
  </w:style>
  <w:style w:type="paragraph" w:customStyle="1" w:styleId="xl107">
    <w:name w:val="xl107"/>
    <w:basedOn w:val="a"/>
    <w:uiPriority w:val="99"/>
    <w:rsid w:val="00E11C5B"/>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76933C"/>
    </w:rPr>
  </w:style>
  <w:style w:type="paragraph" w:customStyle="1" w:styleId="xl108">
    <w:name w:val="xl108"/>
    <w:basedOn w:val="a"/>
    <w:uiPriority w:val="99"/>
    <w:rsid w:val="00E11C5B"/>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FF0000"/>
    </w:rPr>
  </w:style>
  <w:style w:type="paragraph" w:customStyle="1" w:styleId="xl109">
    <w:name w:val="xl109"/>
    <w:basedOn w:val="a"/>
    <w:uiPriority w:val="99"/>
    <w:rsid w:val="00E11C5B"/>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76933C"/>
    </w:rPr>
  </w:style>
  <w:style w:type="paragraph" w:customStyle="1" w:styleId="xl110">
    <w:name w:val="xl110"/>
    <w:basedOn w:val="a"/>
    <w:uiPriority w:val="99"/>
    <w:rsid w:val="00E11C5B"/>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76933C"/>
    </w:rPr>
  </w:style>
  <w:style w:type="paragraph" w:customStyle="1" w:styleId="xl111">
    <w:name w:val="xl111"/>
    <w:basedOn w:val="a"/>
    <w:uiPriority w:val="99"/>
    <w:rsid w:val="00E11C5B"/>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112">
    <w:name w:val="xl112"/>
    <w:basedOn w:val="a"/>
    <w:uiPriority w:val="99"/>
    <w:rsid w:val="00E11C5B"/>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113">
    <w:name w:val="xl113"/>
    <w:basedOn w:val="a"/>
    <w:uiPriority w:val="99"/>
    <w:rsid w:val="00E11C5B"/>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114">
    <w:name w:val="xl114"/>
    <w:basedOn w:val="a"/>
    <w:uiPriority w:val="99"/>
    <w:rsid w:val="00E11C5B"/>
    <w:pPr>
      <w:shd w:val="clear" w:color="000000" w:fill="FDE9D9"/>
      <w:spacing w:before="100" w:beforeAutospacing="1" w:after="100" w:afterAutospacing="1"/>
    </w:pPr>
  </w:style>
  <w:style w:type="paragraph" w:customStyle="1" w:styleId="xl115">
    <w:name w:val="xl115"/>
    <w:basedOn w:val="a"/>
    <w:uiPriority w:val="99"/>
    <w:rsid w:val="00E11C5B"/>
    <w:pPr>
      <w:spacing w:before="100" w:beforeAutospacing="1" w:after="100" w:afterAutospacing="1"/>
    </w:pPr>
  </w:style>
  <w:style w:type="paragraph" w:customStyle="1" w:styleId="xl116">
    <w:name w:val="xl116"/>
    <w:basedOn w:val="a"/>
    <w:uiPriority w:val="99"/>
    <w:rsid w:val="00E11C5B"/>
    <w:pPr>
      <w:spacing w:before="100" w:beforeAutospacing="1" w:after="100" w:afterAutospacing="1"/>
    </w:pPr>
    <w:rPr>
      <w:color w:val="76933C"/>
    </w:rPr>
  </w:style>
  <w:style w:type="paragraph" w:customStyle="1" w:styleId="xl117">
    <w:name w:val="xl117"/>
    <w:basedOn w:val="a"/>
    <w:uiPriority w:val="99"/>
    <w:rsid w:val="00E11C5B"/>
    <w:pPr>
      <w:spacing w:before="100" w:beforeAutospacing="1" w:after="100" w:afterAutospacing="1"/>
      <w:textAlignment w:val="center"/>
    </w:pPr>
    <w:rPr>
      <w:color w:val="76933C"/>
    </w:rPr>
  </w:style>
  <w:style w:type="paragraph" w:customStyle="1" w:styleId="xl118">
    <w:name w:val="xl118"/>
    <w:basedOn w:val="a"/>
    <w:uiPriority w:val="99"/>
    <w:rsid w:val="00E11C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76933C"/>
    </w:rPr>
  </w:style>
  <w:style w:type="paragraph" w:customStyle="1" w:styleId="xl119">
    <w:name w:val="xl119"/>
    <w:basedOn w:val="a"/>
    <w:uiPriority w:val="99"/>
    <w:rsid w:val="00E11C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76933C"/>
    </w:rPr>
  </w:style>
  <w:style w:type="paragraph" w:customStyle="1" w:styleId="xl120">
    <w:name w:val="xl120"/>
    <w:basedOn w:val="a"/>
    <w:uiPriority w:val="99"/>
    <w:rsid w:val="00E11C5B"/>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76933C"/>
    </w:rPr>
  </w:style>
  <w:style w:type="paragraph" w:customStyle="1" w:styleId="xl121">
    <w:name w:val="xl121"/>
    <w:basedOn w:val="a"/>
    <w:uiPriority w:val="99"/>
    <w:rsid w:val="00E11C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76933C"/>
    </w:rPr>
  </w:style>
  <w:style w:type="paragraph" w:customStyle="1" w:styleId="xl122">
    <w:name w:val="xl122"/>
    <w:basedOn w:val="a"/>
    <w:uiPriority w:val="99"/>
    <w:rsid w:val="00E11C5B"/>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color w:val="76933C"/>
    </w:rPr>
  </w:style>
  <w:style w:type="paragraph" w:customStyle="1" w:styleId="xl123">
    <w:name w:val="xl123"/>
    <w:basedOn w:val="a"/>
    <w:uiPriority w:val="99"/>
    <w:rsid w:val="00E11C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76933C"/>
    </w:rPr>
  </w:style>
  <w:style w:type="paragraph" w:customStyle="1" w:styleId="xl124">
    <w:name w:val="xl124"/>
    <w:basedOn w:val="a"/>
    <w:uiPriority w:val="99"/>
    <w:rsid w:val="00E11C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76933C"/>
    </w:rPr>
  </w:style>
  <w:style w:type="paragraph" w:customStyle="1" w:styleId="xl125">
    <w:name w:val="xl125"/>
    <w:basedOn w:val="a"/>
    <w:uiPriority w:val="99"/>
    <w:rsid w:val="00E11C5B"/>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76933C"/>
    </w:rPr>
  </w:style>
  <w:style w:type="paragraph" w:customStyle="1" w:styleId="xl126">
    <w:name w:val="xl126"/>
    <w:basedOn w:val="a"/>
    <w:uiPriority w:val="99"/>
    <w:rsid w:val="00E11C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7">
    <w:name w:val="xl127"/>
    <w:basedOn w:val="a"/>
    <w:uiPriority w:val="99"/>
    <w:rsid w:val="00E11C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8">
    <w:name w:val="xl128"/>
    <w:basedOn w:val="a"/>
    <w:uiPriority w:val="99"/>
    <w:rsid w:val="00E11C5B"/>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style>
  <w:style w:type="paragraph" w:customStyle="1" w:styleId="xl129">
    <w:name w:val="xl129"/>
    <w:basedOn w:val="a"/>
    <w:uiPriority w:val="99"/>
    <w:rsid w:val="00E11C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
    <w:uiPriority w:val="99"/>
    <w:rsid w:val="00E11C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
    <w:uiPriority w:val="99"/>
    <w:rsid w:val="00E11C5B"/>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132">
    <w:name w:val="xl132"/>
    <w:basedOn w:val="a"/>
    <w:uiPriority w:val="99"/>
    <w:rsid w:val="00E11C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3">
    <w:name w:val="xl133"/>
    <w:basedOn w:val="a"/>
    <w:uiPriority w:val="99"/>
    <w:rsid w:val="00E11C5B"/>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134">
    <w:name w:val="xl134"/>
    <w:basedOn w:val="a"/>
    <w:uiPriority w:val="99"/>
    <w:rsid w:val="00E11C5B"/>
    <w:pPr>
      <w:pBdr>
        <w:top w:val="single" w:sz="4" w:space="0" w:color="auto"/>
        <w:left w:val="single" w:sz="4" w:space="0" w:color="auto"/>
        <w:bottom w:val="single" w:sz="4" w:space="0" w:color="auto"/>
        <w:right w:val="single" w:sz="4" w:space="0" w:color="auto"/>
      </w:pBdr>
      <w:spacing w:before="100" w:beforeAutospacing="1" w:after="100" w:afterAutospacing="1"/>
    </w:pPr>
    <w:rPr>
      <w:color w:val="76933C"/>
    </w:rPr>
  </w:style>
  <w:style w:type="paragraph" w:customStyle="1" w:styleId="xl135">
    <w:name w:val="xl135"/>
    <w:basedOn w:val="a"/>
    <w:uiPriority w:val="99"/>
    <w:rsid w:val="00E11C5B"/>
    <w:pPr>
      <w:pBdr>
        <w:top w:val="single" w:sz="4" w:space="0" w:color="auto"/>
        <w:left w:val="single" w:sz="4" w:space="0" w:color="auto"/>
        <w:bottom w:val="single" w:sz="4" w:space="0" w:color="auto"/>
        <w:right w:val="single" w:sz="4" w:space="0" w:color="auto"/>
      </w:pBdr>
      <w:spacing w:before="100" w:beforeAutospacing="1" w:after="100" w:afterAutospacing="1"/>
    </w:pPr>
    <w:rPr>
      <w:color w:val="76933C"/>
    </w:rPr>
  </w:style>
  <w:style w:type="paragraph" w:customStyle="1" w:styleId="xl136">
    <w:name w:val="xl136"/>
    <w:basedOn w:val="a"/>
    <w:uiPriority w:val="99"/>
    <w:rsid w:val="00E11C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76933C"/>
    </w:rPr>
  </w:style>
  <w:style w:type="paragraph" w:customStyle="1" w:styleId="xl137">
    <w:name w:val="xl137"/>
    <w:basedOn w:val="a"/>
    <w:uiPriority w:val="99"/>
    <w:rsid w:val="00E11C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76933C"/>
    </w:rPr>
  </w:style>
  <w:style w:type="paragraph" w:customStyle="1" w:styleId="xl138">
    <w:name w:val="xl138"/>
    <w:basedOn w:val="a"/>
    <w:uiPriority w:val="99"/>
    <w:rsid w:val="00E11C5B"/>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76933C"/>
    </w:rPr>
  </w:style>
  <w:style w:type="paragraph" w:customStyle="1" w:styleId="xl139">
    <w:name w:val="xl139"/>
    <w:basedOn w:val="a"/>
    <w:uiPriority w:val="99"/>
    <w:rsid w:val="00E11C5B"/>
    <w:pPr>
      <w:spacing w:before="100" w:beforeAutospacing="1" w:after="100" w:afterAutospacing="1"/>
      <w:jc w:val="center"/>
      <w:textAlignment w:val="center"/>
    </w:pPr>
    <w:rPr>
      <w:color w:val="76933C"/>
    </w:rPr>
  </w:style>
  <w:style w:type="paragraph" w:customStyle="1" w:styleId="xl140">
    <w:name w:val="xl140"/>
    <w:basedOn w:val="a"/>
    <w:uiPriority w:val="99"/>
    <w:rsid w:val="00E11C5B"/>
    <w:pPr>
      <w:pBdr>
        <w:top w:val="single" w:sz="4" w:space="0" w:color="auto"/>
        <w:left w:val="single" w:sz="4" w:space="0" w:color="auto"/>
        <w:bottom w:val="single" w:sz="4" w:space="0" w:color="auto"/>
        <w:right w:val="single" w:sz="4" w:space="0" w:color="auto"/>
      </w:pBdr>
      <w:spacing w:before="100" w:beforeAutospacing="1" w:after="100" w:afterAutospacing="1"/>
    </w:pPr>
    <w:rPr>
      <w:color w:val="76933C"/>
    </w:rPr>
  </w:style>
  <w:style w:type="paragraph" w:customStyle="1" w:styleId="xl141">
    <w:name w:val="xl141"/>
    <w:basedOn w:val="a"/>
    <w:uiPriority w:val="99"/>
    <w:rsid w:val="00E11C5B"/>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color w:val="76933C"/>
    </w:rPr>
  </w:style>
  <w:style w:type="paragraph" w:customStyle="1" w:styleId="xl142">
    <w:name w:val="xl142"/>
    <w:basedOn w:val="a"/>
    <w:uiPriority w:val="99"/>
    <w:rsid w:val="00E11C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3">
    <w:name w:val="xl143"/>
    <w:basedOn w:val="a"/>
    <w:uiPriority w:val="99"/>
    <w:rsid w:val="00E11C5B"/>
    <w:pPr>
      <w:pBdr>
        <w:left w:val="single" w:sz="4" w:space="0" w:color="auto"/>
        <w:right w:val="single" w:sz="4" w:space="0" w:color="auto"/>
      </w:pBdr>
      <w:spacing w:before="100" w:beforeAutospacing="1" w:after="100" w:afterAutospacing="1"/>
      <w:jc w:val="center"/>
      <w:textAlignment w:val="center"/>
    </w:pPr>
  </w:style>
  <w:style w:type="paragraph" w:customStyle="1" w:styleId="xl144">
    <w:name w:val="xl144"/>
    <w:basedOn w:val="a"/>
    <w:uiPriority w:val="99"/>
    <w:rsid w:val="00E11C5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
    <w:uiPriority w:val="99"/>
    <w:rsid w:val="00E11C5B"/>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146">
    <w:name w:val="xl146"/>
    <w:basedOn w:val="a"/>
    <w:uiPriority w:val="99"/>
    <w:rsid w:val="00E11C5B"/>
    <w:pPr>
      <w:pBdr>
        <w:top w:val="single" w:sz="4" w:space="0" w:color="auto"/>
        <w:bottom w:val="single" w:sz="4" w:space="0" w:color="auto"/>
      </w:pBdr>
      <w:spacing w:before="100" w:beforeAutospacing="1" w:after="100" w:afterAutospacing="1"/>
      <w:jc w:val="center"/>
      <w:textAlignment w:val="center"/>
    </w:pPr>
  </w:style>
  <w:style w:type="paragraph" w:customStyle="1" w:styleId="xl147">
    <w:name w:val="xl147"/>
    <w:basedOn w:val="a"/>
    <w:uiPriority w:val="99"/>
    <w:rsid w:val="00E11C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8">
    <w:name w:val="xl148"/>
    <w:basedOn w:val="a"/>
    <w:uiPriority w:val="99"/>
    <w:rsid w:val="00E11C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49">
    <w:name w:val="xl149"/>
    <w:basedOn w:val="a"/>
    <w:uiPriority w:val="99"/>
    <w:rsid w:val="00E11C5B"/>
    <w:pPr>
      <w:pBdr>
        <w:top w:val="single" w:sz="4" w:space="0" w:color="auto"/>
        <w:left w:val="single" w:sz="4" w:space="0" w:color="auto"/>
      </w:pBdr>
      <w:spacing w:before="100" w:beforeAutospacing="1" w:after="100" w:afterAutospacing="1"/>
      <w:jc w:val="center"/>
      <w:textAlignment w:val="center"/>
    </w:pPr>
  </w:style>
  <w:style w:type="paragraph" w:customStyle="1" w:styleId="xl150">
    <w:name w:val="xl150"/>
    <w:basedOn w:val="a"/>
    <w:uiPriority w:val="99"/>
    <w:rsid w:val="00E11C5B"/>
    <w:pPr>
      <w:pBdr>
        <w:left w:val="single" w:sz="4" w:space="0" w:color="auto"/>
      </w:pBdr>
      <w:spacing w:before="100" w:beforeAutospacing="1" w:after="100" w:afterAutospacing="1"/>
      <w:jc w:val="center"/>
      <w:textAlignment w:val="center"/>
    </w:pPr>
  </w:style>
  <w:style w:type="paragraph" w:customStyle="1" w:styleId="xl151">
    <w:name w:val="xl151"/>
    <w:basedOn w:val="a"/>
    <w:uiPriority w:val="99"/>
    <w:rsid w:val="00E11C5B"/>
    <w:pPr>
      <w:pBdr>
        <w:left w:val="single" w:sz="4" w:space="0" w:color="auto"/>
        <w:bottom w:val="single" w:sz="4" w:space="0" w:color="auto"/>
      </w:pBdr>
      <w:spacing w:before="100" w:beforeAutospacing="1" w:after="100" w:afterAutospacing="1"/>
      <w:jc w:val="center"/>
      <w:textAlignment w:val="center"/>
    </w:pPr>
  </w:style>
  <w:style w:type="paragraph" w:customStyle="1" w:styleId="xl152">
    <w:name w:val="xl152"/>
    <w:basedOn w:val="a"/>
    <w:uiPriority w:val="99"/>
    <w:rsid w:val="00E11C5B"/>
    <w:pPr>
      <w:spacing w:before="100" w:beforeAutospacing="1" w:after="100" w:afterAutospacing="1"/>
    </w:pPr>
    <w:rPr>
      <w:color w:val="0070C0"/>
    </w:rPr>
  </w:style>
  <w:style w:type="paragraph" w:customStyle="1" w:styleId="xl153">
    <w:name w:val="xl153"/>
    <w:basedOn w:val="a"/>
    <w:uiPriority w:val="99"/>
    <w:rsid w:val="00E11C5B"/>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rPr>
  </w:style>
  <w:style w:type="paragraph" w:customStyle="1" w:styleId="xl154">
    <w:name w:val="xl154"/>
    <w:basedOn w:val="a"/>
    <w:uiPriority w:val="99"/>
    <w:rsid w:val="00E11C5B"/>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rPr>
  </w:style>
  <w:style w:type="paragraph" w:customStyle="1" w:styleId="xl155">
    <w:name w:val="xl155"/>
    <w:basedOn w:val="a"/>
    <w:uiPriority w:val="99"/>
    <w:rsid w:val="00E11C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rPr>
  </w:style>
  <w:style w:type="paragraph" w:customStyle="1" w:styleId="xl156">
    <w:name w:val="xl156"/>
    <w:basedOn w:val="a"/>
    <w:uiPriority w:val="99"/>
    <w:rsid w:val="00E11C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rPr>
  </w:style>
  <w:style w:type="paragraph" w:customStyle="1" w:styleId="xl157">
    <w:name w:val="xl157"/>
    <w:basedOn w:val="a"/>
    <w:uiPriority w:val="99"/>
    <w:rsid w:val="00E11C5B"/>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70C0"/>
    </w:rPr>
  </w:style>
  <w:style w:type="paragraph" w:customStyle="1" w:styleId="xl158">
    <w:name w:val="xl158"/>
    <w:basedOn w:val="a"/>
    <w:uiPriority w:val="99"/>
    <w:rsid w:val="00E11C5B"/>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rPr>
  </w:style>
  <w:style w:type="paragraph" w:customStyle="1" w:styleId="xl159">
    <w:name w:val="xl159"/>
    <w:basedOn w:val="a"/>
    <w:uiPriority w:val="99"/>
    <w:rsid w:val="00E11C5B"/>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rPr>
  </w:style>
  <w:style w:type="numbering" w:customStyle="1" w:styleId="113">
    <w:name w:val="Нет списка11"/>
    <w:next w:val="a2"/>
    <w:uiPriority w:val="99"/>
    <w:semiHidden/>
    <w:unhideWhenUsed/>
    <w:rsid w:val="00E11C5B"/>
  </w:style>
  <w:style w:type="table" w:customStyle="1" w:styleId="104">
    <w:name w:val="Сетка таблицы10"/>
    <w:basedOn w:val="a1"/>
    <w:next w:val="af3"/>
    <w:uiPriority w:val="99"/>
    <w:rsid w:val="00E11C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E11C5B"/>
    <w:pPr>
      <w:autoSpaceDE w:val="0"/>
      <w:autoSpaceDN w:val="0"/>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99"/>
    <w:rsid w:val="00E11C5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uiPriority w:val="99"/>
    <w:rsid w:val="00E11C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uiPriority w:val="99"/>
    <w:rsid w:val="00E11C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99"/>
    <w:rsid w:val="00E11C5B"/>
    <w:pPr>
      <w:autoSpaceDE w:val="0"/>
      <w:autoSpaceDN w:val="0"/>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E11C5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4"/>
    <w:uiPriority w:val="99"/>
    <w:rsid w:val="00E11C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uiPriority w:val="99"/>
    <w:rsid w:val="00E11C5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uiPriority w:val="99"/>
    <w:rsid w:val="00E11C5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uiPriority w:val="99"/>
    <w:rsid w:val="00E11C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uiPriority w:val="99"/>
    <w:rsid w:val="00E11C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uiPriority w:val="99"/>
    <w:rsid w:val="00E11C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uiPriority w:val="99"/>
    <w:rsid w:val="00E11C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uiPriority w:val="99"/>
    <w:rsid w:val="00E11C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0">
    <w:name w:val="Сетка таблицы331"/>
    <w:uiPriority w:val="99"/>
    <w:rsid w:val="00E11C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uiPriority w:val="99"/>
    <w:rsid w:val="00E11C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uiPriority w:val="99"/>
    <w:rsid w:val="00E11C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uiPriority w:val="99"/>
    <w:rsid w:val="00E11C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uiPriority w:val="99"/>
    <w:rsid w:val="00E11C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uiPriority w:val="99"/>
    <w:rsid w:val="00E11C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uiPriority w:val="99"/>
    <w:rsid w:val="00E11C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38BC7CA480A4B69C85BCE18BB26728F392315C3B0ED6AC8C8BBDA08EE2F8EC217B0E4990AB8428524497997F7A1BC4029B9BE05F188AAEFtED4J" TargetMode="External"/><Relationship Id="rId18" Type="http://schemas.openxmlformats.org/officeDocument/2006/relationships/hyperlink" Target="consultantplus://offline/ref=3E0AD721885B62BAEA099C28A85C76047E6D96242483C98C7C89011D616EB3936ED7B705196DF3D427F2098426L1tBD" TargetMode="External"/><Relationship Id="rId26" Type="http://schemas.openxmlformats.org/officeDocument/2006/relationships/hyperlink" Target="consultantplus://offline/ref=69D8AB4A5081DCB694DE28BB1E51C571A94C2C1097542B3B2ACA09D5F69FCF29517E79BDCF7233A1C60DAA4B98z439F" TargetMode="External"/><Relationship Id="rId3" Type="http://schemas.openxmlformats.org/officeDocument/2006/relationships/styles" Target="styles.xml"/><Relationship Id="rId21" Type="http://schemas.openxmlformats.org/officeDocument/2006/relationships/hyperlink" Target="consultantplus://offline/ref=49C2074B9CC0747D781F95022DF61146F77F099720E52A52C49B15899168D7F92D97E4E4EBDE2B6339AA275BD95D27C68CB08BC1F8789ABA2DC4FFA2k3DCI" TargetMode="Externa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consultantplus://offline/ref=3E0AD721885B62BAEA099C28A85C76047E6D992D2482C98C7C89011D616EB3936ED7B705196DF3D427F2098426L1tBD" TargetMode="External"/><Relationship Id="rId25" Type="http://schemas.openxmlformats.org/officeDocument/2006/relationships/hyperlink" Target="consultantplus://offline/ref=69D8AB4A5081DCB694DE28BB1E51C571A94C231997552B3B2ACA09D5F69FCF29517E79BDCF7233A1C60DAA4B98z439F" TargetMode="External"/><Relationship Id="rId2" Type="http://schemas.openxmlformats.org/officeDocument/2006/relationships/numbering" Target="numbering.xml"/><Relationship Id="rId16" Type="http://schemas.openxmlformats.org/officeDocument/2006/relationships/hyperlink" Target="consultantplus://offline/ref=3E6734981124FCA57180B2AAE26F9D0E089F53BD6790B9652A868601C3E2EDA0A34DB350C810CA641A12D50479A1370C04D6A438E1C8A2C8097997FDU9g5E" TargetMode="External"/><Relationship Id="rId20" Type="http://schemas.openxmlformats.org/officeDocument/2006/relationships/hyperlink" Target="consultantplus://offline/ref=49C2074B9CC0747D781F8B0F3B9A4F4FFD715F9A23E0200D9BCC13DECE38D1AC7FD7BABDA89F386231B4255ADBk5D7I" TargetMode="External"/><Relationship Id="rId29" Type="http://schemas.openxmlformats.org/officeDocument/2006/relationships/hyperlink" Target="consultantplus://offline/ref=49C2074B9CC0747D781F8B0F3B9A4F4FFD71509323E1200D9BCC13DECE38D1AC7FD7BABDA89F386231B4255ADBk5D7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chart" Target="charts/chart4.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E6734981124FCA57180ACA7F403C30702940EB06491BB367EDA80569CB2EBF5F10DED098A55D9651208D50D7AUAgAE" TargetMode="External"/><Relationship Id="rId23" Type="http://schemas.openxmlformats.org/officeDocument/2006/relationships/hyperlink" Target="consultantplus://offline/ref=49C2074B9CC0747D781F95022DF61146F77F099720E5295FC09915899168D7F92D97E4E4EBDE2B6A32FE761E8C5B7392D6E58EDFFF6698kBD3I" TargetMode="External"/><Relationship Id="rId28" Type="http://schemas.openxmlformats.org/officeDocument/2006/relationships/hyperlink" Target="consultantplus://offline/ref=69D8AB4A5081DCB694DE36B6083D9B78A3427A1D94512269719F0F82A9CFC97C033E27E48C3F20A9C547F90FCF45333A0BA05DBA5D968Ez13BF" TargetMode="External"/><Relationship Id="rId10" Type="http://schemas.openxmlformats.org/officeDocument/2006/relationships/chart" Target="charts/chart1.xml"/><Relationship Id="rId19" Type="http://schemas.openxmlformats.org/officeDocument/2006/relationships/hyperlink" Target="consultantplus://offline/ref=3E0AD721885B62BAEA098225BE30280D7463C0292786C3D327DB074A3E3EB5C63C97E95C5829E0D520E90F812111F03260A3DCCD43E9820D35AD334CL4tAD"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3E6734981124FCA57180ACA7F403C30702940EB06491BB367EDA80569CB2EBF5F10DED098A55D9651208D50D7AUAgAE" TargetMode="External"/><Relationship Id="rId22" Type="http://schemas.openxmlformats.org/officeDocument/2006/relationships/hyperlink" Target="consultantplus://offline/ref=49C2074B9CC0747D781F95022DF61146F77F099720E42C5AC29915899168D7F92D97E4E4EBDE2B6339AA275BDF5D27C68CB08BC1F8789ABA2DC4FFA2k3DCI" TargetMode="External"/><Relationship Id="rId27" Type="http://schemas.openxmlformats.org/officeDocument/2006/relationships/hyperlink" Target="consultantplus://offline/ref=69D8AB4A5081DCB694DE36B6083D9B78A3427A1D94502469719C0F82A9CFC97C033E27E48C3F20A0CE13A84B9243676251F558A456888C12DED8EFD0zD32F" TargetMode="External"/><Relationship Id="rId30" Type="http://schemas.openxmlformats.org/officeDocument/2006/relationships/hyperlink" Target="consultantplus://offline/ref=49C2074B9CC0747D781F95022DF61146F77F099720E5285DC19815899168D7F92D97E4E4EBDE2B6339AF2658DE5D27C68CB08BC1F8789ABA2DC4FFA2k3DCI"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5"/>
  <c:chart>
    <c:title>
      <c:tx>
        <c:rich>
          <a:bodyPr/>
          <a:lstStyle/>
          <a:p>
            <a:pPr>
              <a:defRPr/>
            </a:pPr>
            <a:r>
              <a:rPr lang="ru-RU"/>
              <a:t>Численность населения Чулымского района Новосибирской области, тыс.чел.</a:t>
            </a:r>
          </a:p>
        </c:rich>
      </c:tx>
    </c:title>
    <c:view3D>
      <c:rAngAx val="1"/>
    </c:view3D>
    <c:plotArea>
      <c:layout/>
      <c:bar3DChart>
        <c:barDir val="col"/>
        <c:grouping val="clustered"/>
        <c:ser>
          <c:idx val="0"/>
          <c:order val="0"/>
          <c:tx>
            <c:strRef>
              <c:f>Лист1!$B$1</c:f>
              <c:strCache>
                <c:ptCount val="1"/>
                <c:pt idx="0">
                  <c:v>Численность населения Чулымского района Новосибирской области, тыс.чел.</c:v>
                </c:pt>
              </c:strCache>
            </c:strRef>
          </c:tx>
          <c:dLbls>
            <c:txPr>
              <a:bodyPr/>
              <a:lstStyle/>
              <a:p>
                <a:pPr>
                  <a:defRPr sz="1100" b="1"/>
                </a:pPr>
                <a:endParaRPr lang="ru-RU"/>
              </a:p>
            </c:txPr>
            <c:showVal val="1"/>
          </c:dLbls>
          <c:cat>
            <c:strRef>
              <c:f>Лист1!$A$2:$A$6</c:f>
              <c:strCache>
                <c:ptCount val="5"/>
                <c:pt idx="0">
                  <c:v>2020 год (факт)</c:v>
                </c:pt>
                <c:pt idx="1">
                  <c:v>2021 год (оценка)</c:v>
                </c:pt>
                <c:pt idx="2">
                  <c:v>2022 год (прогноз)</c:v>
                </c:pt>
                <c:pt idx="3">
                  <c:v>2023 год (прогноз)</c:v>
                </c:pt>
                <c:pt idx="4">
                  <c:v>2024 год (прогноз)</c:v>
                </c:pt>
              </c:strCache>
            </c:strRef>
          </c:cat>
          <c:val>
            <c:numRef>
              <c:f>Лист1!$B$2:$B$6</c:f>
              <c:numCache>
                <c:formatCode>General</c:formatCode>
                <c:ptCount val="5"/>
                <c:pt idx="0">
                  <c:v>20.8</c:v>
                </c:pt>
                <c:pt idx="1">
                  <c:v>20.7</c:v>
                </c:pt>
                <c:pt idx="2">
                  <c:v>20.6</c:v>
                </c:pt>
                <c:pt idx="3">
                  <c:v>20.5</c:v>
                </c:pt>
                <c:pt idx="4">
                  <c:v>20.399999999999999</c:v>
                </c:pt>
              </c:numCache>
            </c:numRef>
          </c:val>
        </c:ser>
        <c:shape val="box"/>
        <c:axId val="153375104"/>
        <c:axId val="153403776"/>
        <c:axId val="0"/>
      </c:bar3DChart>
      <c:catAx>
        <c:axId val="153375104"/>
        <c:scaling>
          <c:orientation val="minMax"/>
        </c:scaling>
        <c:axPos val="b"/>
        <c:tickLblPos val="nextTo"/>
        <c:txPr>
          <a:bodyPr/>
          <a:lstStyle/>
          <a:p>
            <a:pPr>
              <a:defRPr b="1"/>
            </a:pPr>
            <a:endParaRPr lang="ru-RU"/>
          </a:p>
        </c:txPr>
        <c:crossAx val="153403776"/>
        <c:crosses val="autoZero"/>
        <c:auto val="1"/>
        <c:lblAlgn val="ctr"/>
        <c:lblOffset val="100"/>
      </c:catAx>
      <c:valAx>
        <c:axId val="153403776"/>
        <c:scaling>
          <c:orientation val="minMax"/>
        </c:scaling>
        <c:axPos val="l"/>
        <c:majorGridlines/>
        <c:numFmt formatCode="General" sourceLinked="1"/>
        <c:tickLblPos val="nextTo"/>
        <c:crossAx val="153375104"/>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4"/>
  <c:chart>
    <c:title/>
    <c:plotArea>
      <c:layout/>
      <c:lineChart>
        <c:grouping val="standard"/>
        <c:ser>
          <c:idx val="0"/>
          <c:order val="0"/>
          <c:tx>
            <c:strRef>
              <c:f>Лист1!$B$1</c:f>
              <c:strCache>
                <c:ptCount val="1"/>
                <c:pt idx="0">
                  <c:v>Уровень официально зарегистрированной безработицы, %</c:v>
                </c:pt>
              </c:strCache>
            </c:strRef>
          </c:tx>
          <c:dLbls>
            <c:dLbl>
              <c:idx val="0"/>
              <c:showVal val="1"/>
            </c:dLbl>
            <c:dLbl>
              <c:idx val="1"/>
              <c:showVal val="1"/>
            </c:dLbl>
            <c:dLbl>
              <c:idx val="2"/>
              <c:showVal val="1"/>
            </c:dLbl>
            <c:dLbl>
              <c:idx val="3"/>
              <c:showVal val="1"/>
            </c:dLbl>
            <c:dLbl>
              <c:idx val="4"/>
              <c:showVal val="1"/>
            </c:dLbl>
            <c:delete val="1"/>
          </c:dLbls>
          <c:cat>
            <c:strRef>
              <c:f>Лист1!$A$2:$A$6</c:f>
              <c:strCache>
                <c:ptCount val="5"/>
                <c:pt idx="0">
                  <c:v>2020 год (факт)</c:v>
                </c:pt>
                <c:pt idx="1">
                  <c:v>2021 год (оценка)</c:v>
                </c:pt>
                <c:pt idx="2">
                  <c:v>2022 год (прогноз)</c:v>
                </c:pt>
                <c:pt idx="3">
                  <c:v>2023 год (прогноз)</c:v>
                </c:pt>
                <c:pt idx="4">
                  <c:v>2024 год (прогноз)</c:v>
                </c:pt>
              </c:strCache>
            </c:strRef>
          </c:cat>
          <c:val>
            <c:numRef>
              <c:f>Лист1!$B$2:$B$6</c:f>
              <c:numCache>
                <c:formatCode>General</c:formatCode>
                <c:ptCount val="5"/>
                <c:pt idx="0">
                  <c:v>4.5</c:v>
                </c:pt>
                <c:pt idx="1">
                  <c:v>2.8</c:v>
                </c:pt>
                <c:pt idx="2">
                  <c:v>2.7</c:v>
                </c:pt>
                <c:pt idx="3">
                  <c:v>2.6</c:v>
                </c:pt>
                <c:pt idx="4">
                  <c:v>2.5</c:v>
                </c:pt>
              </c:numCache>
            </c:numRef>
          </c:val>
        </c:ser>
        <c:marker val="1"/>
        <c:axId val="165909632"/>
        <c:axId val="167809024"/>
      </c:lineChart>
      <c:catAx>
        <c:axId val="165909632"/>
        <c:scaling>
          <c:orientation val="minMax"/>
        </c:scaling>
        <c:axPos val="b"/>
        <c:tickLblPos val="nextTo"/>
        <c:crossAx val="167809024"/>
        <c:crosses val="autoZero"/>
        <c:auto val="1"/>
        <c:lblAlgn val="ctr"/>
        <c:lblOffset val="100"/>
      </c:catAx>
      <c:valAx>
        <c:axId val="167809024"/>
        <c:scaling>
          <c:orientation val="minMax"/>
        </c:scaling>
        <c:axPos val="l"/>
        <c:majorGridlines/>
        <c:numFmt formatCode="General" sourceLinked="1"/>
        <c:tickLblPos val="nextTo"/>
        <c:crossAx val="165909632"/>
        <c:crosses val="autoZero"/>
        <c:crossBetween val="between"/>
      </c:valAx>
    </c:plotArea>
    <c:legend>
      <c:legendPos val="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4"/>
  <c:chart>
    <c:title/>
    <c:view3D>
      <c:rAngAx val="1"/>
    </c:view3D>
    <c:plotArea>
      <c:layout/>
      <c:bar3DChart>
        <c:barDir val="col"/>
        <c:grouping val="clustered"/>
        <c:ser>
          <c:idx val="0"/>
          <c:order val="0"/>
          <c:tx>
            <c:strRef>
              <c:f>Лист1!$B$1</c:f>
              <c:strCache>
                <c:ptCount val="1"/>
                <c:pt idx="0">
                  <c:v>Уровень среднемесячной заработной платы, руб.</c:v>
                </c:pt>
              </c:strCache>
            </c:strRef>
          </c:tx>
          <c:dLbls>
            <c:txPr>
              <a:bodyPr/>
              <a:lstStyle/>
              <a:p>
                <a:pPr>
                  <a:defRPr b="1"/>
                </a:pPr>
                <a:endParaRPr lang="ru-RU"/>
              </a:p>
            </c:txPr>
            <c:showVal val="1"/>
          </c:dLbls>
          <c:cat>
            <c:strRef>
              <c:f>Лист1!$A$2:$A$6</c:f>
              <c:strCache>
                <c:ptCount val="5"/>
                <c:pt idx="0">
                  <c:v>2020 год (факт)</c:v>
                </c:pt>
                <c:pt idx="1">
                  <c:v>2021 год (оценка)</c:v>
                </c:pt>
                <c:pt idx="2">
                  <c:v>2022 год (прогноз)</c:v>
                </c:pt>
                <c:pt idx="3">
                  <c:v>2023 год (прогноз)</c:v>
                </c:pt>
                <c:pt idx="4">
                  <c:v>2024 год (прогноз)</c:v>
                </c:pt>
              </c:strCache>
            </c:strRef>
          </c:cat>
          <c:val>
            <c:numRef>
              <c:f>Лист1!$B$2:$B$6</c:f>
              <c:numCache>
                <c:formatCode>General</c:formatCode>
                <c:ptCount val="5"/>
                <c:pt idx="0">
                  <c:v>26958.2</c:v>
                </c:pt>
                <c:pt idx="1">
                  <c:v>27225</c:v>
                </c:pt>
                <c:pt idx="2">
                  <c:v>28504.6</c:v>
                </c:pt>
                <c:pt idx="3">
                  <c:v>29844.3</c:v>
                </c:pt>
                <c:pt idx="4">
                  <c:v>31247</c:v>
                </c:pt>
              </c:numCache>
            </c:numRef>
          </c:val>
        </c:ser>
        <c:shape val="cylinder"/>
        <c:axId val="201940352"/>
        <c:axId val="81380480"/>
        <c:axId val="0"/>
      </c:bar3DChart>
      <c:catAx>
        <c:axId val="201940352"/>
        <c:scaling>
          <c:orientation val="minMax"/>
        </c:scaling>
        <c:axPos val="b"/>
        <c:tickLblPos val="nextTo"/>
        <c:txPr>
          <a:bodyPr/>
          <a:lstStyle/>
          <a:p>
            <a:pPr>
              <a:defRPr b="1"/>
            </a:pPr>
            <a:endParaRPr lang="ru-RU"/>
          </a:p>
        </c:txPr>
        <c:crossAx val="81380480"/>
        <c:crosses val="autoZero"/>
        <c:auto val="1"/>
        <c:lblAlgn val="ctr"/>
        <c:lblOffset val="100"/>
      </c:catAx>
      <c:valAx>
        <c:axId val="81380480"/>
        <c:scaling>
          <c:orientation val="minMax"/>
        </c:scaling>
        <c:axPos val="l"/>
        <c:majorGridlines/>
        <c:numFmt formatCode="General" sourceLinked="1"/>
        <c:tickLblPos val="nextTo"/>
        <c:crossAx val="201940352"/>
        <c:crosses val="autoZero"/>
        <c:crossBetween val="between"/>
      </c:valAx>
    </c:plotArea>
    <c:legend>
      <c:legendPos val="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col"/>
        <c:grouping val="stacked"/>
        <c:ser>
          <c:idx val="0"/>
          <c:order val="0"/>
          <c:tx>
            <c:strRef>
              <c:f>Лист1!$B$1</c:f>
              <c:strCache>
                <c:ptCount val="1"/>
                <c:pt idx="0">
                  <c:v>Оборот розничной торговли, млн рублей</c:v>
                </c:pt>
              </c:strCache>
            </c:strRef>
          </c:tx>
          <c:cat>
            <c:strRef>
              <c:f>Лист1!$A$2:$A$6</c:f>
              <c:strCache>
                <c:ptCount val="5"/>
                <c:pt idx="0">
                  <c:v>2020 год (факт)</c:v>
                </c:pt>
                <c:pt idx="1">
                  <c:v>2021 год (оценка)</c:v>
                </c:pt>
                <c:pt idx="2">
                  <c:v>2022 год (прогноз)</c:v>
                </c:pt>
                <c:pt idx="3">
                  <c:v>2023 год (прогноз)</c:v>
                </c:pt>
                <c:pt idx="4">
                  <c:v>2024 год (прогноз)</c:v>
                </c:pt>
              </c:strCache>
            </c:strRef>
          </c:cat>
          <c:val>
            <c:numRef>
              <c:f>Лист1!$B$2:$B$6</c:f>
              <c:numCache>
                <c:formatCode>General</c:formatCode>
                <c:ptCount val="5"/>
                <c:pt idx="0">
                  <c:v>2793.6</c:v>
                </c:pt>
                <c:pt idx="1">
                  <c:v>3065.3</c:v>
                </c:pt>
                <c:pt idx="2">
                  <c:v>3222.9</c:v>
                </c:pt>
                <c:pt idx="3">
                  <c:v>3408.6</c:v>
                </c:pt>
                <c:pt idx="4">
                  <c:v>3637.1</c:v>
                </c:pt>
              </c:numCache>
            </c:numRef>
          </c:val>
        </c:ser>
        <c:ser>
          <c:idx val="1"/>
          <c:order val="1"/>
          <c:tx>
            <c:strRef>
              <c:f>Лист1!$C$1</c:f>
              <c:strCache>
                <c:ptCount val="1"/>
                <c:pt idx="0">
                  <c:v>Объем платных услуг, млн. рублей</c:v>
                </c:pt>
              </c:strCache>
            </c:strRef>
          </c:tx>
          <c:cat>
            <c:strRef>
              <c:f>Лист1!$A$2:$A$6</c:f>
              <c:strCache>
                <c:ptCount val="5"/>
                <c:pt idx="0">
                  <c:v>2020 год (факт)</c:v>
                </c:pt>
                <c:pt idx="1">
                  <c:v>2021 год (оценка)</c:v>
                </c:pt>
                <c:pt idx="2">
                  <c:v>2022 год (прогноз)</c:v>
                </c:pt>
                <c:pt idx="3">
                  <c:v>2023 год (прогноз)</c:v>
                </c:pt>
                <c:pt idx="4">
                  <c:v>2024 год (прогноз)</c:v>
                </c:pt>
              </c:strCache>
            </c:strRef>
          </c:cat>
          <c:val>
            <c:numRef>
              <c:f>Лист1!$C$2:$C$6</c:f>
              <c:numCache>
                <c:formatCode>General</c:formatCode>
                <c:ptCount val="5"/>
                <c:pt idx="0">
                  <c:v>475.3</c:v>
                </c:pt>
                <c:pt idx="1">
                  <c:v>537.4</c:v>
                </c:pt>
                <c:pt idx="2">
                  <c:v>565.1</c:v>
                </c:pt>
                <c:pt idx="3">
                  <c:v>597.6</c:v>
                </c:pt>
                <c:pt idx="4">
                  <c:v>637.70000000000005</c:v>
                </c:pt>
              </c:numCache>
            </c:numRef>
          </c:val>
        </c:ser>
        <c:overlap val="100"/>
        <c:axId val="149300736"/>
        <c:axId val="149302272"/>
      </c:barChart>
      <c:catAx>
        <c:axId val="149300736"/>
        <c:scaling>
          <c:orientation val="minMax"/>
        </c:scaling>
        <c:axPos val="b"/>
        <c:tickLblPos val="nextTo"/>
        <c:txPr>
          <a:bodyPr/>
          <a:lstStyle/>
          <a:p>
            <a:pPr>
              <a:defRPr sz="1100" b="1"/>
            </a:pPr>
            <a:endParaRPr lang="ru-RU"/>
          </a:p>
        </c:txPr>
        <c:crossAx val="149302272"/>
        <c:crosses val="autoZero"/>
        <c:auto val="1"/>
        <c:lblAlgn val="ctr"/>
        <c:lblOffset val="100"/>
      </c:catAx>
      <c:valAx>
        <c:axId val="149302272"/>
        <c:scaling>
          <c:orientation val="minMax"/>
        </c:scaling>
        <c:axPos val="l"/>
        <c:majorGridlines/>
        <c:numFmt formatCode="General" sourceLinked="1"/>
        <c:tickLblPos val="nextTo"/>
        <c:crossAx val="149300736"/>
        <c:crosses val="autoZero"/>
        <c:crossBetween val="between"/>
      </c:valAx>
    </c:plotArea>
    <c:legend>
      <c:legendPos val="r"/>
      <c:txPr>
        <a:bodyPr/>
        <a:lstStyle/>
        <a:p>
          <a:pPr>
            <a:defRPr sz="1200" b="1"/>
          </a:pPr>
          <a:endParaRPr lang="ru-RU"/>
        </a:p>
      </c:txPr>
    </c:legend>
    <c:plotVisOnly val="1"/>
    <c:dispBlanksAs val="gap"/>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024B19-8E18-4902-BAE3-638D155BB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2446</TotalTime>
  <Pages>43</Pages>
  <Words>18835</Words>
  <Characters>107364</Characters>
  <Application>Microsoft Office Word</Application>
  <DocSecurity>0</DocSecurity>
  <Lines>894</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125948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Оля</cp:lastModifiedBy>
  <cp:revision>15</cp:revision>
  <cp:lastPrinted>2021-10-26T04:26:00Z</cp:lastPrinted>
  <dcterms:created xsi:type="dcterms:W3CDTF">2021-10-13T04:51:00Z</dcterms:created>
  <dcterms:modified xsi:type="dcterms:W3CDTF">2021-10-29T05:01:00Z</dcterms:modified>
</cp:coreProperties>
</file>