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ПОЯСНИТЕЛЬНАЯ К ПРОЕКТУ РЕШЕНИЯ «О ВНЕСЕНИИ ИЗМЕНЕНИЙ В РЕШЕНИЕ СОВЕТА ДЕПУТАТОВ ЧУЛЫМСКОГО РАЙОНА «О БЮДЖЕТЕ ЧУЛЫМСКОГО МУНИЦИПАЛЬНОГО РАЙОНА НА 2023 ГОД И ПЛАНОВЫЙ ПЕРИОД 2024 и 2025 ГОДОВ»</w:t>
      </w:r>
    </w:p>
    <w:p>
      <w:pPr>
        <w:pStyle w:val="84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Проект решения совета депутатов </w:t>
      </w:r>
      <w:r>
        <w:rPr>
          <w:sz w:val="20"/>
          <w:szCs w:val="20"/>
          <w:lang w:val="ru-RU"/>
        </w:rPr>
        <w:t xml:space="preserve">Чулымского</w:t>
      </w:r>
      <w:r>
        <w:rPr>
          <w:sz w:val="20"/>
          <w:szCs w:val="20"/>
          <w:lang w:val="ru-RU"/>
        </w:rPr>
        <w:t xml:space="preserve"> района «О внесении изменений в решение Совета депутатов </w:t>
      </w:r>
      <w:r>
        <w:rPr>
          <w:sz w:val="20"/>
          <w:szCs w:val="20"/>
          <w:lang w:val="ru-RU"/>
        </w:rPr>
        <w:t xml:space="preserve">Чулымского</w:t>
      </w:r>
      <w:r>
        <w:rPr>
          <w:sz w:val="20"/>
          <w:szCs w:val="20"/>
          <w:lang w:val="ru-RU"/>
        </w:rPr>
        <w:t xml:space="preserve"> района «О бюджете </w:t>
      </w:r>
      <w:r>
        <w:rPr>
          <w:sz w:val="20"/>
          <w:szCs w:val="20"/>
          <w:lang w:val="ru-RU"/>
        </w:rPr>
        <w:t xml:space="preserve">Чулымского</w:t>
      </w:r>
      <w:r>
        <w:rPr>
          <w:sz w:val="20"/>
          <w:szCs w:val="20"/>
          <w:lang w:val="ru-RU"/>
        </w:rPr>
        <w:t xml:space="preserve"> муниципального района на 2023 год и плановый период 2024 и 2025 годов» вносится для рассмотрения в Совет депутатов </w:t>
      </w:r>
      <w:r>
        <w:rPr>
          <w:sz w:val="20"/>
          <w:szCs w:val="20"/>
          <w:lang w:val="ru-RU"/>
        </w:rPr>
        <w:t xml:space="preserve">Чу</w:t>
      </w:r>
      <w:r>
        <w:rPr>
          <w:sz w:val="20"/>
          <w:szCs w:val="20"/>
          <w:lang w:val="ru-RU"/>
        </w:rPr>
        <w:t xml:space="preserve">лымского</w:t>
      </w:r>
      <w:r>
        <w:rPr>
          <w:sz w:val="20"/>
          <w:szCs w:val="20"/>
          <w:lang w:val="ru-RU"/>
        </w:rPr>
        <w:t xml:space="preserve"> района в соответствии со статьей 21 решения Совета депутатов </w:t>
      </w:r>
      <w:r>
        <w:rPr>
          <w:sz w:val="20"/>
          <w:szCs w:val="20"/>
          <w:lang w:val="ru-RU"/>
        </w:rPr>
        <w:t xml:space="preserve">Чулымского</w:t>
      </w:r>
      <w:r>
        <w:rPr>
          <w:sz w:val="20"/>
          <w:szCs w:val="20"/>
          <w:lang w:val="ru-RU"/>
        </w:rPr>
        <w:t xml:space="preserve"> района №9/127 от 23.03.2012г.« Об утверждении положения «О бюджетном процессе в </w:t>
      </w:r>
      <w:r>
        <w:rPr>
          <w:sz w:val="20"/>
          <w:szCs w:val="20"/>
          <w:lang w:val="ru-RU"/>
        </w:rPr>
        <w:t xml:space="preserve">Чулымском</w:t>
      </w:r>
      <w:r>
        <w:rPr>
          <w:sz w:val="20"/>
          <w:szCs w:val="20"/>
          <w:lang w:val="ru-RU"/>
        </w:rPr>
        <w:t xml:space="preserve"> районе»». </w:t>
      </w:r>
    </w:p>
    <w:p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Внесение изменений решения совета депутатов </w:t>
      </w:r>
      <w:r>
        <w:rPr>
          <w:bCs/>
          <w:sz w:val="20"/>
          <w:szCs w:val="20"/>
        </w:rPr>
        <w:t xml:space="preserve">Чулымского</w:t>
      </w:r>
      <w:r>
        <w:rPr>
          <w:bCs/>
          <w:sz w:val="20"/>
          <w:szCs w:val="20"/>
        </w:rPr>
        <w:t xml:space="preserve"> района «</w:t>
      </w:r>
      <w:r>
        <w:rPr>
          <w:bCs/>
          <w:sz w:val="20"/>
          <w:szCs w:val="20"/>
        </w:rPr>
        <w:t xml:space="preserve">О внесении изменений в решение Совета депутатов </w:t>
      </w:r>
      <w:r>
        <w:rPr>
          <w:bCs/>
          <w:sz w:val="20"/>
          <w:szCs w:val="20"/>
        </w:rPr>
        <w:t xml:space="preserve">Чулымского</w:t>
      </w:r>
      <w:r>
        <w:rPr>
          <w:bCs/>
          <w:sz w:val="20"/>
          <w:szCs w:val="20"/>
        </w:rPr>
        <w:t xml:space="preserve"> района и «О  бюджете </w:t>
      </w:r>
      <w:r>
        <w:rPr>
          <w:bCs/>
          <w:sz w:val="20"/>
          <w:szCs w:val="20"/>
        </w:rPr>
        <w:t xml:space="preserve">Чулымского</w:t>
      </w:r>
      <w:r>
        <w:rPr>
          <w:bCs/>
          <w:sz w:val="20"/>
          <w:szCs w:val="20"/>
        </w:rPr>
        <w:t xml:space="preserve"> муниципального района на 2023 год и плановый период 2024 и 2025годов» обусловлено изменениями плана безвозмездных поступлений из областного бюджета и поступлением пр</w:t>
      </w:r>
      <w:r>
        <w:rPr>
          <w:bCs/>
          <w:sz w:val="20"/>
          <w:szCs w:val="20"/>
        </w:rPr>
        <w:t xml:space="preserve">едложений от структурных подразделений администрации </w:t>
      </w:r>
      <w:r>
        <w:rPr>
          <w:bCs/>
          <w:sz w:val="20"/>
          <w:szCs w:val="20"/>
        </w:rPr>
        <w:t xml:space="preserve">Чулымского</w:t>
      </w:r>
      <w:r>
        <w:rPr>
          <w:bCs/>
          <w:sz w:val="20"/>
          <w:szCs w:val="20"/>
        </w:rPr>
        <w:t xml:space="preserve"> района и муниципальных учреждений района по изменению бюджетных ассигнований, а также принятием ряда дополнительных решений по расходам.</w:t>
      </w:r>
    </w:p>
    <w:p>
      <w:pPr>
        <w:widowControl w:val="off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Изменения доходной части районного бюджета</w:t>
      </w:r>
    </w:p>
    <w:p>
      <w:pPr>
        <w:widowControl w:val="off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</w:t>
      </w:r>
      <w:r>
        <w:rPr>
          <w:bCs/>
          <w:sz w:val="20"/>
          <w:szCs w:val="20"/>
        </w:rPr>
        <w:t xml:space="preserve">В предоставл</w:t>
      </w:r>
      <w:r>
        <w:rPr>
          <w:bCs/>
          <w:sz w:val="20"/>
          <w:szCs w:val="20"/>
        </w:rPr>
        <w:t xml:space="preserve">енном проекте решения доходы районного бюджета на 2023 год в общей сумме у</w:t>
      </w:r>
      <w:r>
        <w:rPr>
          <w:bCs/>
          <w:sz w:val="20"/>
          <w:szCs w:val="20"/>
        </w:rPr>
        <w:t xml:space="preserve">величены</w:t>
      </w:r>
      <w:r>
        <w:rPr>
          <w:bCs/>
          <w:sz w:val="20"/>
          <w:szCs w:val="20"/>
        </w:rPr>
        <w:t xml:space="preserve"> на </w:t>
      </w:r>
      <w:r>
        <w:rPr>
          <w:bCs/>
          <w:sz w:val="20"/>
          <w:szCs w:val="20"/>
        </w:rPr>
        <w:t xml:space="preserve">22393,5</w:t>
      </w:r>
      <w:r>
        <w:rPr>
          <w:bCs/>
          <w:sz w:val="20"/>
          <w:szCs w:val="20"/>
        </w:rPr>
        <w:t xml:space="preserve"> тыс. руб.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за счет увеличения</w:t>
      </w:r>
      <w:r>
        <w:rPr>
          <w:bCs/>
          <w:sz w:val="20"/>
          <w:szCs w:val="20"/>
        </w:rPr>
        <w:t xml:space="preserve"> суммы межбюджетных трансфертов из областного бюджета</w:t>
      </w:r>
      <w:r>
        <w:rPr>
          <w:bCs/>
          <w:sz w:val="20"/>
          <w:szCs w:val="20"/>
        </w:rPr>
        <w:t xml:space="preserve">. В части налоговых и неналоговых доходов измене</w:t>
      </w:r>
      <w:r>
        <w:rPr>
          <w:bCs/>
          <w:sz w:val="20"/>
          <w:szCs w:val="20"/>
        </w:rPr>
        <w:t xml:space="preserve">ния не предусматриваются. Таким образом, общая сумма доходов районного бюджета на 2023 год составит 1421946,4</w:t>
      </w:r>
      <w:r>
        <w:rPr>
          <w:bCs/>
          <w:sz w:val="20"/>
          <w:szCs w:val="20"/>
        </w:rPr>
        <w:t xml:space="preserve"> тыс. руб.</w:t>
      </w:r>
      <w:r>
        <w:rPr>
          <w:bCs/>
          <w:sz w:val="20"/>
          <w:szCs w:val="20"/>
        </w:rPr>
        <w:t xml:space="preserve">.</w:t>
      </w:r>
    </w:p>
    <w:p>
      <w:pPr>
        <w:widowControl w:val="off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</w:t>
      </w:r>
    </w:p>
    <w:p>
      <w:pPr>
        <w:pStyle w:val="838"/>
        <w:widowControl w:val="off"/>
        <w:ind w:firstLine="709"/>
        <w:rPr>
          <w:bCs w:val="0"/>
          <w:sz w:val="20"/>
          <w:szCs w:val="20"/>
          <w:lang w:val="ru-RU"/>
        </w:rPr>
      </w:pPr>
      <w:r>
        <w:rPr>
          <w:bCs w:val="0"/>
          <w:sz w:val="20"/>
          <w:szCs w:val="20"/>
          <w:lang w:val="ru-RU"/>
        </w:rPr>
        <w:t xml:space="preserve">Изменения расходной части районного бюджета</w:t>
      </w:r>
    </w:p>
    <w:p>
      <w:pPr>
        <w:widowControl w:val="off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В предоставленном проекте решения </w:t>
      </w:r>
      <w:r>
        <w:rPr>
          <w:bCs/>
          <w:sz w:val="20"/>
          <w:szCs w:val="20"/>
        </w:rPr>
        <w:t xml:space="preserve">расходы районного бюджета на 2023</w:t>
      </w:r>
      <w:r>
        <w:rPr>
          <w:bCs/>
          <w:sz w:val="20"/>
          <w:szCs w:val="20"/>
        </w:rPr>
        <w:t xml:space="preserve">год  увеличены</w:t>
      </w:r>
      <w:r>
        <w:rPr>
          <w:bCs/>
          <w:sz w:val="20"/>
          <w:szCs w:val="20"/>
        </w:rPr>
        <w:t xml:space="preserve">  на сумму 2</w:t>
      </w:r>
      <w:r>
        <w:rPr>
          <w:bCs/>
          <w:sz w:val="20"/>
          <w:szCs w:val="20"/>
          <w:lang w:val="en-US"/>
        </w:rPr>
        <w:t xml:space="preserve">2393.5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т.руб</w:t>
      </w:r>
      <w:r>
        <w:rPr>
          <w:bCs/>
          <w:sz w:val="20"/>
          <w:szCs w:val="20"/>
        </w:rPr>
        <w:t xml:space="preserve"> . и составляют на 202</w:t>
      </w:r>
      <w:r>
        <w:rPr>
          <w:bCs/>
          <w:sz w:val="20"/>
          <w:szCs w:val="20"/>
          <w:lang w:val="en-US"/>
        </w:rPr>
        <w:t xml:space="preserve">3</w:t>
      </w:r>
      <w:r>
        <w:rPr>
          <w:bCs/>
          <w:sz w:val="20"/>
          <w:szCs w:val="20"/>
        </w:rPr>
        <w:t xml:space="preserve"> год –14</w:t>
      </w:r>
      <w:r>
        <w:rPr>
          <w:bCs/>
          <w:sz w:val="20"/>
          <w:szCs w:val="20"/>
          <w:lang w:val="en-US"/>
        </w:rPr>
        <w:t xml:space="preserve">88282.9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т.руб</w:t>
      </w:r>
      <w:r>
        <w:rPr>
          <w:bCs/>
          <w:sz w:val="20"/>
          <w:szCs w:val="20"/>
        </w:rPr>
        <w:t xml:space="preserve">.. Изменение расходной части бюджета обусловлено изменением межбюджетных трансфертов из областного бюджета в сумме 2</w:t>
      </w:r>
      <w:r>
        <w:rPr>
          <w:bCs/>
          <w:sz w:val="20"/>
          <w:szCs w:val="20"/>
          <w:lang w:val="en-US"/>
        </w:rPr>
        <w:t xml:space="preserve">2393.5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т.руб</w:t>
      </w:r>
      <w:r>
        <w:rPr>
          <w:bCs/>
          <w:sz w:val="20"/>
          <w:szCs w:val="20"/>
        </w:rPr>
        <w:t xml:space="preserve">..</w:t>
      </w:r>
    </w:p>
    <w:p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разрезе функциональной структуры бюджетных средств вносимые изменения в расходную часть районного бюджета, выглядят следующим образом: </w:t>
      </w:r>
    </w:p>
    <w:p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разделу 0100 «Общегосударств</w:t>
      </w:r>
      <w:r>
        <w:rPr>
          <w:sz w:val="20"/>
          <w:szCs w:val="20"/>
        </w:rPr>
        <w:t xml:space="preserve">енные вопросы» расходы увеличены в сумме 9306,5 </w:t>
      </w:r>
      <w:r>
        <w:rPr>
          <w:sz w:val="20"/>
          <w:szCs w:val="20"/>
        </w:rPr>
        <w:t xml:space="preserve">т.р</w:t>
      </w:r>
      <w:r>
        <w:rPr>
          <w:sz w:val="20"/>
          <w:szCs w:val="20"/>
        </w:rPr>
        <w:t xml:space="preserve">.</w:t>
      </w:r>
      <w:r>
        <w:rPr>
          <w:sz w:val="20"/>
          <w:szCs w:val="20"/>
        </w:rPr>
        <w:t xml:space="preserve">, в том числе расходы увеличены за счет субвенции: на реализацию мероприятий  на образовангие и организацию деятельности комиссии по делам несовершеннолетних в сумме 31,4 , по обеспечению социального обслуживания граждан в сумме102,6 т.р, по решению вопросов в сфере административных правонарушений-0,2т.р, осуществление уведомительной регистрации коллективных договоров-15,1т.р.,  по сбору информации от поселений для ведения регистра нпа -2,8т.р., по организации деятельности по опеке и попечительству-86,7т.р., увеличены расходы за счет субсидии «Управление финансами в Новосибирской области» в сумме 9898,3т.р,данные расходы увеличены на повышение заработной платы с 01.08.2023г. Также по разделу 0113</w:t>
      </w:r>
      <w:r>
        <w:rPr>
          <w:sz w:val="20"/>
          <w:szCs w:val="20"/>
        </w:rPr>
        <w:t xml:space="preserve"> перераспределены расходы по муниципальной программе на раздел 05 в сумме 73,3 т.р.,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разделу 0500 «Жилищно-коммунальное хозяйство» расходы увеличены в сумме 73,3 т.р за счет перераспределения расходов по муниципальной программе. </w:t>
      </w:r>
    </w:p>
    <w:p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разделу 0700 «</w:t>
      </w:r>
      <w:r>
        <w:rPr>
          <w:sz w:val="20"/>
          <w:szCs w:val="20"/>
        </w:rPr>
        <w:t xml:space="preserve">Образование»  расходы</w:t>
      </w:r>
      <w:r>
        <w:rPr>
          <w:sz w:val="20"/>
          <w:szCs w:val="20"/>
        </w:rPr>
        <w:t xml:space="preserve"> увеличены в сумме 7479,1 т.</w:t>
      </w:r>
      <w:r>
        <w:rPr>
          <w:sz w:val="20"/>
          <w:szCs w:val="20"/>
        </w:rPr>
        <w:t xml:space="preserve">руб</w:t>
      </w:r>
      <w:r>
        <w:rPr>
          <w:sz w:val="20"/>
          <w:szCs w:val="20"/>
        </w:rPr>
        <w:t xml:space="preserve">..в том числе за счет увеличения субвенции по реализации общеобразовательных программ в дошкольных учреждениях в сумме1339,2 т.руб, за счет субвенциипо школам в сумме 5260,2 т.руб., по учреждениям дополнительного образования увеличена субсидия в сумме 879,7 т.руб. на повышение заработной платы по указам.  </w:t>
      </w:r>
    </w:p>
    <w:p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По разделу 0800 «Культура» расходы увеличены в сумме 2678,1 </w:t>
      </w:r>
      <w:r>
        <w:rPr>
          <w:sz w:val="20"/>
          <w:szCs w:val="20"/>
        </w:rPr>
        <w:t xml:space="preserve">т.руб</w:t>
      </w:r>
      <w:r>
        <w:rPr>
          <w:sz w:val="20"/>
          <w:szCs w:val="20"/>
        </w:rPr>
        <w:t xml:space="preserve">., на повышение заработной платы работникам культуры по указам. </w:t>
      </w:r>
    </w:p>
    <w:p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разделу 1000 « Социальная политика» расходы увеличены за счет субвенции МБУ КЦСОН на повышение заработной платы по Указам Президента в сумме 2070,4т.руб. и также увеличены расходы за счет субвенции на выплату пособий по опеке и попечительству в сумме 345,7т.р.</w:t>
      </w:r>
    </w:p>
    <w:p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разделу 1400 «Межбюджетные трансферты» расходы увеличены в сумме 441,5 </w:t>
      </w:r>
      <w:r>
        <w:rPr>
          <w:sz w:val="20"/>
          <w:szCs w:val="20"/>
        </w:rPr>
        <w:t xml:space="preserve">т.руб</w:t>
      </w:r>
      <w:r>
        <w:rPr>
          <w:sz w:val="20"/>
          <w:szCs w:val="20"/>
        </w:rPr>
        <w:t xml:space="preserve"> за счет субсидии по программе «Управление государственными финансами»  </w:t>
      </w:r>
      <w:r>
        <w:rPr>
          <w:sz w:val="20"/>
          <w:szCs w:val="20"/>
        </w:rPr>
        <w:t xml:space="preserve">городу Чулыму за счет средств субсидии депутатского фонда. </w:t>
      </w:r>
      <w:r>
        <w:rPr>
          <w:sz w:val="20"/>
          <w:szCs w:val="20"/>
        </w:rPr>
        <w:t xml:space="preserve"> </w:t>
      </w:r>
    </w:p>
    <w:p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бюджет 2024г -2025 года изменения не вносятся. </w:t>
      </w:r>
    </w:p>
    <w:sectPr>
      <w:footnotePr/>
      <w:endnotePr/>
      <w:type w:val="nextPage"/>
      <w:pgSz w:w="11906" w:h="16838" w:orient="portrait"/>
      <w:pgMar w:top="284" w:right="709" w:bottom="284" w:left="1276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9" w:default="1">
    <w:name w:val="Normal"/>
    <w:qFormat/>
    <w:rPr>
      <w:sz w:val="24"/>
      <w:szCs w:val="24"/>
      <w:lang w:eastAsia="ru-RU"/>
    </w:rPr>
  </w:style>
  <w:style w:type="paragraph" w:styleId="640">
    <w:name w:val="Heading 1"/>
    <w:basedOn w:val="639"/>
    <w:next w:val="639"/>
    <w:link w:val="669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41">
    <w:name w:val="Heading 2"/>
    <w:basedOn w:val="639"/>
    <w:next w:val="639"/>
    <w:link w:val="670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42">
    <w:name w:val="Heading 3"/>
    <w:basedOn w:val="639"/>
    <w:next w:val="639"/>
    <w:link w:val="671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3">
    <w:name w:val="Heading 4"/>
    <w:basedOn w:val="639"/>
    <w:next w:val="639"/>
    <w:link w:val="672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639"/>
    <w:next w:val="639"/>
    <w:link w:val="673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45">
    <w:name w:val="Heading 6"/>
    <w:basedOn w:val="639"/>
    <w:next w:val="639"/>
    <w:link w:val="67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639"/>
    <w:next w:val="639"/>
    <w:link w:val="675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7">
    <w:name w:val="Heading 8"/>
    <w:basedOn w:val="639"/>
    <w:next w:val="639"/>
    <w:link w:val="676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8">
    <w:name w:val="Heading 9"/>
    <w:basedOn w:val="639"/>
    <w:next w:val="639"/>
    <w:link w:val="677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character" w:styleId="652" w:customStyle="1">
    <w:name w:val="Heading 1 Char"/>
    <w:basedOn w:val="649"/>
    <w:uiPriority w:val="9"/>
    <w:rPr>
      <w:rFonts w:ascii="Arial" w:hAnsi="Arial" w:eastAsia="Arial" w:cs="Arial"/>
      <w:sz w:val="40"/>
      <w:szCs w:val="40"/>
    </w:rPr>
  </w:style>
  <w:style w:type="character" w:styleId="653" w:customStyle="1">
    <w:name w:val="Heading 2 Char"/>
    <w:basedOn w:val="649"/>
    <w:uiPriority w:val="9"/>
    <w:rPr>
      <w:rFonts w:ascii="Arial" w:hAnsi="Arial" w:eastAsia="Arial" w:cs="Arial"/>
      <w:sz w:val="34"/>
    </w:rPr>
  </w:style>
  <w:style w:type="character" w:styleId="654" w:customStyle="1">
    <w:name w:val="Heading 3 Char"/>
    <w:basedOn w:val="649"/>
    <w:uiPriority w:val="9"/>
    <w:rPr>
      <w:rFonts w:ascii="Arial" w:hAnsi="Arial" w:eastAsia="Arial" w:cs="Arial"/>
      <w:sz w:val="30"/>
      <w:szCs w:val="30"/>
    </w:rPr>
  </w:style>
  <w:style w:type="character" w:styleId="655" w:customStyle="1">
    <w:name w:val="Heading 4 Char"/>
    <w:basedOn w:val="649"/>
    <w:uiPriority w:val="9"/>
    <w:rPr>
      <w:rFonts w:ascii="Arial" w:hAnsi="Arial" w:eastAsia="Arial" w:cs="Arial"/>
      <w:b/>
      <w:bCs/>
      <w:sz w:val="26"/>
      <w:szCs w:val="26"/>
    </w:rPr>
  </w:style>
  <w:style w:type="character" w:styleId="656" w:customStyle="1">
    <w:name w:val="Heading 5 Char"/>
    <w:basedOn w:val="649"/>
    <w:uiPriority w:val="9"/>
    <w:rPr>
      <w:rFonts w:ascii="Arial" w:hAnsi="Arial" w:eastAsia="Arial" w:cs="Arial"/>
      <w:b/>
      <w:bCs/>
      <w:sz w:val="24"/>
      <w:szCs w:val="24"/>
    </w:rPr>
  </w:style>
  <w:style w:type="character" w:styleId="657" w:customStyle="1">
    <w:name w:val="Heading 6 Char"/>
    <w:basedOn w:val="649"/>
    <w:uiPriority w:val="9"/>
    <w:rPr>
      <w:rFonts w:ascii="Arial" w:hAnsi="Arial" w:eastAsia="Arial" w:cs="Arial"/>
      <w:b/>
      <w:bCs/>
      <w:sz w:val="22"/>
      <w:szCs w:val="22"/>
    </w:rPr>
  </w:style>
  <w:style w:type="character" w:styleId="658" w:customStyle="1">
    <w:name w:val="Heading 7 Char"/>
    <w:basedOn w:val="6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59" w:customStyle="1">
    <w:name w:val="Heading 8 Char"/>
    <w:basedOn w:val="649"/>
    <w:uiPriority w:val="9"/>
    <w:rPr>
      <w:rFonts w:ascii="Arial" w:hAnsi="Arial" w:eastAsia="Arial" w:cs="Arial"/>
      <w:i/>
      <w:iCs/>
      <w:sz w:val="22"/>
      <w:szCs w:val="22"/>
    </w:rPr>
  </w:style>
  <w:style w:type="character" w:styleId="660" w:customStyle="1">
    <w:name w:val="Heading 9 Char"/>
    <w:basedOn w:val="649"/>
    <w:uiPriority w:val="9"/>
    <w:rPr>
      <w:rFonts w:ascii="Arial" w:hAnsi="Arial" w:eastAsia="Arial" w:cs="Arial"/>
      <w:i/>
      <w:iCs/>
      <w:sz w:val="21"/>
      <w:szCs w:val="21"/>
    </w:rPr>
  </w:style>
  <w:style w:type="character" w:styleId="661" w:customStyle="1">
    <w:name w:val="Title Char"/>
    <w:basedOn w:val="649"/>
    <w:uiPriority w:val="10"/>
    <w:rPr>
      <w:sz w:val="48"/>
      <w:szCs w:val="48"/>
    </w:rPr>
  </w:style>
  <w:style w:type="character" w:styleId="662" w:customStyle="1">
    <w:name w:val="Subtitle Char"/>
    <w:basedOn w:val="649"/>
    <w:uiPriority w:val="11"/>
    <w:rPr>
      <w:sz w:val="24"/>
      <w:szCs w:val="24"/>
    </w:rPr>
  </w:style>
  <w:style w:type="character" w:styleId="663" w:customStyle="1">
    <w:name w:val="Quote Char"/>
    <w:uiPriority w:val="29"/>
    <w:rPr>
      <w:i/>
    </w:rPr>
  </w:style>
  <w:style w:type="character" w:styleId="664" w:customStyle="1">
    <w:name w:val="Intense Quote Char"/>
    <w:uiPriority w:val="30"/>
    <w:rPr>
      <w:i/>
    </w:rPr>
  </w:style>
  <w:style w:type="character" w:styleId="665" w:customStyle="1">
    <w:name w:val="Header Char"/>
    <w:basedOn w:val="649"/>
    <w:uiPriority w:val="99"/>
  </w:style>
  <w:style w:type="character" w:styleId="666" w:customStyle="1">
    <w:name w:val="Caption Char"/>
    <w:uiPriority w:val="99"/>
  </w:style>
  <w:style w:type="character" w:styleId="667" w:customStyle="1">
    <w:name w:val="Footnote Text Char"/>
    <w:uiPriority w:val="99"/>
    <w:rPr>
      <w:sz w:val="18"/>
    </w:rPr>
  </w:style>
  <w:style w:type="character" w:styleId="668" w:customStyle="1">
    <w:name w:val="Endnote Text Char"/>
    <w:uiPriority w:val="99"/>
    <w:rPr>
      <w:sz w:val="20"/>
    </w:rPr>
  </w:style>
  <w:style w:type="character" w:styleId="669" w:customStyle="1">
    <w:name w:val="Заголовок 1 Знак"/>
    <w:link w:val="640"/>
    <w:uiPriority w:val="9"/>
    <w:rPr>
      <w:rFonts w:ascii="Arial" w:hAnsi="Arial" w:eastAsia="Arial" w:cs="Arial"/>
      <w:sz w:val="40"/>
      <w:szCs w:val="40"/>
    </w:rPr>
  </w:style>
  <w:style w:type="character" w:styleId="670" w:customStyle="1">
    <w:name w:val="Заголовок 2 Знак"/>
    <w:link w:val="641"/>
    <w:uiPriority w:val="9"/>
    <w:rPr>
      <w:rFonts w:ascii="Arial" w:hAnsi="Arial" w:eastAsia="Arial" w:cs="Arial"/>
      <w:sz w:val="34"/>
    </w:rPr>
  </w:style>
  <w:style w:type="character" w:styleId="671" w:customStyle="1">
    <w:name w:val="Заголовок 3 Знак"/>
    <w:link w:val="642"/>
    <w:uiPriority w:val="9"/>
    <w:rPr>
      <w:rFonts w:ascii="Arial" w:hAnsi="Arial" w:eastAsia="Arial" w:cs="Arial"/>
      <w:sz w:val="30"/>
      <w:szCs w:val="30"/>
    </w:rPr>
  </w:style>
  <w:style w:type="character" w:styleId="672" w:customStyle="1">
    <w:name w:val="Заголовок 4 Знак"/>
    <w:link w:val="643"/>
    <w:uiPriority w:val="9"/>
    <w:rPr>
      <w:rFonts w:ascii="Arial" w:hAnsi="Arial" w:eastAsia="Arial" w:cs="Arial"/>
      <w:b/>
      <w:bCs/>
      <w:sz w:val="26"/>
      <w:szCs w:val="26"/>
    </w:rPr>
  </w:style>
  <w:style w:type="character" w:styleId="673" w:customStyle="1">
    <w:name w:val="Заголовок 5 Знак"/>
    <w:link w:val="644"/>
    <w:uiPriority w:val="9"/>
    <w:rPr>
      <w:rFonts w:ascii="Arial" w:hAnsi="Arial" w:eastAsia="Arial" w:cs="Arial"/>
      <w:b/>
      <w:bCs/>
      <w:sz w:val="24"/>
      <w:szCs w:val="24"/>
    </w:rPr>
  </w:style>
  <w:style w:type="character" w:styleId="674" w:customStyle="1">
    <w:name w:val="Заголовок 6 Знак"/>
    <w:link w:val="645"/>
    <w:uiPriority w:val="9"/>
    <w:rPr>
      <w:rFonts w:ascii="Arial" w:hAnsi="Arial" w:eastAsia="Arial" w:cs="Arial"/>
      <w:b/>
      <w:bCs/>
      <w:sz w:val="22"/>
      <w:szCs w:val="22"/>
    </w:rPr>
  </w:style>
  <w:style w:type="character" w:styleId="675" w:customStyle="1">
    <w:name w:val="Заголовок 7 Знак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6" w:customStyle="1">
    <w:name w:val="Заголовок 8 Знак"/>
    <w:link w:val="647"/>
    <w:uiPriority w:val="9"/>
    <w:rPr>
      <w:rFonts w:ascii="Arial" w:hAnsi="Arial" w:eastAsia="Arial" w:cs="Arial"/>
      <w:i/>
      <w:iCs/>
      <w:sz w:val="22"/>
      <w:szCs w:val="22"/>
    </w:rPr>
  </w:style>
  <w:style w:type="character" w:styleId="677" w:customStyle="1">
    <w:name w:val="Заголовок 9 Знак"/>
    <w:link w:val="648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List Paragraph"/>
    <w:basedOn w:val="639"/>
    <w:uiPriority w:val="34"/>
    <w:qFormat/>
    <w:pPr>
      <w:ind w:left="720"/>
      <w:contextualSpacing/>
    </w:pPr>
  </w:style>
  <w:style w:type="paragraph" w:styleId="679">
    <w:name w:val="No Spacing"/>
    <w:uiPriority w:val="1"/>
    <w:qFormat/>
  </w:style>
  <w:style w:type="paragraph" w:styleId="680">
    <w:name w:val="Title"/>
    <w:basedOn w:val="639"/>
    <w:next w:val="639"/>
    <w:link w:val="681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81" w:customStyle="1">
    <w:name w:val="Заголовок Знак"/>
    <w:link w:val="680"/>
    <w:uiPriority w:val="10"/>
    <w:rPr>
      <w:sz w:val="48"/>
      <w:szCs w:val="48"/>
    </w:rPr>
  </w:style>
  <w:style w:type="paragraph" w:styleId="682">
    <w:name w:val="Subtitle"/>
    <w:basedOn w:val="639"/>
    <w:next w:val="639"/>
    <w:link w:val="683"/>
    <w:uiPriority w:val="11"/>
    <w:qFormat/>
    <w:pPr>
      <w:spacing w:before="200" w:after="200"/>
    </w:pPr>
  </w:style>
  <w:style w:type="character" w:styleId="683" w:customStyle="1">
    <w:name w:val="Подзаголовок Знак"/>
    <w:link w:val="682"/>
    <w:uiPriority w:val="11"/>
    <w:rPr>
      <w:sz w:val="24"/>
      <w:szCs w:val="24"/>
    </w:rPr>
  </w:style>
  <w:style w:type="paragraph" w:styleId="684">
    <w:name w:val="Quote"/>
    <w:basedOn w:val="639"/>
    <w:next w:val="639"/>
    <w:link w:val="685"/>
    <w:uiPriority w:val="29"/>
    <w:qFormat/>
    <w:pPr>
      <w:ind w:left="720" w:right="720"/>
    </w:pPr>
    <w:rPr>
      <w:i/>
    </w:rPr>
  </w:style>
  <w:style w:type="character" w:styleId="685" w:customStyle="1">
    <w:name w:val="Цитата 2 Знак"/>
    <w:link w:val="684"/>
    <w:uiPriority w:val="29"/>
    <w:rPr>
      <w:i/>
    </w:rPr>
  </w:style>
  <w:style w:type="paragraph" w:styleId="686">
    <w:name w:val="Intense Quote"/>
    <w:basedOn w:val="639"/>
    <w:next w:val="639"/>
    <w:link w:val="68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687" w:customStyle="1">
    <w:name w:val="Выделенная цитата Знак"/>
    <w:link w:val="686"/>
    <w:uiPriority w:val="30"/>
    <w:rPr>
      <w:i/>
    </w:rPr>
  </w:style>
  <w:style w:type="paragraph" w:styleId="688">
    <w:name w:val="Header"/>
    <w:basedOn w:val="639"/>
    <w:link w:val="68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9" w:customStyle="1">
    <w:name w:val="Верхний колонтитул Знак"/>
    <w:link w:val="688"/>
    <w:uiPriority w:val="99"/>
  </w:style>
  <w:style w:type="paragraph" w:styleId="690">
    <w:name w:val="Footer"/>
    <w:basedOn w:val="639"/>
    <w:link w:val="69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91" w:customStyle="1">
    <w:name w:val="Footer Char"/>
    <w:uiPriority w:val="99"/>
  </w:style>
  <w:style w:type="paragraph" w:styleId="692">
    <w:name w:val="Caption"/>
    <w:basedOn w:val="639"/>
    <w:next w:val="6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 w:customStyle="1">
    <w:name w:val="Нижний колонтитул Знак"/>
    <w:link w:val="690"/>
    <w:uiPriority w:val="99"/>
  </w:style>
  <w:style w:type="table" w:styleId="694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0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0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1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1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1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1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1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15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1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1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1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1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2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2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22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4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5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6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7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8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9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730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731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</w:style>
  <w:style w:type="table" w:styleId="732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</w:style>
  <w:style w:type="table" w:styleId="733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</w:style>
  <w:style w:type="table" w:styleId="734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</w:style>
  <w:style w:type="table" w:styleId="735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</w:style>
  <w:style w:type="table" w:styleId="736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7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8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9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0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1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2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3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744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745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746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747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748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749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75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2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79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79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79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79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79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79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799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0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1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2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3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4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5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6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7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8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9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0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1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2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3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4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5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6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7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8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9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639"/>
    <w:link w:val="822"/>
    <w:uiPriority w:val="99"/>
    <w:semiHidden/>
    <w:unhideWhenUsed/>
    <w:pPr>
      <w:spacing w:after="40"/>
    </w:pPr>
    <w:rPr>
      <w:sz w:val="18"/>
    </w:rPr>
  </w:style>
  <w:style w:type="character" w:styleId="822" w:customStyle="1">
    <w:name w:val="Текст сноски Знак"/>
    <w:link w:val="821"/>
    <w:uiPriority w:val="99"/>
    <w:rPr>
      <w:sz w:val="18"/>
    </w:rPr>
  </w:style>
  <w:style w:type="character" w:styleId="823">
    <w:name w:val="footnote reference"/>
    <w:uiPriority w:val="99"/>
    <w:unhideWhenUsed/>
    <w:rPr>
      <w:vertAlign w:val="superscript"/>
    </w:rPr>
  </w:style>
  <w:style w:type="paragraph" w:styleId="824">
    <w:name w:val="endnote text"/>
    <w:basedOn w:val="639"/>
    <w:link w:val="825"/>
    <w:uiPriority w:val="99"/>
    <w:semiHidden/>
    <w:unhideWhenUsed/>
    <w:rPr>
      <w:sz w:val="20"/>
    </w:rPr>
  </w:style>
  <w:style w:type="character" w:styleId="825" w:customStyle="1">
    <w:name w:val="Текст концевой сноски Знак"/>
    <w:link w:val="824"/>
    <w:uiPriority w:val="99"/>
    <w:rPr>
      <w:sz w:val="20"/>
    </w:rPr>
  </w:style>
  <w:style w:type="character" w:styleId="826">
    <w:name w:val="endnote reference"/>
    <w:uiPriority w:val="99"/>
    <w:semiHidden/>
    <w:unhideWhenUsed/>
    <w:rPr>
      <w:vertAlign w:val="superscript"/>
    </w:rPr>
  </w:style>
  <w:style w:type="paragraph" w:styleId="827">
    <w:name w:val="toc 1"/>
    <w:basedOn w:val="639"/>
    <w:next w:val="639"/>
    <w:uiPriority w:val="39"/>
    <w:unhideWhenUsed/>
    <w:pPr>
      <w:spacing w:after="57"/>
    </w:pPr>
  </w:style>
  <w:style w:type="paragraph" w:styleId="828">
    <w:name w:val="toc 2"/>
    <w:basedOn w:val="639"/>
    <w:next w:val="639"/>
    <w:uiPriority w:val="39"/>
    <w:unhideWhenUsed/>
    <w:pPr>
      <w:spacing w:after="57"/>
      <w:ind w:left="283"/>
    </w:pPr>
  </w:style>
  <w:style w:type="paragraph" w:styleId="829">
    <w:name w:val="toc 3"/>
    <w:basedOn w:val="639"/>
    <w:next w:val="639"/>
    <w:uiPriority w:val="39"/>
    <w:unhideWhenUsed/>
    <w:pPr>
      <w:spacing w:after="57"/>
      <w:ind w:left="567"/>
    </w:pPr>
  </w:style>
  <w:style w:type="paragraph" w:styleId="830">
    <w:name w:val="toc 4"/>
    <w:basedOn w:val="639"/>
    <w:next w:val="639"/>
    <w:uiPriority w:val="39"/>
    <w:unhideWhenUsed/>
    <w:pPr>
      <w:spacing w:after="57"/>
      <w:ind w:left="850"/>
    </w:pPr>
  </w:style>
  <w:style w:type="paragraph" w:styleId="831">
    <w:name w:val="toc 5"/>
    <w:basedOn w:val="639"/>
    <w:next w:val="639"/>
    <w:uiPriority w:val="39"/>
    <w:unhideWhenUsed/>
    <w:pPr>
      <w:spacing w:after="57"/>
      <w:ind w:left="1134"/>
    </w:pPr>
  </w:style>
  <w:style w:type="paragraph" w:styleId="832">
    <w:name w:val="toc 6"/>
    <w:basedOn w:val="639"/>
    <w:next w:val="639"/>
    <w:uiPriority w:val="39"/>
    <w:unhideWhenUsed/>
    <w:pPr>
      <w:spacing w:after="57"/>
      <w:ind w:left="1417"/>
    </w:pPr>
  </w:style>
  <w:style w:type="paragraph" w:styleId="833">
    <w:name w:val="toc 7"/>
    <w:basedOn w:val="639"/>
    <w:next w:val="639"/>
    <w:uiPriority w:val="39"/>
    <w:unhideWhenUsed/>
    <w:pPr>
      <w:spacing w:after="57"/>
      <w:ind w:left="1701"/>
    </w:pPr>
  </w:style>
  <w:style w:type="paragraph" w:styleId="834">
    <w:name w:val="toc 8"/>
    <w:basedOn w:val="639"/>
    <w:next w:val="639"/>
    <w:uiPriority w:val="39"/>
    <w:unhideWhenUsed/>
    <w:pPr>
      <w:spacing w:after="57"/>
      <w:ind w:left="1984"/>
    </w:pPr>
  </w:style>
  <w:style w:type="paragraph" w:styleId="835">
    <w:name w:val="toc 9"/>
    <w:basedOn w:val="639"/>
    <w:next w:val="639"/>
    <w:uiPriority w:val="39"/>
    <w:unhideWhenUsed/>
    <w:pPr>
      <w:spacing w:after="57"/>
      <w:ind w:left="2268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639"/>
    <w:next w:val="639"/>
    <w:uiPriority w:val="99"/>
    <w:unhideWhenUsed/>
  </w:style>
  <w:style w:type="paragraph" w:styleId="838">
    <w:name w:val="Body Text"/>
    <w:basedOn w:val="639"/>
    <w:link w:val="839"/>
    <w:pPr>
      <w:jc w:val="center"/>
    </w:pPr>
    <w:rPr>
      <w:b/>
      <w:bCs/>
      <w:sz w:val="28"/>
      <w:lang w:val="en-US" w:eastAsia="en-US"/>
    </w:rPr>
  </w:style>
  <w:style w:type="character" w:styleId="839" w:customStyle="1">
    <w:name w:val="Основной текст Знак"/>
    <w:link w:val="838"/>
    <w:rPr>
      <w:b/>
      <w:bCs/>
      <w:sz w:val="28"/>
      <w:szCs w:val="24"/>
    </w:rPr>
  </w:style>
  <w:style w:type="paragraph" w:styleId="840">
    <w:name w:val="Body Text Indent 2"/>
    <w:basedOn w:val="639"/>
    <w:link w:val="841"/>
    <w:pPr>
      <w:widowControl w:val="off"/>
      <w:shd w:val="clear" w:color="auto" w:fill="ffffff"/>
      <w:ind w:firstLine="709"/>
      <w:jc w:val="both"/>
    </w:pPr>
    <w:rPr>
      <w:color w:val="000000"/>
      <w:sz w:val="27"/>
      <w:szCs w:val="28"/>
      <w:lang w:val="en-US" w:eastAsia="en-US"/>
    </w:rPr>
  </w:style>
  <w:style w:type="character" w:styleId="841" w:customStyle="1">
    <w:name w:val="Основной текст с отступом 2 Знак"/>
    <w:link w:val="840"/>
    <w:rPr>
      <w:color w:val="000000"/>
      <w:sz w:val="27"/>
      <w:szCs w:val="28"/>
      <w:shd w:val="clear" w:color="auto" w:fill="ffffff"/>
    </w:rPr>
  </w:style>
  <w:style w:type="paragraph" w:styleId="842">
    <w:name w:val="Body Text Indent 3"/>
    <w:basedOn w:val="639"/>
    <w:link w:val="843"/>
    <w:pPr>
      <w:spacing w:after="120"/>
      <w:ind w:left="283"/>
    </w:pPr>
    <w:rPr>
      <w:sz w:val="16"/>
      <w:szCs w:val="16"/>
      <w:lang w:val="en-US" w:eastAsia="en-US"/>
    </w:rPr>
  </w:style>
  <w:style w:type="character" w:styleId="843" w:customStyle="1">
    <w:name w:val="Основной текст с отступом 3 Знак"/>
    <w:link w:val="842"/>
    <w:rPr>
      <w:sz w:val="16"/>
      <w:szCs w:val="16"/>
    </w:rPr>
  </w:style>
  <w:style w:type="paragraph" w:styleId="844">
    <w:name w:val="Balloon Text"/>
    <w:basedOn w:val="639"/>
    <w:link w:val="845"/>
    <w:rPr>
      <w:rFonts w:ascii="Segoe UI" w:hAnsi="Segoe UI" w:cs="Segoe UI"/>
      <w:sz w:val="18"/>
      <w:szCs w:val="18"/>
    </w:rPr>
  </w:style>
  <w:style w:type="character" w:styleId="845" w:customStyle="1">
    <w:name w:val="Текст выноски Знак"/>
    <w:link w:val="8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Inc.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К ПРОЕКТУ РЕШЕНИЯ «О ВНЕСЕНИИ ИЗМЕНЕНИЙ В РЕШЕНИЕ СОВЕТА ДЕПУТАТОВЧУЛЫМСКОГО РАЙОНА «О МУНИЦИПАЛЬНОМ БЮДЖЕТЕ ЧУЛЫМСКОГО РАЙОНА НА 2012 ГОД И ПЛАНОВЫЙ ПЕРИОД 2013-2014 ГОДОВ»</dc:title>
  <dc:creator>Elena_Iv</dc:creator>
  <cp:revision>13</cp:revision>
  <dcterms:created xsi:type="dcterms:W3CDTF">2023-05-03T07:40:00Z</dcterms:created>
  <dcterms:modified xsi:type="dcterms:W3CDTF">2023-07-31T07:37:16Z</dcterms:modified>
  <cp:version>1048576</cp:version>
</cp:coreProperties>
</file>