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9A1" w:rsidRPr="00945538" w:rsidRDefault="001339A1" w:rsidP="001339A1">
      <w:pPr>
        <w:jc w:val="both"/>
        <w:rPr>
          <w:b/>
        </w:rPr>
      </w:pPr>
      <w:bookmarkStart w:id="0" w:name="_GoBack"/>
      <w:bookmarkEnd w:id="0"/>
      <w:r w:rsidRPr="00945538">
        <w:rPr>
          <w:b/>
        </w:rPr>
        <w:t xml:space="preserve">   Ревизионной комиссией Чулымского района проведена внешняя проверка годового отчета об исполнении</w:t>
      </w:r>
      <w:r w:rsidR="00210FEB">
        <w:rPr>
          <w:b/>
        </w:rPr>
        <w:t xml:space="preserve"> бюджета 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r w:rsidR="00BF652D">
        <w:rPr>
          <w:b/>
        </w:rPr>
        <w:t>Каякский</w:t>
      </w:r>
      <w:r w:rsidRPr="00945538">
        <w:rPr>
          <w:b/>
        </w:rPr>
        <w:t xml:space="preserve"> сельсовет</w:t>
      </w:r>
      <w:r w:rsidR="00210FEB">
        <w:rPr>
          <w:b/>
        </w:rPr>
        <w:t xml:space="preserve"> </w:t>
      </w:r>
      <w:r w:rsidRPr="00945538">
        <w:rPr>
          <w:b/>
        </w:rPr>
        <w:t xml:space="preserve"> за 201</w:t>
      </w:r>
      <w:r w:rsidR="00F633E6">
        <w:rPr>
          <w:b/>
        </w:rPr>
        <w:t>5</w:t>
      </w:r>
      <w:r w:rsidRPr="00945538">
        <w:rPr>
          <w:b/>
        </w:rPr>
        <w:t>г.</w:t>
      </w:r>
    </w:p>
    <w:p w:rsidR="001339A1" w:rsidRDefault="001339A1" w:rsidP="001339A1">
      <w:pPr>
        <w:jc w:val="both"/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 xml:space="preserve">и проведения Муниципального образования </w:t>
      </w:r>
      <w:r w:rsidR="00210FEB" w:rsidRPr="00945538">
        <w:rPr>
          <w:b/>
        </w:rPr>
        <w:t xml:space="preserve"> </w:t>
      </w:r>
      <w:r w:rsidR="00BF652D">
        <w:rPr>
          <w:b/>
        </w:rPr>
        <w:t>Каякский</w:t>
      </w:r>
      <w:r w:rsidR="00210FEB" w:rsidRPr="00945538">
        <w:rPr>
          <w:b/>
        </w:rPr>
        <w:t xml:space="preserve"> сельсовет</w:t>
      </w:r>
      <w:r w:rsidR="00210FEB">
        <w:rPr>
          <w:b/>
        </w:rPr>
        <w:t xml:space="preserve"> </w:t>
      </w:r>
      <w:r w:rsidR="00210FEB" w:rsidRPr="00945538">
        <w:rPr>
          <w:b/>
        </w:rPr>
        <w:t xml:space="preserve"> за 201</w:t>
      </w:r>
      <w:r w:rsidR="00F633E6">
        <w:rPr>
          <w:b/>
        </w:rPr>
        <w:t>5</w:t>
      </w:r>
      <w:r w:rsidR="00210FEB" w:rsidRPr="00945538">
        <w:rPr>
          <w:b/>
        </w:rPr>
        <w:t>г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F633E6" w:rsidRPr="001110FC" w:rsidRDefault="00F633E6" w:rsidP="001339A1">
      <w:pPr>
        <w:jc w:val="both"/>
        <w:rPr>
          <w:b/>
        </w:rPr>
      </w:pPr>
    </w:p>
    <w:p w:rsidR="00F633E6" w:rsidRDefault="00F633E6" w:rsidP="00F633E6">
      <w:pPr>
        <w:ind w:left="426" w:right="57" w:hanging="522"/>
        <w:jc w:val="both"/>
      </w:pPr>
      <w:r>
        <w:t xml:space="preserve">     1.  Основой для составления бюджета сельского поселения, стал прогноз социально-экономического развития Каякского сельсовета Чулымского района. Принцип достоверности бюджета, который означает надежность показателей прогноза социально-экономического развития территории и реалистичность расчета доходов и расходов     бюджета, не нарушен.</w:t>
      </w:r>
    </w:p>
    <w:p w:rsidR="00F633E6" w:rsidRDefault="00F633E6" w:rsidP="00F633E6">
      <w:pPr>
        <w:ind w:left="426" w:right="57" w:hanging="284"/>
        <w:jc w:val="both"/>
      </w:pPr>
      <w:r>
        <w:t xml:space="preserve"> 2. Внешняя проверка установила, что формирование и исполнение  бюджета поселения, осуществление бюджетных расходов, в основном, соответствует действующему   законодательству.</w:t>
      </w:r>
    </w:p>
    <w:p w:rsidR="00F633E6" w:rsidRPr="00CA3881" w:rsidRDefault="00F633E6" w:rsidP="00F633E6">
      <w:pPr>
        <w:ind w:left="142" w:right="57"/>
        <w:jc w:val="both"/>
      </w:pPr>
      <w:r>
        <w:t xml:space="preserve">3. </w:t>
      </w:r>
      <w:r w:rsidRPr="00CA3881">
        <w:t xml:space="preserve">Фактов способных негативно  повлиять на достоверность годового отчета не    </w:t>
      </w:r>
    </w:p>
    <w:p w:rsidR="00F633E6" w:rsidRDefault="00F633E6" w:rsidP="00F633E6">
      <w:pPr>
        <w:ind w:left="624" w:right="57" w:hanging="57"/>
        <w:jc w:val="both"/>
      </w:pPr>
      <w:r>
        <w:t>в</w:t>
      </w:r>
      <w:r w:rsidRPr="00CA3881">
        <w:t>ыявлено</w:t>
      </w:r>
      <w:r>
        <w:t>.</w:t>
      </w:r>
    </w:p>
    <w:p w:rsidR="00F633E6" w:rsidRDefault="00F633E6" w:rsidP="00F633E6">
      <w:pPr>
        <w:ind w:left="426" w:right="57" w:hanging="522"/>
        <w:jc w:val="both"/>
      </w:pPr>
      <w:r>
        <w:t xml:space="preserve">    4. Проект решения «Об утверждении отчета об исполнении бюджета Каякского сельсовета за 2015 год» предоставлен в Совет депутатов Каякского сельсовета Чулымского района Новосибирской области и Ревизионную комиссию Чулымского района в срок в соответствии с п.3 ст. 264</w:t>
      </w:r>
      <w:r>
        <w:rPr>
          <w:vertAlign w:val="superscript"/>
        </w:rPr>
        <w:t>4</w:t>
      </w:r>
      <w:r>
        <w:t xml:space="preserve"> БК РФ. </w:t>
      </w:r>
    </w:p>
    <w:p w:rsidR="00F633E6" w:rsidRDefault="00F633E6" w:rsidP="00F633E6">
      <w:pPr>
        <w:ind w:left="426" w:right="57" w:hanging="426"/>
        <w:jc w:val="both"/>
      </w:pPr>
      <w:r>
        <w:t xml:space="preserve">   5. Положение «О бюджетном процессе в Каякском сельсовете» привести в     соответствие с действующим законодательством.</w:t>
      </w:r>
    </w:p>
    <w:p w:rsidR="00F633E6" w:rsidRDefault="00F633E6" w:rsidP="00F633E6">
      <w:pPr>
        <w:ind w:left="426" w:right="57" w:hanging="426"/>
        <w:jc w:val="both"/>
      </w:pPr>
      <w:r>
        <w:t xml:space="preserve">  6.  </w:t>
      </w:r>
      <w:r w:rsidRPr="00384EF8">
        <w:rPr>
          <w:b/>
        </w:rPr>
        <w:t>В нарушение</w:t>
      </w:r>
      <w:r>
        <w:t xml:space="preserve"> Бюджетного Кодекса РФ ст. 160.2-1 и ст.157 в поселении не принят порядок осуществления внутреннего муниципального финансового контроля, внутреннего финансового контроля и внутреннего финансового аудита.</w:t>
      </w:r>
    </w:p>
    <w:p w:rsidR="00F633E6" w:rsidRPr="001965C6" w:rsidRDefault="00F633E6" w:rsidP="00F633E6">
      <w:pPr>
        <w:spacing w:line="228" w:lineRule="auto"/>
        <w:ind w:left="426" w:hanging="284"/>
        <w:jc w:val="both"/>
        <w:rPr>
          <w:color w:val="000000" w:themeColor="text1"/>
        </w:rPr>
      </w:pPr>
      <w:r>
        <w:t xml:space="preserve">7. </w:t>
      </w:r>
      <w:r w:rsidRPr="001965C6">
        <w:rPr>
          <w:b/>
          <w:color w:val="000000" w:themeColor="text1"/>
        </w:rPr>
        <w:t>Следует отметить,</w:t>
      </w:r>
      <w:r w:rsidRPr="001965C6">
        <w:rPr>
          <w:color w:val="000000" w:themeColor="text1"/>
        </w:rPr>
        <w:t xml:space="preserve"> по Договору передачи муниципального имущества в безвозмездно</w:t>
      </w:r>
      <w:r>
        <w:rPr>
          <w:color w:val="000000" w:themeColor="text1"/>
        </w:rPr>
        <w:t>е</w:t>
      </w:r>
      <w:r w:rsidRPr="001965C6">
        <w:rPr>
          <w:color w:val="000000" w:themeColor="text1"/>
        </w:rPr>
        <w:t xml:space="preserve"> пользовани</w:t>
      </w:r>
      <w:r>
        <w:rPr>
          <w:color w:val="000000" w:themeColor="text1"/>
        </w:rPr>
        <w:t>е</w:t>
      </w:r>
      <w:r w:rsidRPr="001965C6">
        <w:rPr>
          <w:color w:val="000000" w:themeColor="text1"/>
        </w:rPr>
        <w:t xml:space="preserve"> ООО «Лидер»</w:t>
      </w:r>
      <w:r>
        <w:rPr>
          <w:color w:val="000000" w:themeColor="text1"/>
        </w:rPr>
        <w:t>,</w:t>
      </w:r>
      <w:r w:rsidRPr="001965C6">
        <w:rPr>
          <w:color w:val="000000" w:themeColor="text1"/>
        </w:rPr>
        <w:t xml:space="preserve"> п</w:t>
      </w:r>
      <w:r>
        <w:rPr>
          <w:color w:val="000000" w:themeColor="text1"/>
        </w:rPr>
        <w:t>е</w:t>
      </w:r>
      <w:r w:rsidRPr="001965C6">
        <w:rPr>
          <w:color w:val="000000" w:themeColor="text1"/>
        </w:rPr>
        <w:t>редано имущество</w:t>
      </w:r>
      <w:r>
        <w:rPr>
          <w:color w:val="000000" w:themeColor="text1"/>
        </w:rPr>
        <w:t>,</w:t>
      </w:r>
      <w:r w:rsidRPr="001965C6">
        <w:rPr>
          <w:color w:val="000000" w:themeColor="text1"/>
        </w:rPr>
        <w:t xml:space="preserve"> не оформленное в </w:t>
      </w:r>
      <w:r>
        <w:rPr>
          <w:color w:val="000000" w:themeColor="text1"/>
        </w:rPr>
        <w:t xml:space="preserve"> </w:t>
      </w:r>
      <w:r w:rsidRPr="001965C6">
        <w:rPr>
          <w:color w:val="000000" w:themeColor="text1"/>
        </w:rPr>
        <w:t xml:space="preserve">собственности Администрации </w:t>
      </w:r>
      <w:r>
        <w:rPr>
          <w:color w:val="000000" w:themeColor="text1"/>
        </w:rPr>
        <w:t>Каякского</w:t>
      </w:r>
      <w:r w:rsidRPr="001965C6">
        <w:rPr>
          <w:color w:val="000000" w:themeColor="text1"/>
        </w:rPr>
        <w:t xml:space="preserve"> сельсовета.</w:t>
      </w:r>
    </w:p>
    <w:p w:rsidR="00F633E6" w:rsidRPr="00DD477C" w:rsidRDefault="00F633E6" w:rsidP="00F633E6">
      <w:pPr>
        <w:spacing w:line="232" w:lineRule="auto"/>
        <w:ind w:left="426" w:hanging="284"/>
        <w:jc w:val="both"/>
        <w:rPr>
          <w:color w:val="000000" w:themeColor="text1"/>
        </w:rPr>
      </w:pPr>
      <w:r w:rsidRPr="00384EF8">
        <w:rPr>
          <w:color w:val="000000" w:themeColor="text1"/>
        </w:rPr>
        <w:t>8</w:t>
      </w:r>
      <w:r>
        <w:rPr>
          <w:b/>
          <w:color w:val="000000" w:themeColor="text1"/>
        </w:rPr>
        <w:t xml:space="preserve">. </w:t>
      </w:r>
      <w:proofErr w:type="gramStart"/>
      <w:r w:rsidRPr="00DD477C">
        <w:rPr>
          <w:b/>
          <w:color w:val="000000" w:themeColor="text1"/>
        </w:rPr>
        <w:t>В нарушение</w:t>
      </w:r>
      <w:r w:rsidRPr="00DD477C">
        <w:rPr>
          <w:color w:val="000000" w:themeColor="text1"/>
        </w:rPr>
        <w:t xml:space="preserve"> принятого в муниципальном образовании Положения </w:t>
      </w:r>
      <w:r>
        <w:rPr>
          <w:color w:val="000000" w:themeColor="text1"/>
        </w:rPr>
        <w:t>«О</w:t>
      </w:r>
      <w:r w:rsidRPr="00DD477C">
        <w:rPr>
          <w:color w:val="000000" w:themeColor="text1"/>
        </w:rPr>
        <w:t xml:space="preserve">б управлении и распоряжении муниципальной собственностью муниципального образования Каякского сельсовета» </w:t>
      </w:r>
      <w:r>
        <w:rPr>
          <w:color w:val="000000" w:themeColor="text1"/>
        </w:rPr>
        <w:t>(</w:t>
      </w:r>
      <w:r w:rsidRPr="00DD477C">
        <w:rPr>
          <w:color w:val="000000" w:themeColor="text1"/>
        </w:rPr>
        <w:t>утвержденного решени</w:t>
      </w:r>
      <w:r>
        <w:rPr>
          <w:color w:val="000000" w:themeColor="text1"/>
        </w:rPr>
        <w:t>ем</w:t>
      </w:r>
      <w:r w:rsidRPr="00DD477C">
        <w:rPr>
          <w:color w:val="000000" w:themeColor="text1"/>
        </w:rPr>
        <w:t xml:space="preserve"> 11-той сессии Совета депутатов Каякского сельсовета от 03.05.2006г.</w:t>
      </w:r>
      <w:r>
        <w:rPr>
          <w:color w:val="000000" w:themeColor="text1"/>
        </w:rPr>
        <w:t>)</w:t>
      </w:r>
      <w:r w:rsidRPr="00DD477C">
        <w:rPr>
          <w:color w:val="000000" w:themeColor="text1"/>
        </w:rPr>
        <w:t xml:space="preserve">, </w:t>
      </w:r>
      <w:r>
        <w:rPr>
          <w:color w:val="000000" w:themeColor="text1"/>
        </w:rPr>
        <w:t>Д</w:t>
      </w:r>
      <w:r w:rsidRPr="00DD477C">
        <w:rPr>
          <w:color w:val="000000" w:themeColor="text1"/>
        </w:rPr>
        <w:t xml:space="preserve">оговор с ООО «Лидер» заключен на условиях, </w:t>
      </w:r>
      <w:r w:rsidRPr="00375BF1">
        <w:rPr>
          <w:b/>
          <w:color w:val="000000" w:themeColor="text1"/>
        </w:rPr>
        <w:t xml:space="preserve">не предусмотренных </w:t>
      </w:r>
      <w:r w:rsidRPr="00DD477C">
        <w:rPr>
          <w:color w:val="000000" w:themeColor="text1"/>
        </w:rPr>
        <w:t xml:space="preserve"> в разделе 6 «Управление движимым и недвижимым имуществом, находящимся в собственности МО сельсовета, аренда муниципального имущества» в пункте «Передача муниципального имущества в безвозмездное</w:t>
      </w:r>
      <w:proofErr w:type="gramEnd"/>
      <w:r w:rsidRPr="00DD477C">
        <w:rPr>
          <w:color w:val="000000" w:themeColor="text1"/>
        </w:rPr>
        <w:t xml:space="preserve"> пользование» данного положения.</w:t>
      </w:r>
    </w:p>
    <w:p w:rsidR="00F633E6" w:rsidRPr="00375BF1" w:rsidRDefault="00F633E6" w:rsidP="00F633E6">
      <w:pPr>
        <w:spacing w:line="232" w:lineRule="auto"/>
        <w:ind w:left="426" w:hanging="284"/>
        <w:jc w:val="both"/>
        <w:rPr>
          <w:color w:val="000000" w:themeColor="text1"/>
        </w:rPr>
      </w:pPr>
      <w:r w:rsidRPr="00384EF8">
        <w:rPr>
          <w:color w:val="000000" w:themeColor="text1"/>
          <w:spacing w:val="-4"/>
        </w:rPr>
        <w:t>9.</w:t>
      </w:r>
      <w:r>
        <w:rPr>
          <w:b/>
          <w:color w:val="000000" w:themeColor="text1"/>
          <w:spacing w:val="-4"/>
        </w:rPr>
        <w:t xml:space="preserve"> </w:t>
      </w:r>
      <w:r w:rsidRPr="00375BF1">
        <w:rPr>
          <w:b/>
          <w:color w:val="000000" w:themeColor="text1"/>
          <w:spacing w:val="-4"/>
        </w:rPr>
        <w:t>В нарушение</w:t>
      </w:r>
      <w:r w:rsidRPr="00375BF1">
        <w:rPr>
          <w:color w:val="000000" w:themeColor="text1"/>
          <w:spacing w:val="-4"/>
        </w:rPr>
        <w:t xml:space="preserve"> </w:t>
      </w:r>
      <w:r w:rsidRPr="00375BF1">
        <w:rPr>
          <w:color w:val="000000" w:themeColor="text1"/>
        </w:rPr>
        <w:t>ст.17.1 Федерального закона от 26.07.2006 № 135-ФЗ</w:t>
      </w:r>
      <w:r w:rsidRPr="00375BF1">
        <w:rPr>
          <w:color w:val="000000" w:themeColor="text1"/>
          <w:spacing w:val="-4"/>
        </w:rPr>
        <w:t xml:space="preserve"> договор безвозмездного пользования </w:t>
      </w:r>
      <w:r w:rsidRPr="00375BF1">
        <w:rPr>
          <w:color w:val="000000" w:themeColor="text1"/>
        </w:rPr>
        <w:t xml:space="preserve">объектов коммунальной инфраструктуры, находящихся в муниципальной собственности, заключен </w:t>
      </w:r>
      <w:r w:rsidRPr="00375BF1">
        <w:rPr>
          <w:color w:val="000000" w:themeColor="text1"/>
          <w:spacing w:val="-4"/>
        </w:rPr>
        <w:t xml:space="preserve">администрацией поселения </w:t>
      </w:r>
      <w:r w:rsidRPr="00375BF1">
        <w:rPr>
          <w:color w:val="000000" w:themeColor="text1"/>
        </w:rPr>
        <w:t>без проведения конкурса или аукциона (договор продолжает действие и на момент проверки).</w:t>
      </w:r>
    </w:p>
    <w:p w:rsidR="00F633E6" w:rsidRDefault="00F633E6" w:rsidP="00F633E6">
      <w:pPr>
        <w:spacing w:line="228" w:lineRule="auto"/>
        <w:ind w:left="426" w:hanging="284"/>
        <w:jc w:val="both"/>
        <w:rPr>
          <w:sz w:val="28"/>
          <w:szCs w:val="28"/>
        </w:rPr>
      </w:pPr>
      <w:r>
        <w:t xml:space="preserve">10. </w:t>
      </w:r>
      <w:r w:rsidRPr="00993099">
        <w:t>Муниципальный жилой фонд в поселении имеется. Плата за пользование муниципальным жильем не установлена, в договорах социального найма обязательства по ее оплате содержатся, плата за пользование жильем взимается, в бюджет МО не перечислена</w:t>
      </w:r>
      <w:r>
        <w:rPr>
          <w:sz w:val="28"/>
          <w:szCs w:val="28"/>
        </w:rPr>
        <w:t xml:space="preserve">. </w:t>
      </w:r>
    </w:p>
    <w:p w:rsidR="00F633E6" w:rsidRDefault="00F633E6" w:rsidP="00F633E6">
      <w:pPr>
        <w:ind w:left="426" w:hanging="426"/>
        <w:jc w:val="both"/>
        <w:rPr>
          <w:color w:val="000000" w:themeColor="text1"/>
        </w:rPr>
      </w:pPr>
      <w:r w:rsidRPr="00770E83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     </w:t>
      </w:r>
      <w:r w:rsidRPr="00770E83">
        <w:rPr>
          <w:color w:val="000000" w:themeColor="text1"/>
        </w:rPr>
        <w:t xml:space="preserve">Право собственности на муниципальный жилой фонд не зарегистрировано, </w:t>
      </w:r>
      <w:r>
        <w:rPr>
          <w:color w:val="000000" w:themeColor="text1"/>
        </w:rPr>
        <w:t xml:space="preserve">из-за отсутствия денежных средств, </w:t>
      </w:r>
      <w:r w:rsidRPr="00770E83">
        <w:rPr>
          <w:color w:val="000000" w:themeColor="text1"/>
        </w:rPr>
        <w:t xml:space="preserve">плата за наем муниципальных жилых помещений </w:t>
      </w:r>
      <w:r>
        <w:rPr>
          <w:color w:val="000000" w:themeColor="text1"/>
        </w:rPr>
        <w:t xml:space="preserve">не </w:t>
      </w:r>
      <w:r w:rsidRPr="00770E83">
        <w:rPr>
          <w:color w:val="000000" w:themeColor="text1"/>
        </w:rPr>
        <w:t>установлена</w:t>
      </w:r>
      <w:r>
        <w:rPr>
          <w:color w:val="000000" w:themeColor="text1"/>
        </w:rPr>
        <w:t>.</w:t>
      </w:r>
      <w:r w:rsidRPr="00770E83">
        <w:rPr>
          <w:color w:val="000000" w:themeColor="text1"/>
        </w:rPr>
        <w:t xml:space="preserve"> </w:t>
      </w:r>
    </w:p>
    <w:p w:rsidR="00F633E6" w:rsidRPr="00613820" w:rsidRDefault="00F633E6" w:rsidP="00F633E6">
      <w:pPr>
        <w:ind w:left="426" w:hanging="284"/>
        <w:jc w:val="both"/>
      </w:pPr>
      <w:r>
        <w:t>11.</w:t>
      </w:r>
      <w:r w:rsidRPr="00613820">
        <w:rPr>
          <w:b/>
        </w:rPr>
        <w:t>В нарушение</w:t>
      </w:r>
      <w:r w:rsidRPr="00613820">
        <w:t xml:space="preserve"> соглашений с администрацией области возврат угля поселением на </w:t>
      </w:r>
      <w:r>
        <w:t xml:space="preserve">  </w:t>
      </w:r>
      <w:r w:rsidRPr="00613820">
        <w:t xml:space="preserve">момент проверки не произведен. </w:t>
      </w:r>
    </w:p>
    <w:p w:rsidR="00F633E6" w:rsidRDefault="00F633E6" w:rsidP="00F633E6">
      <w:pPr>
        <w:spacing w:line="228" w:lineRule="auto"/>
        <w:ind w:left="426" w:hanging="142"/>
        <w:jc w:val="both"/>
        <w:rPr>
          <w:color w:val="000000" w:themeColor="text1"/>
        </w:rPr>
      </w:pPr>
      <w:r>
        <w:rPr>
          <w:b/>
          <w:color w:val="000000" w:themeColor="text1"/>
        </w:rPr>
        <w:t xml:space="preserve">   </w:t>
      </w:r>
      <w:r w:rsidRPr="000F641A">
        <w:rPr>
          <w:b/>
          <w:color w:val="000000" w:themeColor="text1"/>
        </w:rPr>
        <w:t>Ревизионная комиссия</w:t>
      </w:r>
      <w:r w:rsidRPr="000F641A">
        <w:rPr>
          <w:color w:val="000000" w:themeColor="text1"/>
        </w:rPr>
        <w:t xml:space="preserve"> отмечает неэффективное использовании денежных средств</w:t>
      </w:r>
      <w:r>
        <w:rPr>
          <w:color w:val="000000" w:themeColor="text1"/>
        </w:rPr>
        <w:t xml:space="preserve"> </w:t>
      </w:r>
      <w:r w:rsidRPr="000F641A">
        <w:rPr>
          <w:color w:val="000000" w:themeColor="text1"/>
        </w:rPr>
        <w:t xml:space="preserve">в сумме </w:t>
      </w:r>
      <w:r>
        <w:rPr>
          <w:color w:val="000000" w:themeColor="text1"/>
        </w:rPr>
        <w:t>330,0</w:t>
      </w:r>
      <w:r w:rsidRPr="000F641A">
        <w:rPr>
          <w:color w:val="000000" w:themeColor="text1"/>
        </w:rPr>
        <w:t xml:space="preserve"> тыс</w:t>
      </w:r>
      <w:proofErr w:type="gramStart"/>
      <w:r w:rsidRPr="000F641A">
        <w:rPr>
          <w:color w:val="000000" w:themeColor="text1"/>
        </w:rPr>
        <w:t>.р</w:t>
      </w:r>
      <w:proofErr w:type="gramEnd"/>
      <w:r w:rsidRPr="000F641A">
        <w:rPr>
          <w:color w:val="000000" w:themeColor="text1"/>
        </w:rPr>
        <w:t xml:space="preserve">ублей и считает необходимым предъявление к взысканию данной задолженности к </w:t>
      </w:r>
      <w:r>
        <w:rPr>
          <w:color w:val="000000" w:themeColor="text1"/>
        </w:rPr>
        <w:t>ООО «Лидер»</w:t>
      </w:r>
      <w:r w:rsidRPr="000F641A">
        <w:rPr>
          <w:color w:val="000000" w:themeColor="text1"/>
        </w:rPr>
        <w:t>.</w:t>
      </w:r>
    </w:p>
    <w:p w:rsidR="00F633E6" w:rsidRDefault="00F633E6" w:rsidP="00F633E6">
      <w:pPr>
        <w:spacing w:line="228" w:lineRule="auto"/>
        <w:ind w:left="426"/>
        <w:jc w:val="both"/>
        <w:rPr>
          <w:b/>
          <w:color w:val="000000" w:themeColor="text1"/>
        </w:rPr>
      </w:pPr>
      <w:r w:rsidRPr="006C17EA">
        <w:rPr>
          <w:b/>
          <w:color w:val="000000" w:themeColor="text1"/>
        </w:rPr>
        <w:lastRenderedPageBreak/>
        <w:t>Данное замечание в заключени</w:t>
      </w:r>
      <w:proofErr w:type="gramStart"/>
      <w:r w:rsidRPr="006C17EA">
        <w:rPr>
          <w:b/>
          <w:color w:val="000000" w:themeColor="text1"/>
        </w:rPr>
        <w:t>и</w:t>
      </w:r>
      <w:proofErr w:type="gramEnd"/>
      <w:r w:rsidRPr="006C17EA">
        <w:rPr>
          <w:b/>
          <w:color w:val="000000" w:themeColor="text1"/>
        </w:rPr>
        <w:t xml:space="preserve"> повторяется неоднократно, МО никаких мер </w:t>
      </w:r>
      <w:r>
        <w:rPr>
          <w:b/>
          <w:color w:val="000000" w:themeColor="text1"/>
        </w:rPr>
        <w:t xml:space="preserve"> </w:t>
      </w:r>
      <w:r w:rsidRPr="006C17EA">
        <w:rPr>
          <w:b/>
          <w:color w:val="000000" w:themeColor="text1"/>
        </w:rPr>
        <w:t xml:space="preserve">по </w:t>
      </w:r>
      <w:r>
        <w:rPr>
          <w:b/>
          <w:color w:val="000000" w:themeColor="text1"/>
        </w:rPr>
        <w:t xml:space="preserve">  </w:t>
      </w:r>
      <w:r w:rsidRPr="006C17EA">
        <w:rPr>
          <w:b/>
          <w:color w:val="000000" w:themeColor="text1"/>
        </w:rPr>
        <w:t>возврату бюджетного кредита не принимается.</w:t>
      </w:r>
    </w:p>
    <w:p w:rsidR="00F633E6" w:rsidRDefault="00F633E6" w:rsidP="00F633E6">
      <w:pPr>
        <w:ind w:left="426" w:right="57" w:hanging="284"/>
        <w:jc w:val="both"/>
      </w:pPr>
      <w:r>
        <w:t>12.Бюджет Каякского сельсовета исполнен по доходам в объеме 7305,5тыс</w:t>
      </w:r>
      <w:proofErr w:type="gramStart"/>
      <w:r>
        <w:t>.р</w:t>
      </w:r>
      <w:proofErr w:type="gramEnd"/>
      <w:r>
        <w:t xml:space="preserve">уб., по     расходам в объеме 7273,3 тыс.руб. ,получен профицит в сумме 32,2 тыс. руб. </w:t>
      </w:r>
    </w:p>
    <w:p w:rsidR="00F633E6" w:rsidRDefault="00F633E6" w:rsidP="00F633E6">
      <w:pPr>
        <w:ind w:left="142" w:right="57"/>
        <w:jc w:val="both"/>
      </w:pPr>
      <w:r>
        <w:t xml:space="preserve">13.  Анализируя соответствие отчета об исполнении бюджета, направленного </w:t>
      </w:r>
      <w:proofErr w:type="gramStart"/>
      <w:r>
        <w:t>в</w:t>
      </w:r>
      <w:proofErr w:type="gramEnd"/>
      <w:r>
        <w:t xml:space="preserve">  </w:t>
      </w:r>
    </w:p>
    <w:p w:rsidR="00F633E6" w:rsidRDefault="00F633E6" w:rsidP="00F633E6">
      <w:pPr>
        <w:ind w:left="426" w:right="57"/>
        <w:jc w:val="both"/>
      </w:pPr>
      <w:r>
        <w:t xml:space="preserve"> ревизионную комиссию Чулымского района и отчета, направленного в    вышестоящий финансовый орган УФиНП Чулымского района, расхождений не установлено. Предоставление бюджетной отчетности  осуществляется в соответствии с пунктом 11 Инструкции 191н.</w:t>
      </w:r>
    </w:p>
    <w:p w:rsidR="00F633E6" w:rsidRDefault="00F633E6" w:rsidP="00F633E6">
      <w:pPr>
        <w:ind w:left="426" w:hanging="426"/>
        <w:jc w:val="both"/>
      </w:pPr>
      <w:r>
        <w:t>14.  В Пояснительной записке к прогнозу социально-экономического развития поселения должны указываться конкретные цели и задачи.</w:t>
      </w:r>
    </w:p>
    <w:p w:rsidR="00F633E6" w:rsidRPr="00CA3881" w:rsidRDefault="00F633E6" w:rsidP="00F633E6">
      <w:pPr>
        <w:ind w:left="426" w:hanging="426"/>
        <w:jc w:val="both"/>
      </w:pPr>
      <w:r>
        <w:t xml:space="preserve">15. </w:t>
      </w:r>
      <w:r w:rsidRPr="00B80E30">
        <w:rPr>
          <w:b/>
          <w:color w:val="000000"/>
        </w:rPr>
        <w:t>Ревизионная комиссия Чулымского района</w:t>
      </w:r>
      <w:r>
        <w:rPr>
          <w:b/>
          <w:color w:val="000000"/>
        </w:rPr>
        <w:t xml:space="preserve"> отмечает,</w:t>
      </w:r>
      <w:r>
        <w:rPr>
          <w:color w:val="000000"/>
        </w:rPr>
        <w:t xml:space="preserve"> содержание Реестра расходных обязательств МО соответствует ст. 87 Бюджетного кодекса РФ и приказа Минфина РФ от 07.09.2007г. № 77н., а именно, в нем не указаны даты и номера Соглашений и других нормативно правовых актов местного значения, установивших расходные обязательства.   </w:t>
      </w:r>
    </w:p>
    <w:p w:rsidR="00F633E6" w:rsidRPr="00F50649" w:rsidRDefault="00F633E6" w:rsidP="00F633E6">
      <w:pPr>
        <w:ind w:left="426" w:hanging="426"/>
        <w:jc w:val="both"/>
        <w:rPr>
          <w:b/>
          <w:color w:val="000000" w:themeColor="text1"/>
        </w:rPr>
      </w:pPr>
      <w:r>
        <w:t>16.</w:t>
      </w:r>
      <w:r>
        <w:rPr>
          <w:color w:val="000000"/>
        </w:rPr>
        <w:t xml:space="preserve"> На проверку предоставлен перечень имущества, находящегося в муниципальной собственности МО. В разделе первом – здания, сооружения, части зданий (помещения, квартиры) перечислены квартиры в количестве 60 штук на сумму 8224868руб.</w:t>
      </w:r>
    </w:p>
    <w:p w:rsidR="00F633E6" w:rsidRDefault="00F633E6" w:rsidP="00F633E6">
      <w:pPr>
        <w:tabs>
          <w:tab w:val="left" w:pos="720"/>
        </w:tabs>
        <w:ind w:left="426" w:hanging="426"/>
        <w:jc w:val="both"/>
        <w:rPr>
          <w:color w:val="000000" w:themeColor="text1"/>
        </w:rPr>
      </w:pPr>
      <w:r w:rsidRPr="00565B25">
        <w:rPr>
          <w:color w:val="000000" w:themeColor="text1"/>
        </w:rPr>
        <w:t>1</w:t>
      </w:r>
      <w:r>
        <w:rPr>
          <w:color w:val="000000" w:themeColor="text1"/>
        </w:rPr>
        <w:t xml:space="preserve">7. </w:t>
      </w:r>
      <w:r>
        <w:t>В</w:t>
      </w:r>
      <w:r>
        <w:rPr>
          <w:color w:val="000000" w:themeColor="text1"/>
        </w:rPr>
        <w:t xml:space="preserve"> поселении имеется муниципальный жилой фонд. Но доходы, которые должны поступать в бюджет по договорам социального найма за пользование муниципальным жильем в 2015 г. в бюджет поселения не поступали.</w:t>
      </w:r>
    </w:p>
    <w:p w:rsidR="00F633E6" w:rsidRDefault="00F633E6" w:rsidP="00F633E6">
      <w:pPr>
        <w:ind w:left="426" w:hanging="426"/>
        <w:jc w:val="both"/>
        <w:rPr>
          <w:color w:val="000000" w:themeColor="text1"/>
        </w:rPr>
      </w:pPr>
      <w:r>
        <w:rPr>
          <w:color w:val="000000" w:themeColor="text1"/>
        </w:rPr>
        <w:t xml:space="preserve">        Право собственности на муниципальный жилой фонд не зарегистрировано, из-за отсутствия денежных средств, плата за наем муниципальных жилых помещений не установлена. </w:t>
      </w:r>
    </w:p>
    <w:p w:rsidR="00F633E6" w:rsidRDefault="00F633E6" w:rsidP="00F633E6">
      <w:pPr>
        <w:tabs>
          <w:tab w:val="left" w:pos="720"/>
        </w:tabs>
        <w:ind w:left="426" w:hanging="426"/>
        <w:jc w:val="both"/>
      </w:pPr>
      <w:r>
        <w:t>18.  Сельское поселение не располагает реальными возможностями за счет собственных средств формировать местный бюджет, обеспечивающий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 указанных в статье 5 и 29 Устава Каякского сельсовета Чулымского района Новосибирской области.</w:t>
      </w:r>
    </w:p>
    <w:p w:rsidR="00F633E6" w:rsidRDefault="00F633E6" w:rsidP="00F633E6">
      <w:pPr>
        <w:ind w:left="426" w:hanging="426"/>
        <w:jc w:val="both"/>
        <w:rPr>
          <w:color w:val="000000" w:themeColor="text1"/>
        </w:rPr>
      </w:pPr>
      <w:r>
        <w:rPr>
          <w:color w:val="000000"/>
        </w:rPr>
        <w:t xml:space="preserve">19. </w:t>
      </w:r>
      <w:r w:rsidRPr="0027136E">
        <w:rPr>
          <w:b/>
          <w:color w:val="000000" w:themeColor="text1"/>
        </w:rPr>
        <w:t>В нарушени</w:t>
      </w:r>
      <w:r>
        <w:rPr>
          <w:b/>
          <w:color w:val="000000" w:themeColor="text1"/>
        </w:rPr>
        <w:t>е</w:t>
      </w:r>
      <w:r w:rsidRPr="007E3FBD">
        <w:rPr>
          <w:color w:val="000000" w:themeColor="text1"/>
        </w:rPr>
        <w:t xml:space="preserve"> </w:t>
      </w:r>
      <w:proofErr w:type="gramStart"/>
      <w:r w:rsidRPr="007E3FBD">
        <w:rPr>
          <w:color w:val="000000" w:themeColor="text1"/>
        </w:rPr>
        <w:t>ст</w:t>
      </w:r>
      <w:proofErr w:type="gramEnd"/>
      <w:r w:rsidRPr="007E3FBD">
        <w:rPr>
          <w:color w:val="000000" w:themeColor="text1"/>
        </w:rPr>
        <w:t xml:space="preserve"> .14,15 «Порядка </w:t>
      </w:r>
      <w:r w:rsidRPr="007E3FBD">
        <w:rPr>
          <w:color w:val="000000" w:themeColor="text1"/>
          <w:lang w:eastAsia="ru-RU"/>
        </w:rPr>
        <w:t xml:space="preserve">предоставления субсидий из бюджета </w:t>
      </w:r>
      <w:r>
        <w:rPr>
          <w:color w:val="000000" w:themeColor="text1"/>
          <w:lang w:eastAsia="ru-RU"/>
        </w:rPr>
        <w:t xml:space="preserve">  </w:t>
      </w:r>
      <w:r w:rsidRPr="007E3FBD">
        <w:rPr>
          <w:color w:val="000000" w:themeColor="text1"/>
          <w:lang w:eastAsia="ru-RU"/>
        </w:rPr>
        <w:t xml:space="preserve">муниципального образования </w:t>
      </w:r>
      <w:r>
        <w:rPr>
          <w:color w:val="000000" w:themeColor="text1"/>
          <w:lang w:eastAsia="ru-RU"/>
        </w:rPr>
        <w:t>Каякского</w:t>
      </w:r>
      <w:r w:rsidRPr="007E3FBD">
        <w:rPr>
          <w:color w:val="000000" w:themeColor="text1"/>
          <w:lang w:eastAsia="ru-RU"/>
        </w:rPr>
        <w:t xml:space="preserve"> сельсовета юридическим лицам (за исключением субсидий государственным (муниципальным) учреждениям), индивидуальным </w:t>
      </w:r>
      <w:r>
        <w:rPr>
          <w:color w:val="000000" w:themeColor="text1"/>
          <w:lang w:eastAsia="ru-RU"/>
        </w:rPr>
        <w:t xml:space="preserve">   </w:t>
      </w:r>
      <w:r w:rsidRPr="007E3FBD">
        <w:rPr>
          <w:color w:val="000000" w:themeColor="text1"/>
          <w:lang w:eastAsia="ru-RU"/>
        </w:rPr>
        <w:t>предпринимателям производителям товаров, работ, услуг в сфере жилищно-коммунального хозяйства» , утвержденного</w:t>
      </w:r>
      <w:r>
        <w:rPr>
          <w:color w:val="000000" w:themeColor="text1"/>
          <w:lang w:eastAsia="ru-RU"/>
        </w:rPr>
        <w:t xml:space="preserve"> решением тринадцатой сессией четвертого созыва Совета депутатов     Каякского сельсовета № 4 от 23.04.2012г., администрация Каякского сельсовета</w:t>
      </w:r>
      <w:r w:rsidRPr="007E3FBD">
        <w:rPr>
          <w:color w:val="000000" w:themeColor="text1"/>
        </w:rPr>
        <w:t xml:space="preserve"> </w:t>
      </w:r>
      <w:r w:rsidRPr="007E3FBD">
        <w:rPr>
          <w:b/>
          <w:color w:val="000000" w:themeColor="text1"/>
        </w:rPr>
        <w:t>не осуществляет контроль</w:t>
      </w:r>
      <w:r w:rsidRPr="007E3FBD">
        <w:rPr>
          <w:color w:val="000000" w:themeColor="text1"/>
        </w:rPr>
        <w:t xml:space="preserve"> за целевым использованием субсидий . </w:t>
      </w:r>
    </w:p>
    <w:p w:rsidR="00945538" w:rsidRPr="000A460B" w:rsidRDefault="00945538" w:rsidP="00945538">
      <w:pPr>
        <w:jc w:val="both"/>
      </w:pPr>
      <w:r w:rsidRPr="000A460B">
        <w:t xml:space="preserve"> </w:t>
      </w:r>
    </w:p>
    <w:p w:rsidR="00DB05D4" w:rsidRDefault="00DB05D4"/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339A1"/>
    <w:rsid w:val="00045E7F"/>
    <w:rsid w:val="000A460B"/>
    <w:rsid w:val="000B61FA"/>
    <w:rsid w:val="00100601"/>
    <w:rsid w:val="001110FC"/>
    <w:rsid w:val="001339A1"/>
    <w:rsid w:val="00210FEB"/>
    <w:rsid w:val="00271017"/>
    <w:rsid w:val="0034752F"/>
    <w:rsid w:val="00367765"/>
    <w:rsid w:val="00480419"/>
    <w:rsid w:val="004E5694"/>
    <w:rsid w:val="00540D3E"/>
    <w:rsid w:val="0054467D"/>
    <w:rsid w:val="007634BB"/>
    <w:rsid w:val="009310A5"/>
    <w:rsid w:val="00945538"/>
    <w:rsid w:val="00982273"/>
    <w:rsid w:val="00985D47"/>
    <w:rsid w:val="00A55829"/>
    <w:rsid w:val="00AD276F"/>
    <w:rsid w:val="00BF652D"/>
    <w:rsid w:val="00C63220"/>
    <w:rsid w:val="00DB05D4"/>
    <w:rsid w:val="00F633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887</Words>
  <Characters>5057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5933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5</cp:revision>
  <dcterms:created xsi:type="dcterms:W3CDTF">2015-05-20T10:02:00Z</dcterms:created>
  <dcterms:modified xsi:type="dcterms:W3CDTF">2016-05-19T09:00:00Z</dcterms:modified>
</cp:coreProperties>
</file>