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78" w:rsidRPr="00C46EF7" w:rsidRDefault="00C46EF7" w:rsidP="001C5D78">
      <w:pPr>
        <w:jc w:val="both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 целевого характера  и эффективности использования средств  бюджета муниципального района выделенных для Муниципального </w:t>
      </w:r>
      <w:r w:rsidR="00BD3C8E">
        <w:rPr>
          <w:b/>
        </w:rPr>
        <w:t>казенного</w:t>
      </w:r>
      <w:r w:rsidR="001C5D78" w:rsidRPr="001C5D78">
        <w:rPr>
          <w:b/>
        </w:rPr>
        <w:t xml:space="preserve"> общеобразовательного учреждения </w:t>
      </w:r>
      <w:r w:rsidR="00BD3C8E">
        <w:rPr>
          <w:b/>
        </w:rPr>
        <w:t xml:space="preserve">дополнительного образования детей </w:t>
      </w:r>
      <w:r w:rsidR="001C5D78" w:rsidRPr="001C5D78">
        <w:rPr>
          <w:b/>
        </w:rPr>
        <w:t xml:space="preserve"> </w:t>
      </w:r>
      <w:r w:rsidR="00BD3C8E">
        <w:rPr>
          <w:b/>
        </w:rPr>
        <w:t>детско-юношеская спортивная школа Ч</w:t>
      </w:r>
      <w:r w:rsidR="001C5D78" w:rsidRPr="001C5D78">
        <w:rPr>
          <w:b/>
        </w:rPr>
        <w:t>улымского района за период  201</w:t>
      </w:r>
      <w:r w:rsidR="00BD3C8E">
        <w:rPr>
          <w:b/>
        </w:rPr>
        <w:t>4</w:t>
      </w:r>
      <w:r w:rsidR="001C5D78" w:rsidRPr="001C5D78">
        <w:rPr>
          <w:b/>
        </w:rPr>
        <w:t>-201</w:t>
      </w:r>
      <w:r w:rsidR="00BD3C8E">
        <w:rPr>
          <w:b/>
        </w:rPr>
        <w:t>5</w:t>
      </w:r>
      <w:r w:rsidR="001C5D78" w:rsidRPr="001C5D78">
        <w:rPr>
          <w:b/>
        </w:rPr>
        <w:t xml:space="preserve"> г. </w:t>
      </w:r>
      <w:r w:rsidR="001C5D78">
        <w:rPr>
          <w:b/>
        </w:rPr>
        <w:t>При проверке данного учреждения установлено</w:t>
      </w:r>
      <w:proofErr w:type="gramStart"/>
      <w:r w:rsidR="001C5D78">
        <w:rPr>
          <w:b/>
        </w:rPr>
        <w:t xml:space="preserve"> :</w:t>
      </w:r>
      <w:proofErr w:type="gramEnd"/>
    </w:p>
    <w:p w:rsidR="00C46EF7" w:rsidRPr="00C46EF7" w:rsidRDefault="00C46EF7" w:rsidP="00C46EF7"/>
    <w:p w:rsidR="00122FA4" w:rsidRPr="00122FA4" w:rsidRDefault="00122FA4" w:rsidP="00122FA4">
      <w:pPr>
        <w:pStyle w:val="a5"/>
        <w:numPr>
          <w:ilvl w:val="0"/>
          <w:numId w:val="1"/>
        </w:numPr>
        <w:ind w:left="502"/>
      </w:pPr>
      <w:r w:rsidRPr="00122FA4">
        <w:t>Смета расходов за 2014г. исполнена  на 99,7 % от годовых назначений</w:t>
      </w:r>
      <w:proofErr w:type="gramStart"/>
      <w:r w:rsidRPr="00122FA4">
        <w:t xml:space="preserve"> ,</w:t>
      </w:r>
      <w:proofErr w:type="gramEnd"/>
      <w:r w:rsidRPr="00122FA4">
        <w:t xml:space="preserve"> что в сумме  составляет 5602,3тыс. руб. , за  2015 г. смета исполнена на 100 %, что в сумме составляет 4675,0тыс.руб.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  <w:jc w:val="both"/>
      </w:pPr>
      <w:proofErr w:type="gramStart"/>
      <w:r w:rsidRPr="00122FA4">
        <w:t>Согласно принципа</w:t>
      </w:r>
      <w:proofErr w:type="gramEnd"/>
      <w:r w:rsidRPr="00122FA4">
        <w:t xml:space="preserve"> сбалансированности бюджета ст.33 Бюджетного кодекса РФ объем, предусмотренных бюджетом расходов на планируемый период должен соответствовать доходам, в связи с чем, все производимые расходы должны быть оплачены в текущем году. В учреждении на конец года имеется кредиторская задолженность.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  <w:jc w:val="both"/>
      </w:pPr>
      <w:r w:rsidRPr="00122FA4">
        <w:t>В  соответствии  с  Постановлениями  администрации  Чулымского  района «Об отнесении муниципальных учреждений, подведомственных отделу образования администрации Чулымского района, к группе оплаты труда» № 58 от 23.01.2015г.,   Учреждение отнесено к первой группе оплаты труда руководителя.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  <w:jc w:val="both"/>
      </w:pPr>
      <w:r w:rsidRPr="00122FA4">
        <w:rPr>
          <w:b/>
        </w:rPr>
        <w:t>Ревизионная комиссия</w:t>
      </w:r>
      <w:r w:rsidRPr="00122FA4">
        <w:t xml:space="preserve"> отмечает, в первом разделе п. 1.1 «Общие положения» нет ссылки на первоначальную регистрацию Учреждения (хотелось бы знать, когда школа образовалась впервые и кем).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</w:pPr>
      <w:r w:rsidRPr="00122FA4">
        <w:rPr>
          <w:b/>
        </w:rPr>
        <w:t xml:space="preserve">  Следует отметить</w:t>
      </w:r>
      <w:r w:rsidRPr="00122FA4">
        <w:t xml:space="preserve">, перечень локальных актов, на основании которых ведет свою деятельность учреждение, к Уставу не приложен, а потому нет возможности отследить, все ли локальные акты приняты. 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</w:pPr>
      <w:r w:rsidRPr="00122FA4">
        <w:t>Тренеры преподаватели в структурных подразделениях приняты по совместительству. С совместителями заключен Трудовой договор, в котором указана нагрузка и должностной оклад.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  <w:rPr>
          <w:b/>
        </w:rPr>
      </w:pPr>
      <w:r w:rsidRPr="00122FA4">
        <w:t xml:space="preserve">  </w:t>
      </w:r>
      <w:r w:rsidRPr="00122FA4">
        <w:rPr>
          <w:b/>
        </w:rPr>
        <w:t>Следует отметить:</w:t>
      </w:r>
    </w:p>
    <w:p w:rsidR="00122FA4" w:rsidRPr="00122FA4" w:rsidRDefault="00122FA4" w:rsidP="00122FA4">
      <w:pPr>
        <w:ind w:left="567" w:hanging="141"/>
      </w:pPr>
      <w:r w:rsidRPr="00122FA4">
        <w:rPr>
          <w:b/>
        </w:rPr>
        <w:t xml:space="preserve">  - </w:t>
      </w:r>
      <w:r w:rsidRPr="00122FA4">
        <w:t xml:space="preserve"> ни в заявлении, ни в Трудовом договоре, ни в приказе о приеме на   работу совместителей, ни указано место работы;</w:t>
      </w:r>
    </w:p>
    <w:p w:rsidR="00122FA4" w:rsidRPr="00122FA4" w:rsidRDefault="00122FA4" w:rsidP="00122FA4">
      <w:pPr>
        <w:ind w:left="567" w:hanging="425"/>
      </w:pPr>
      <w:r w:rsidRPr="00122FA4">
        <w:t xml:space="preserve">      - с совместителями ни заключен Договор о полной индивидуальной материальной ответственности, нет акта передачи материальных   ценностей. 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  <w:jc w:val="both"/>
      </w:pPr>
      <w:r w:rsidRPr="00122FA4">
        <w:rPr>
          <w:b/>
        </w:rPr>
        <w:t>Ревизионная комиссия</w:t>
      </w:r>
      <w:r w:rsidRPr="00122FA4">
        <w:t xml:space="preserve"> отмечает:</w:t>
      </w:r>
    </w:p>
    <w:p w:rsidR="00122FA4" w:rsidRPr="00122FA4" w:rsidRDefault="00122FA4" w:rsidP="00122FA4">
      <w:pPr>
        <w:ind w:left="567"/>
        <w:jc w:val="both"/>
      </w:pPr>
      <w:r w:rsidRPr="00122FA4">
        <w:t>- Положение по учетной политике для целей бухгалтерского  (бюджетного) учета ни подработано для целей данного Учреждения;</w:t>
      </w:r>
    </w:p>
    <w:p w:rsidR="00122FA4" w:rsidRPr="00122FA4" w:rsidRDefault="00122FA4" w:rsidP="00122FA4">
      <w:pPr>
        <w:ind w:left="426"/>
        <w:jc w:val="both"/>
      </w:pPr>
      <w:r w:rsidRPr="00122FA4">
        <w:t>- в приложении № 1 «Перечень лиц, имеющих право подписи первичных документов» указано, что право подписи первичных учетных документов помимо директора имеет право водитель, программист, в штатном  расписании таких должностей нет;</w:t>
      </w:r>
    </w:p>
    <w:p w:rsidR="00122FA4" w:rsidRPr="00122FA4" w:rsidRDefault="00122FA4" w:rsidP="00122FA4">
      <w:pPr>
        <w:ind w:left="567"/>
        <w:jc w:val="both"/>
      </w:pPr>
      <w:r w:rsidRPr="00122FA4">
        <w:t>- в приложении № 2 есть ссылка на устаревший нормативный документ.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02"/>
        <w:jc w:val="both"/>
        <w:rPr>
          <w:color w:val="000000" w:themeColor="text1"/>
        </w:rPr>
      </w:pPr>
      <w:r w:rsidRPr="00122FA4">
        <w:rPr>
          <w:color w:val="000000" w:themeColor="text1"/>
        </w:rPr>
        <w:t>В  проверяемом  периоде  при  начислении  заработной  платы  работникам  учреждения  руководствовались  такими документами как:</w:t>
      </w:r>
    </w:p>
    <w:p w:rsidR="00122FA4" w:rsidRPr="00122FA4" w:rsidRDefault="00122FA4" w:rsidP="00122FA4">
      <w:pPr>
        <w:ind w:left="567"/>
        <w:jc w:val="both"/>
        <w:rPr>
          <w:b/>
          <w:color w:val="000000" w:themeColor="text1"/>
        </w:rPr>
      </w:pPr>
      <w:r w:rsidRPr="00122FA4">
        <w:rPr>
          <w:color w:val="000000" w:themeColor="text1"/>
        </w:rPr>
        <w:t>- Положением об оплате труда работников МКОУ ДОД ДЮСШ</w:t>
      </w:r>
      <w:r w:rsidRPr="00122FA4">
        <w:rPr>
          <w:b/>
          <w:color w:val="000000" w:themeColor="text1"/>
        </w:rPr>
        <w:t>.</w:t>
      </w:r>
      <w:r w:rsidRPr="00122FA4">
        <w:rPr>
          <w:color w:val="000000" w:themeColor="text1"/>
        </w:rPr>
        <w:t xml:space="preserve"> Положение согласовано с ПК </w:t>
      </w:r>
      <w:r w:rsidRPr="00122FA4">
        <w:rPr>
          <w:b/>
          <w:color w:val="000000" w:themeColor="text1"/>
        </w:rPr>
        <w:t>(протокол заседания ПК не указан),</w:t>
      </w:r>
      <w:r w:rsidRPr="00122FA4">
        <w:rPr>
          <w:color w:val="000000" w:themeColor="text1"/>
        </w:rPr>
        <w:t xml:space="preserve">  утверждено директором Учреждения 10.01.2014г. </w:t>
      </w:r>
      <w:r w:rsidRPr="00122FA4">
        <w:rPr>
          <w:b/>
          <w:color w:val="000000" w:themeColor="text1"/>
        </w:rPr>
        <w:t xml:space="preserve">(приказом по школе не проведено). </w:t>
      </w:r>
    </w:p>
    <w:p w:rsidR="00122FA4" w:rsidRPr="00122FA4" w:rsidRDefault="00122FA4" w:rsidP="00122FA4">
      <w:pPr>
        <w:ind w:left="567"/>
        <w:jc w:val="both"/>
        <w:rPr>
          <w:color w:val="000000" w:themeColor="text1"/>
        </w:rPr>
      </w:pPr>
      <w:r w:rsidRPr="00122FA4">
        <w:rPr>
          <w:color w:val="000000" w:themeColor="text1"/>
        </w:rPr>
        <w:t xml:space="preserve">- Тарификационными  списками  работников. Списки утверждены  директором  школы на 2014-2015г. и 2015-2016г. </w:t>
      </w:r>
      <w:r w:rsidRPr="00122FA4">
        <w:rPr>
          <w:b/>
          <w:color w:val="000000" w:themeColor="text1"/>
        </w:rPr>
        <w:t>(приказом по школе не  проведены);</w:t>
      </w:r>
      <w:r w:rsidRPr="00122FA4">
        <w:rPr>
          <w:color w:val="000000" w:themeColor="text1"/>
        </w:rPr>
        <w:t xml:space="preserve"> 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67" w:hanging="425"/>
      </w:pPr>
      <w:r w:rsidRPr="00122FA4">
        <w:t xml:space="preserve"> </w:t>
      </w:r>
      <w:r w:rsidRPr="00122FA4">
        <w:rPr>
          <w:b/>
        </w:rPr>
        <w:t>Следует отметить</w:t>
      </w:r>
      <w:r w:rsidRPr="00122FA4">
        <w:t>, табель учета использования рабочего времени  ведется вручную.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67" w:hanging="425"/>
        <w:rPr>
          <w:b/>
          <w:color w:val="000000" w:themeColor="text1"/>
        </w:rPr>
      </w:pPr>
      <w:r w:rsidRPr="00122FA4">
        <w:rPr>
          <w:color w:val="000000" w:themeColor="text1"/>
        </w:rPr>
        <w:t xml:space="preserve">При начислении заработной платы  применяются расчетно-платежные ведомости № Т-49 (код 0301009) , ведется в электронном виде </w:t>
      </w:r>
      <w:r w:rsidRPr="00122FA4">
        <w:rPr>
          <w:b/>
          <w:color w:val="000000" w:themeColor="text1"/>
        </w:rPr>
        <w:t>(но в Учреждении данный документ имеет другое наименование и значится, как Справочная ведомость).</w:t>
      </w:r>
    </w:p>
    <w:p w:rsidR="00122FA4" w:rsidRPr="00122FA4" w:rsidRDefault="00122FA4" w:rsidP="00122FA4">
      <w:pPr>
        <w:pStyle w:val="a5"/>
        <w:numPr>
          <w:ilvl w:val="0"/>
          <w:numId w:val="1"/>
        </w:numPr>
        <w:ind w:left="567" w:hanging="425"/>
        <w:rPr>
          <w:b/>
          <w:color w:val="000000" w:themeColor="text1"/>
        </w:rPr>
      </w:pPr>
      <w:r w:rsidRPr="00122FA4">
        <w:rPr>
          <w:color w:val="000000" w:themeColor="text1"/>
        </w:rPr>
        <w:lastRenderedPageBreak/>
        <w:t xml:space="preserve"> </w:t>
      </w:r>
      <w:proofErr w:type="gramStart"/>
      <w:r w:rsidRPr="00122FA4">
        <w:rPr>
          <w:b/>
          <w:color w:val="000000" w:themeColor="text1"/>
        </w:rPr>
        <w:t>Ревизионной комиссией</w:t>
      </w:r>
      <w:r w:rsidRPr="00122FA4">
        <w:rPr>
          <w:color w:val="000000" w:themeColor="text1"/>
        </w:rPr>
        <w:t xml:space="preserve"> установлено, на основании Приказа № 52 от 26.08.2015г. на работу принят Истифеев Николай Николаевич на должность тренера-преподавателя  по волейболу, первая квалификационная категория с нагрузкой 15 часов в неделю по совместительству </w:t>
      </w:r>
      <w:r w:rsidRPr="00122FA4">
        <w:rPr>
          <w:b/>
          <w:color w:val="000000" w:themeColor="text1"/>
        </w:rPr>
        <w:t xml:space="preserve">(место работы не указано) </w:t>
      </w:r>
      <w:r w:rsidRPr="00122FA4">
        <w:rPr>
          <w:color w:val="000000" w:themeColor="text1"/>
        </w:rPr>
        <w:t>с должностным окладом 7091,96руб. Фактически за сентябрь, октябрь, ноябрь и декабрь 2015г. начислялось за нагрузку 16 часов, с должностным окладом 7564,75руб. Истифееву</w:t>
      </w:r>
      <w:proofErr w:type="gramEnd"/>
      <w:r w:rsidRPr="00122FA4">
        <w:rPr>
          <w:color w:val="000000" w:themeColor="text1"/>
        </w:rPr>
        <w:t xml:space="preserve"> Николаю Николаевичу за 4 </w:t>
      </w:r>
      <w:r w:rsidRPr="00122FA4">
        <w:rPr>
          <w:b/>
          <w:color w:val="000000" w:themeColor="text1"/>
        </w:rPr>
        <w:t>месяца излишне начислено заработной платы в сумме 3398,21руб.</w:t>
      </w:r>
    </w:p>
    <w:p w:rsidR="00122FA4" w:rsidRPr="00122FA4" w:rsidRDefault="00122FA4" w:rsidP="00122FA4">
      <w:pPr>
        <w:ind w:left="567" w:hanging="425"/>
        <w:rPr>
          <w:bCs/>
        </w:rPr>
      </w:pPr>
      <w:r w:rsidRPr="00122FA4">
        <w:rPr>
          <w:b/>
          <w:color w:val="000000" w:themeColor="text1"/>
        </w:rPr>
        <w:t>13.</w:t>
      </w:r>
      <w:r w:rsidRPr="00122FA4">
        <w:rPr>
          <w:bCs/>
        </w:rPr>
        <w:t xml:space="preserve"> </w:t>
      </w:r>
      <w:r w:rsidRPr="00122FA4">
        <w:rPr>
          <w:b/>
          <w:bCs/>
        </w:rPr>
        <w:t>Ревизионная комиссия</w:t>
      </w:r>
      <w:r w:rsidRPr="00122FA4">
        <w:rPr>
          <w:bCs/>
        </w:rPr>
        <w:t xml:space="preserve"> отмечает, Договора о полной индивидуальной  материальной ответственности заключены со следующими работниками:</w:t>
      </w:r>
    </w:p>
    <w:p w:rsidR="00122FA4" w:rsidRPr="00122FA4" w:rsidRDefault="00122FA4" w:rsidP="00122FA4">
      <w:pPr>
        <w:rPr>
          <w:bCs/>
        </w:rPr>
      </w:pPr>
      <w:r w:rsidRPr="00122FA4">
        <w:rPr>
          <w:bCs/>
        </w:rPr>
        <w:t xml:space="preserve">        - методист Трофимова Людмила Николаевна;</w:t>
      </w:r>
    </w:p>
    <w:p w:rsidR="00122FA4" w:rsidRPr="00122FA4" w:rsidRDefault="00122FA4" w:rsidP="00122FA4">
      <w:pPr>
        <w:rPr>
          <w:bCs/>
        </w:rPr>
      </w:pPr>
      <w:r w:rsidRPr="00122FA4">
        <w:rPr>
          <w:bCs/>
        </w:rPr>
        <w:t xml:space="preserve">        - кассир Горлова Людмила Валентиновна;</w:t>
      </w:r>
    </w:p>
    <w:p w:rsidR="00122FA4" w:rsidRPr="00122FA4" w:rsidRDefault="00122FA4" w:rsidP="00122FA4">
      <w:pPr>
        <w:rPr>
          <w:bCs/>
        </w:rPr>
      </w:pPr>
      <w:r w:rsidRPr="00122FA4">
        <w:rPr>
          <w:bCs/>
        </w:rPr>
        <w:t xml:space="preserve">        - тренер Попов Анатолий Анатольевич;</w:t>
      </w:r>
    </w:p>
    <w:p w:rsidR="00122FA4" w:rsidRPr="00122FA4" w:rsidRDefault="00122FA4" w:rsidP="00122FA4">
      <w:pPr>
        <w:rPr>
          <w:bCs/>
        </w:rPr>
      </w:pPr>
      <w:r w:rsidRPr="00122FA4">
        <w:rPr>
          <w:bCs/>
        </w:rPr>
        <w:t xml:space="preserve">        - тренер Барсукова Наталья Николаевна;</w:t>
      </w:r>
    </w:p>
    <w:p w:rsidR="00122FA4" w:rsidRPr="00122FA4" w:rsidRDefault="00122FA4" w:rsidP="00122FA4">
      <w:pPr>
        <w:rPr>
          <w:bCs/>
        </w:rPr>
      </w:pPr>
      <w:r w:rsidRPr="00122FA4">
        <w:rPr>
          <w:bCs/>
        </w:rPr>
        <w:t xml:space="preserve">        - тренер Грачев Игорь Юрьевич;</w:t>
      </w:r>
    </w:p>
    <w:p w:rsidR="00122FA4" w:rsidRPr="00122FA4" w:rsidRDefault="00122FA4" w:rsidP="00122FA4">
      <w:pPr>
        <w:ind w:left="567"/>
        <w:rPr>
          <w:bCs/>
        </w:rPr>
      </w:pPr>
      <w:r w:rsidRPr="00122FA4">
        <w:rPr>
          <w:bCs/>
        </w:rPr>
        <w:t>- тренер Татарников Владимир Ильич, но нет Акта передачи имущества  закрепленного за перечисленными работниками.</w:t>
      </w:r>
    </w:p>
    <w:p w:rsidR="00122FA4" w:rsidRPr="00122FA4" w:rsidRDefault="00122FA4" w:rsidP="00122FA4">
      <w:pPr>
        <w:ind w:left="567" w:hanging="567"/>
        <w:rPr>
          <w:bCs/>
        </w:rPr>
      </w:pPr>
      <w:r w:rsidRPr="00122FA4">
        <w:rPr>
          <w:b/>
          <w:color w:val="000000" w:themeColor="text1"/>
        </w:rPr>
        <w:t xml:space="preserve">  14.</w:t>
      </w:r>
      <w:r w:rsidRPr="00122FA4">
        <w:rPr>
          <w:bCs/>
        </w:rPr>
        <w:t xml:space="preserve">  </w:t>
      </w:r>
      <w:r w:rsidRPr="00122FA4">
        <w:rPr>
          <w:b/>
          <w:bCs/>
        </w:rPr>
        <w:t>В нарушение</w:t>
      </w:r>
      <w:r w:rsidRPr="00122FA4">
        <w:rPr>
          <w:bCs/>
        </w:rPr>
        <w:t xml:space="preserve">   Положения по учетной политике для целей бухгалтерского (бюджетного) и налогового учета,  </w:t>
      </w:r>
      <w:r w:rsidRPr="00122FA4">
        <w:rPr>
          <w:b/>
          <w:bCs/>
        </w:rPr>
        <w:t>в</w:t>
      </w:r>
      <w:r w:rsidRPr="00122FA4">
        <w:rPr>
          <w:b/>
        </w:rPr>
        <w:t xml:space="preserve"> нарушение</w:t>
      </w:r>
      <w:r w:rsidRPr="00122FA4">
        <w:t xml:space="preserve"> Федерального закона «О бухгалтерском учете» № 402-фз от 06.12.2011г. </w:t>
      </w:r>
      <w:r w:rsidRPr="00122FA4">
        <w:rPr>
          <w:bCs/>
        </w:rPr>
        <w:t>учет  имущества и материальных запасов ведется не должным образом:</w:t>
      </w:r>
    </w:p>
    <w:p w:rsidR="00122FA4" w:rsidRPr="00122FA4" w:rsidRDefault="00122FA4" w:rsidP="00122FA4">
      <w:pPr>
        <w:ind w:left="567" w:hanging="567"/>
        <w:rPr>
          <w:bCs/>
        </w:rPr>
      </w:pPr>
      <w:r w:rsidRPr="00122FA4">
        <w:rPr>
          <w:bCs/>
        </w:rPr>
        <w:t xml:space="preserve">         -  не указывается серийный номер, марка и модель оргтехники и спортивного инвентаря  в связи с чем, существует возможность замены  дорогостоящего оборудования, инвентаря  на  менее </w:t>
      </w:r>
      <w:proofErr w:type="gramStart"/>
      <w:r w:rsidRPr="00122FA4">
        <w:rPr>
          <w:bCs/>
        </w:rPr>
        <w:t>ценное</w:t>
      </w:r>
      <w:proofErr w:type="gramEnd"/>
      <w:r w:rsidRPr="00122FA4">
        <w:rPr>
          <w:bCs/>
        </w:rPr>
        <w:t>.</w:t>
      </w:r>
    </w:p>
    <w:p w:rsidR="00122FA4" w:rsidRPr="00122FA4" w:rsidRDefault="00122FA4" w:rsidP="00122FA4">
      <w:pPr>
        <w:pStyle w:val="2"/>
        <w:spacing w:after="0" w:line="240" w:lineRule="auto"/>
        <w:ind w:left="567" w:hanging="425"/>
        <w:jc w:val="both"/>
        <w:rPr>
          <w:color w:val="000000" w:themeColor="text1"/>
        </w:rPr>
      </w:pPr>
      <w:r w:rsidRPr="00122FA4">
        <w:rPr>
          <w:b/>
          <w:bCs/>
        </w:rPr>
        <w:t xml:space="preserve">15. </w:t>
      </w:r>
      <w:r w:rsidRPr="00122FA4">
        <w:rPr>
          <w:b/>
          <w:color w:val="000000" w:themeColor="text1"/>
        </w:rPr>
        <w:t>Следует отметить</w:t>
      </w:r>
      <w:r w:rsidRPr="00122FA4">
        <w:rPr>
          <w:color w:val="000000" w:themeColor="text1"/>
        </w:rPr>
        <w:t xml:space="preserve">, инвентаризация наличных денежных средств, проходит без приказа руководителя. </w:t>
      </w:r>
    </w:p>
    <w:p w:rsidR="00122FA4" w:rsidRPr="00122FA4" w:rsidRDefault="00122FA4" w:rsidP="00122FA4">
      <w:pPr>
        <w:pStyle w:val="2"/>
        <w:spacing w:after="0" w:line="240" w:lineRule="auto"/>
        <w:ind w:left="567" w:hanging="567"/>
        <w:rPr>
          <w:b/>
          <w:color w:val="000000" w:themeColor="text1"/>
        </w:rPr>
      </w:pPr>
      <w:r w:rsidRPr="00122FA4">
        <w:rPr>
          <w:b/>
          <w:bCs/>
        </w:rPr>
        <w:t xml:space="preserve">  16. </w:t>
      </w:r>
      <w:r w:rsidRPr="00122FA4">
        <w:rPr>
          <w:color w:val="000000" w:themeColor="text1"/>
        </w:rPr>
        <w:t xml:space="preserve">Выдача наличных денежных средств </w:t>
      </w:r>
      <w:proofErr w:type="gramStart"/>
      <w:r w:rsidRPr="00122FA4">
        <w:rPr>
          <w:color w:val="000000" w:themeColor="text1"/>
        </w:rPr>
        <w:t>в</w:t>
      </w:r>
      <w:proofErr w:type="gramEnd"/>
      <w:r w:rsidRPr="00122FA4">
        <w:rPr>
          <w:color w:val="000000" w:themeColor="text1"/>
        </w:rPr>
        <w:t xml:space="preserve"> под отчет осуществляется на срок не более 10 дней. </w:t>
      </w:r>
      <w:r w:rsidRPr="00122FA4">
        <w:rPr>
          <w:b/>
          <w:color w:val="000000" w:themeColor="text1"/>
        </w:rPr>
        <w:t xml:space="preserve">Сумма средств выданных в подотчет, в Положении «Об  учетной политике», не указана.  </w:t>
      </w:r>
    </w:p>
    <w:p w:rsidR="00122FA4" w:rsidRPr="00122FA4" w:rsidRDefault="00122FA4" w:rsidP="00122FA4">
      <w:pPr>
        <w:pStyle w:val="2"/>
        <w:spacing w:after="0" w:line="240" w:lineRule="auto"/>
        <w:ind w:left="567" w:hanging="425"/>
        <w:rPr>
          <w:b/>
          <w:color w:val="000000" w:themeColor="text1"/>
        </w:rPr>
      </w:pPr>
      <w:r w:rsidRPr="00122FA4">
        <w:rPr>
          <w:color w:val="000000" w:themeColor="text1"/>
        </w:rPr>
        <w:t xml:space="preserve"> </w:t>
      </w:r>
      <w:r w:rsidRPr="00122FA4">
        <w:rPr>
          <w:b/>
          <w:color w:val="000000" w:themeColor="text1"/>
        </w:rPr>
        <w:t>17.</w:t>
      </w:r>
      <w:r w:rsidRPr="00122FA4">
        <w:rPr>
          <w:color w:val="000000" w:themeColor="text1"/>
        </w:rPr>
        <w:t xml:space="preserve">  Руководитель учреждения имеет право получать в подотчет денежные средства на командировочные расходы, приобретение ОС и материалов </w:t>
      </w:r>
      <w:r w:rsidRPr="00122FA4">
        <w:rPr>
          <w:b/>
          <w:color w:val="000000" w:themeColor="text1"/>
        </w:rPr>
        <w:t>(на какой срок и в какой сумме в Положении по учетной политике для  целей бухгалтерского (бюджетного) учета не указано).</w:t>
      </w:r>
    </w:p>
    <w:p w:rsidR="00122FA4" w:rsidRPr="00122FA4" w:rsidRDefault="00122FA4" w:rsidP="00122FA4">
      <w:pPr>
        <w:ind w:left="567" w:hanging="567"/>
        <w:rPr>
          <w:b/>
          <w:color w:val="000000" w:themeColor="text1"/>
        </w:rPr>
      </w:pPr>
      <w:r w:rsidRPr="00122FA4">
        <w:rPr>
          <w:b/>
          <w:color w:val="000000" w:themeColor="text1"/>
        </w:rPr>
        <w:t xml:space="preserve">  18.  В нарушение</w:t>
      </w:r>
      <w:r w:rsidRPr="00122FA4">
        <w:rPr>
          <w:color w:val="000000" w:themeColor="text1"/>
        </w:rPr>
        <w:t xml:space="preserve"> Положения по учетной политике для целей бухгалтерского (бюджетного) и налогового учета в Учреждении денежные средства </w:t>
      </w:r>
      <w:proofErr w:type="gramStart"/>
      <w:r w:rsidRPr="00122FA4">
        <w:rPr>
          <w:color w:val="000000" w:themeColor="text1"/>
        </w:rPr>
        <w:t>в</w:t>
      </w:r>
      <w:proofErr w:type="gramEnd"/>
      <w:r w:rsidRPr="00122FA4">
        <w:rPr>
          <w:color w:val="000000" w:themeColor="text1"/>
        </w:rPr>
        <w:t xml:space="preserve"> под отчет выдаются по заявлению, </w:t>
      </w:r>
      <w:r w:rsidRPr="00122FA4">
        <w:rPr>
          <w:b/>
          <w:color w:val="000000" w:themeColor="text1"/>
        </w:rPr>
        <w:t>но оно не подписывается руководителем..</w:t>
      </w:r>
    </w:p>
    <w:p w:rsidR="00C46EF7" w:rsidRPr="00C46EF7" w:rsidRDefault="00C46EF7"/>
    <w:sectPr w:rsidR="00C46EF7" w:rsidRPr="00C46EF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F7"/>
    <w:rsid w:val="00061275"/>
    <w:rsid w:val="00122FA4"/>
    <w:rsid w:val="001C5D78"/>
    <w:rsid w:val="00304286"/>
    <w:rsid w:val="00332A45"/>
    <w:rsid w:val="003A446E"/>
    <w:rsid w:val="004C0113"/>
    <w:rsid w:val="0052273D"/>
    <w:rsid w:val="00552F4C"/>
    <w:rsid w:val="009F5678"/>
    <w:rsid w:val="00BD3C8E"/>
    <w:rsid w:val="00C4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812</Words>
  <Characters>4629</Characters>
  <Application>Microsoft Office Word</Application>
  <DocSecurity>0</DocSecurity>
  <Lines>38</Lines>
  <Paragraphs>10</Paragraphs>
  <ScaleCrop>false</ScaleCrop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2015-03-05T11:24:00Z</dcterms:created>
  <dcterms:modified xsi:type="dcterms:W3CDTF">2016-05-19T08:35:00Z</dcterms:modified>
</cp:coreProperties>
</file>