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4A" w:rsidRDefault="00C46EF7" w:rsidP="005E5981">
      <w:pPr>
        <w:rPr>
          <w:b/>
        </w:rPr>
      </w:pPr>
      <w:r w:rsidRPr="001C5D78">
        <w:rPr>
          <w:b/>
          <w:lang w:eastAsia="ar-SA"/>
        </w:rPr>
        <w:t>Ревизионной комиссией Чулымского района проведен</w:t>
      </w:r>
      <w:r w:rsidR="00BD3C8E">
        <w:rPr>
          <w:b/>
          <w:lang w:eastAsia="ar-SA"/>
        </w:rPr>
        <w:t>а</w:t>
      </w:r>
      <w:r w:rsidR="001C5D78" w:rsidRPr="001C5D78">
        <w:rPr>
          <w:b/>
          <w:lang w:eastAsia="ar-SA"/>
        </w:rPr>
        <w:t xml:space="preserve"> </w:t>
      </w:r>
      <w:r w:rsidR="001C5D78" w:rsidRPr="001C5D78">
        <w:rPr>
          <w:b/>
        </w:rPr>
        <w:t xml:space="preserve">проверка целевого характера и эффективности использования средств бюджета </w:t>
      </w:r>
      <w:r w:rsidR="00333576">
        <w:rPr>
          <w:b/>
        </w:rPr>
        <w:t>м</w:t>
      </w:r>
      <w:r w:rsidR="001C5D78" w:rsidRPr="001C5D78">
        <w:rPr>
          <w:b/>
        </w:rPr>
        <w:t xml:space="preserve">униципального района выделенных для </w:t>
      </w:r>
      <w:r w:rsidR="0048714A" w:rsidRPr="0048714A">
        <w:rPr>
          <w:b/>
        </w:rPr>
        <w:t>Муниципальном казенном учреждении Чулымского района Чулымского</w:t>
      </w:r>
      <w:r w:rsidR="0048714A">
        <w:rPr>
          <w:b/>
        </w:rPr>
        <w:t xml:space="preserve"> района Спорткомплекса «Радуга».</w:t>
      </w:r>
    </w:p>
    <w:p w:rsidR="005E5981" w:rsidRPr="00C46EF7" w:rsidRDefault="005E5981" w:rsidP="005E5981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1.Смета расходов за 2023г. исполнена на 93,3% от годовых назначений, что в сумме составляет 23100,1тыс.руб., в 2024г. – 97,3% или 28865,1тыс.руб.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2.Замечания при заполнении табелей учета рабочего времени: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Ревизионная комиссия рекомендует доработать табель учета использования рабочего времени (ОКУД 0504421) применяется с 2015г. Форма табеля учета использования рабочего времени утверждена Приказом Минфина РФ от 30.03.2015г. № 52н.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Табель, который ведется в учреждении, не соответствует методическим указаниям по заполнению данного документа (замечание повторное):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В табличной части на каждого сотрудника заполняется отдельная строка, в которой указываются порядковый номер, ФИО работника, его учетный номер, должность (профессия), в табеле имеются не все графы;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Для отражения информации о соблюдении режима рабочего времени по каждому работнику предусмотрена строка, разделенная на две части (верхнюю и нижнюю половины). Методическими указаниями предусмотрено два способа заполнения этой строки. При отражении фактических затрат рабочего времени по каждому работнику в верхней половине ставится количество часов, в нижней– соответствующее условное обозначение (как явки, так и не явки), в табеле отсутствует данные обозначения;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не соответствует требованию приказа заполнение заголовочной и конечной части табеля;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комиссия рекомендует доработать табель учета использования рабочего времени (ОКУД 0504421) применяется с 2015г. Форма табеля учета использования рабочего времени утверждена Приказом Минфина РФ от 30.03.2015г. № 52н.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Табель, который ведется в учреждении не соответствует методическим указаниям по заполнению данного документа (замечание повторное)</w:t>
      </w:r>
      <w:r>
        <w:rPr>
          <w:color w:val="000000" w:themeColor="text1"/>
        </w:rPr>
        <w:t>.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В табличной части на каждого сотрудника заполняется отдельная строка, в которой указываются порядковый номер, ФИО работника, его учетный номер, должность (профессия), в табеле имеются не все графы</w:t>
      </w:r>
      <w:r>
        <w:rPr>
          <w:color w:val="000000" w:themeColor="text1"/>
        </w:rPr>
        <w:t>.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Для отражения информации о соблюдении режима рабочего времени по каждому работнику предусмотрена строка, разделенная на две части (верхнюю и нижнюю половины). Методическими указаниями предусмотрено два способа заполнения этой строки. При отражении фактических затрат рабочего времени по каждому работнику в верхней половине ставится количество часов, в нижней– соответствующее условное обозначение (как явки, так и не явки), в табеле отсутствует данные обозначения;</w:t>
      </w:r>
    </w:p>
    <w:p w:rsidR="0048714A" w:rsidRPr="0048714A" w:rsidRDefault="0048714A" w:rsidP="00C61BAD">
      <w:pPr>
        <w:rPr>
          <w:color w:val="000000" w:themeColor="text1"/>
        </w:rPr>
      </w:pPr>
      <w:r w:rsidRPr="0048714A">
        <w:rPr>
          <w:color w:val="000000" w:themeColor="text1"/>
        </w:rPr>
        <w:t>Так же не соответствует требованию приказа заполнение заголовочной и конечной части табеля;</w:t>
      </w:r>
    </w:p>
    <w:p w:rsidR="00AE7D15" w:rsidRDefault="0048714A" w:rsidP="00C61BAD">
      <w:pPr>
        <w:rPr>
          <w:b/>
        </w:rPr>
      </w:pPr>
      <w:r w:rsidRPr="0048714A">
        <w:rPr>
          <w:color w:val="000000" w:themeColor="text1"/>
        </w:rPr>
        <w:t>3.Отмечены замечания при выплате и распределении стимулирующего фонда в учреждении</w:t>
      </w:r>
      <w:r>
        <w:rPr>
          <w:color w:val="000000" w:themeColor="text1"/>
        </w:rPr>
        <w:t xml:space="preserve">, </w:t>
      </w:r>
      <w:r w:rsidRPr="0048714A">
        <w:rPr>
          <w:color w:val="000000" w:themeColor="text1"/>
        </w:rPr>
        <w:t>выявлен</w:t>
      </w:r>
      <w:r>
        <w:rPr>
          <w:color w:val="000000" w:themeColor="text1"/>
        </w:rPr>
        <w:t>о</w:t>
      </w:r>
      <w:r w:rsidRPr="0048714A">
        <w:rPr>
          <w:color w:val="000000" w:themeColor="text1"/>
        </w:rPr>
        <w:t>: переплата составила 9282,87руб.</w:t>
      </w:r>
      <w:r>
        <w:rPr>
          <w:color w:val="000000" w:themeColor="text1"/>
        </w:rPr>
        <w:t>,</w:t>
      </w:r>
      <w:r w:rsidRPr="0048714A">
        <w:rPr>
          <w:color w:val="000000" w:themeColor="text1"/>
        </w:rPr>
        <w:t xml:space="preserve"> недоплата 11469,26руб.</w:t>
      </w:r>
    </w:p>
    <w:p w:rsidR="00AE7D15" w:rsidRDefault="00AE7D15" w:rsidP="00333576">
      <w:pPr>
        <w:rPr>
          <w:b/>
        </w:rPr>
      </w:pPr>
      <w:bookmarkStart w:id="0" w:name="_GoBack"/>
      <w:bookmarkEnd w:id="0"/>
    </w:p>
    <w:sectPr w:rsidR="00AE7D15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608025F"/>
    <w:multiLevelType w:val="hybridMultilevel"/>
    <w:tmpl w:val="AA12F9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32DA3"/>
    <w:rsid w:val="00054CEA"/>
    <w:rsid w:val="0006038D"/>
    <w:rsid w:val="00061275"/>
    <w:rsid w:val="00122FA4"/>
    <w:rsid w:val="001569EC"/>
    <w:rsid w:val="0019659C"/>
    <w:rsid w:val="001B0FE0"/>
    <w:rsid w:val="001C5D78"/>
    <w:rsid w:val="002F5468"/>
    <w:rsid w:val="00304286"/>
    <w:rsid w:val="00332A45"/>
    <w:rsid w:val="00333576"/>
    <w:rsid w:val="003345CF"/>
    <w:rsid w:val="003369EF"/>
    <w:rsid w:val="00365BE8"/>
    <w:rsid w:val="003A1047"/>
    <w:rsid w:val="003A446E"/>
    <w:rsid w:val="003F4720"/>
    <w:rsid w:val="00466C4F"/>
    <w:rsid w:val="0048714A"/>
    <w:rsid w:val="004C0113"/>
    <w:rsid w:val="004F6C7B"/>
    <w:rsid w:val="0052273D"/>
    <w:rsid w:val="00533ED3"/>
    <w:rsid w:val="00552F4C"/>
    <w:rsid w:val="00574751"/>
    <w:rsid w:val="00580EF0"/>
    <w:rsid w:val="005D67A4"/>
    <w:rsid w:val="005E5981"/>
    <w:rsid w:val="007144BE"/>
    <w:rsid w:val="007F1072"/>
    <w:rsid w:val="008E7E32"/>
    <w:rsid w:val="009F5678"/>
    <w:rsid w:val="00A54841"/>
    <w:rsid w:val="00AE7D15"/>
    <w:rsid w:val="00BA037D"/>
    <w:rsid w:val="00BD3C8E"/>
    <w:rsid w:val="00C02A33"/>
    <w:rsid w:val="00C46EF7"/>
    <w:rsid w:val="00C61BAD"/>
    <w:rsid w:val="00D238E7"/>
    <w:rsid w:val="00E322E9"/>
    <w:rsid w:val="00E50C98"/>
    <w:rsid w:val="00E95E05"/>
    <w:rsid w:val="00EF311C"/>
    <w:rsid w:val="00F7578D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9A03"/>
  <w15:docId w15:val="{3C3D37CD-5BB4-4D9B-92D8-C11E51E4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27</cp:revision>
  <dcterms:created xsi:type="dcterms:W3CDTF">2020-05-14T10:18:00Z</dcterms:created>
  <dcterms:modified xsi:type="dcterms:W3CDTF">2025-11-14T04:25:00Z</dcterms:modified>
</cp:coreProperties>
</file>