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D78" w:rsidRPr="00C46EF7" w:rsidRDefault="00C46EF7" w:rsidP="00F43A05">
      <w:pPr>
        <w:rPr>
          <w:b/>
        </w:rPr>
      </w:pPr>
      <w:r w:rsidRPr="001C5D78">
        <w:rPr>
          <w:b/>
          <w:lang w:eastAsia="ar-SA"/>
        </w:rPr>
        <w:t>Ревизионной</w:t>
      </w:r>
      <w:r w:rsidR="00F43A05">
        <w:rPr>
          <w:b/>
          <w:lang w:eastAsia="ar-SA"/>
        </w:rPr>
        <w:t xml:space="preserve"> </w:t>
      </w:r>
      <w:r w:rsidRPr="001C5D78">
        <w:rPr>
          <w:b/>
          <w:lang w:eastAsia="ar-SA"/>
        </w:rPr>
        <w:t xml:space="preserve">комиссией </w:t>
      </w:r>
      <w:proofErr w:type="spellStart"/>
      <w:r w:rsidRPr="001C5D78">
        <w:rPr>
          <w:b/>
          <w:lang w:eastAsia="ar-SA"/>
        </w:rPr>
        <w:t>Чулымского</w:t>
      </w:r>
      <w:proofErr w:type="spellEnd"/>
      <w:r w:rsidRPr="001C5D78">
        <w:rPr>
          <w:b/>
          <w:lang w:eastAsia="ar-SA"/>
        </w:rPr>
        <w:t xml:space="preserve"> района проведен</w:t>
      </w:r>
      <w:r w:rsidR="00BD3C8E">
        <w:rPr>
          <w:b/>
          <w:lang w:eastAsia="ar-SA"/>
        </w:rPr>
        <w:t>а</w:t>
      </w:r>
      <w:r w:rsidR="001C5D78" w:rsidRPr="001C5D78">
        <w:rPr>
          <w:b/>
          <w:lang w:eastAsia="ar-SA"/>
        </w:rPr>
        <w:t xml:space="preserve"> </w:t>
      </w:r>
      <w:r w:rsidR="001C5D78" w:rsidRPr="001C5D78">
        <w:rPr>
          <w:b/>
        </w:rPr>
        <w:t>проверка  целевого характера и</w:t>
      </w:r>
      <w:r w:rsidR="005B6C4D">
        <w:rPr>
          <w:b/>
        </w:rPr>
        <w:t xml:space="preserve"> </w:t>
      </w:r>
      <w:r w:rsidR="001C5D78" w:rsidRPr="001C5D78">
        <w:rPr>
          <w:b/>
        </w:rPr>
        <w:t xml:space="preserve">эффективности использования средств бюджета </w:t>
      </w:r>
      <w:r w:rsidR="00333576">
        <w:rPr>
          <w:b/>
        </w:rPr>
        <w:t>м</w:t>
      </w:r>
      <w:r w:rsidR="001C5D78" w:rsidRPr="001C5D78">
        <w:rPr>
          <w:b/>
        </w:rPr>
        <w:t xml:space="preserve">униципального района выделенных для </w:t>
      </w:r>
      <w:r w:rsidR="00A9079E" w:rsidRPr="00A9079E">
        <w:rPr>
          <w:b/>
        </w:rPr>
        <w:t xml:space="preserve">муниципального казенного общеобразовательного учреждения </w:t>
      </w:r>
      <w:proofErr w:type="spellStart"/>
      <w:r w:rsidR="008E55A6">
        <w:rPr>
          <w:b/>
        </w:rPr>
        <w:t>Иткульская</w:t>
      </w:r>
      <w:proofErr w:type="spellEnd"/>
      <w:r w:rsidR="00A9079E" w:rsidRPr="00A9079E">
        <w:rPr>
          <w:b/>
        </w:rPr>
        <w:t xml:space="preserve"> средняя общеобразовательная школа </w:t>
      </w:r>
      <w:proofErr w:type="spellStart"/>
      <w:r w:rsidR="00A9079E" w:rsidRPr="00A9079E">
        <w:rPr>
          <w:b/>
        </w:rPr>
        <w:t>Чулымского</w:t>
      </w:r>
      <w:proofErr w:type="spellEnd"/>
      <w:r w:rsidR="00A9079E" w:rsidRPr="00A9079E">
        <w:rPr>
          <w:b/>
        </w:rPr>
        <w:t xml:space="preserve"> района</w:t>
      </w:r>
      <w:r w:rsidR="00ED118A">
        <w:rPr>
          <w:b/>
        </w:rPr>
        <w:t>.</w:t>
      </w:r>
      <w:bookmarkStart w:id="0" w:name="_GoBack"/>
      <w:bookmarkEnd w:id="0"/>
      <w:r w:rsidR="007F6132">
        <w:rPr>
          <w:b/>
        </w:rPr>
        <w:t xml:space="preserve"> </w:t>
      </w:r>
      <w:r w:rsidR="00ED118A" w:rsidRPr="00ED118A">
        <w:rPr>
          <w:b/>
        </w:rPr>
        <w:t>При проверке данного учреждения установлено</w:t>
      </w:r>
      <w:proofErr w:type="gramStart"/>
      <w:r w:rsidR="001C5D78">
        <w:rPr>
          <w:b/>
        </w:rPr>
        <w:t xml:space="preserve"> :</w:t>
      </w:r>
      <w:proofErr w:type="gramEnd"/>
    </w:p>
    <w:p w:rsidR="005B6C4D" w:rsidRDefault="005B6C4D" w:rsidP="005B6C4D">
      <w:pPr>
        <w:pStyle w:val="a5"/>
        <w:ind w:left="0"/>
      </w:pPr>
      <w:r>
        <w:t>1.Смета расходов за 2019г. исполнена на 98,7% от годовых назначений, что в сумме  составляет 10542,9 руб., за 2020г.– на 98,8%, что в сумме составляет 11797,2тыс. руб.</w:t>
      </w:r>
    </w:p>
    <w:p w:rsidR="005B6C4D" w:rsidRDefault="005B6C4D" w:rsidP="005B6C4D">
      <w:pPr>
        <w:pStyle w:val="a5"/>
        <w:ind w:left="0"/>
      </w:pPr>
      <w:r>
        <w:t xml:space="preserve">2.В соответствии с Постановлениями  администрации </w:t>
      </w:r>
      <w:proofErr w:type="spellStart"/>
      <w:r>
        <w:t>Чулымского</w:t>
      </w:r>
      <w:proofErr w:type="spellEnd"/>
      <w:r>
        <w:t xml:space="preserve"> района «Об отнесении муниципальных учреждений, подведомственных управлению образования администрации </w:t>
      </w:r>
      <w:proofErr w:type="spellStart"/>
      <w:r>
        <w:t>Чулымского</w:t>
      </w:r>
      <w:proofErr w:type="spellEnd"/>
      <w:r>
        <w:t xml:space="preserve"> района, к группе по оплате труда руководителей» № 619 от 27.09.2019г., № 475 от 24.09.2020г. Учреждение отнесено ко второй группе оплаты труда руководителя.</w:t>
      </w:r>
    </w:p>
    <w:p w:rsidR="005B6C4D" w:rsidRDefault="005B6C4D" w:rsidP="005B6C4D">
      <w:pPr>
        <w:pStyle w:val="a5"/>
        <w:ind w:left="0"/>
      </w:pPr>
      <w:r>
        <w:t>3.Замечания при заполнении расчетн</w:t>
      </w:r>
      <w:proofErr w:type="gramStart"/>
      <w:r>
        <w:t>о-</w:t>
      </w:r>
      <w:proofErr w:type="gramEnd"/>
      <w:r>
        <w:t xml:space="preserve"> платежных </w:t>
      </w:r>
      <w:proofErr w:type="spellStart"/>
      <w:r>
        <w:t>ведомостей:Табель</w:t>
      </w:r>
      <w:proofErr w:type="spellEnd"/>
      <w:r>
        <w:t xml:space="preserve"> учета использования рабочего времени (ОКУД 0504421) применяется с 2015г. Форма табеля учета использования рабочего времени утверждена Приказом Минфина РФ от 30.03.2015г. № 52н.</w:t>
      </w:r>
    </w:p>
    <w:p w:rsidR="005B6C4D" w:rsidRDefault="005B6C4D" w:rsidP="005B6C4D">
      <w:pPr>
        <w:pStyle w:val="a5"/>
        <w:ind w:left="0"/>
      </w:pPr>
      <w:r>
        <w:t>Табель, который ведется в учреждении,  не соответствует методическим указаниям по заполнению данного документа:</w:t>
      </w:r>
    </w:p>
    <w:p w:rsidR="005B6C4D" w:rsidRDefault="005B6C4D" w:rsidP="005B6C4D">
      <w:pPr>
        <w:pStyle w:val="a5"/>
        <w:ind w:left="0"/>
      </w:pPr>
      <w:r>
        <w:t>-В заголовочной части не указаны: порядковый номер табеля; расчетный период, за который предусмотрена выплата заработной платы (с 1-го по последнее число отчетного месяца); наименование учреждения и его код по ОКПО.</w:t>
      </w:r>
    </w:p>
    <w:p w:rsidR="005B6C4D" w:rsidRDefault="005B6C4D" w:rsidP="005B6C4D">
      <w:pPr>
        <w:pStyle w:val="a5"/>
        <w:ind w:left="0"/>
      </w:pPr>
      <w:r>
        <w:t>-В табличной части на каждого сотрудника заполняется отдельная строка, в которой указываются порядковый номер, ФИО работника, его учетный номер, должность (профессия), в табеле имеются не все графы;</w:t>
      </w:r>
    </w:p>
    <w:p w:rsidR="005B6C4D" w:rsidRDefault="005B6C4D" w:rsidP="005B6C4D">
      <w:pPr>
        <w:pStyle w:val="a5"/>
        <w:ind w:left="0"/>
      </w:pPr>
      <w:r>
        <w:t>Для отражения информации о соблюдении режима рабочего времени по каждому работнику предусмотрена строка, разделенная на две части (верхнюю и нижнюю половины). Методическими указаниями предусмотрено два способа заполнения этой строки. При отражении фактических затрат рабочего времени по каждому работнику в верхней половине ставится количество часов, в нижне</w:t>
      </w:r>
      <w:proofErr w:type="gramStart"/>
      <w:r>
        <w:t>й–</w:t>
      </w:r>
      <w:proofErr w:type="gramEnd"/>
      <w:r>
        <w:t xml:space="preserve"> соответствующее условное обозначение (как явки, так и не явки), в табеле отсутствует данное разделение.</w:t>
      </w:r>
    </w:p>
    <w:p w:rsidR="005B6C4D" w:rsidRDefault="006E1041" w:rsidP="005B6C4D">
      <w:pPr>
        <w:pStyle w:val="a5"/>
        <w:ind w:left="0"/>
      </w:pPr>
      <w:r>
        <w:t>4.</w:t>
      </w:r>
      <w:r w:rsidR="005B6C4D">
        <w:t>Отмечены замечания при выплате и распределении стимулирующего фонда выплат в учреждении:</w:t>
      </w:r>
    </w:p>
    <w:p w:rsidR="005B6C4D" w:rsidRDefault="005B6C4D" w:rsidP="005B6C4D">
      <w:pPr>
        <w:pStyle w:val="a5"/>
        <w:ind w:left="0"/>
      </w:pPr>
      <w:r>
        <w:t>-</w:t>
      </w:r>
      <w:proofErr w:type="gramStart"/>
      <w:r>
        <w:t>согласно выписки</w:t>
      </w:r>
      <w:proofErr w:type="gramEnd"/>
      <w:r>
        <w:t xml:space="preserve"> из постановления администрации </w:t>
      </w:r>
      <w:proofErr w:type="spellStart"/>
      <w:r>
        <w:t>Чулымского</w:t>
      </w:r>
      <w:proofErr w:type="spellEnd"/>
      <w:r>
        <w:t xml:space="preserve"> района от 24.01.2020г. № 42 установить стимулирующие выплаты за январь 2020г. в размере 32% от должностного оклада, что составляет 4531руб.20коп., выплачено 6088руб.80коп. Переплата составила 1,6тыс</w:t>
      </w:r>
      <w:proofErr w:type="gramStart"/>
      <w:r>
        <w:t>.р</w:t>
      </w:r>
      <w:proofErr w:type="gramEnd"/>
      <w:r>
        <w:t>уб.;</w:t>
      </w:r>
    </w:p>
    <w:p w:rsidR="005B6C4D" w:rsidRDefault="005B6C4D" w:rsidP="005B6C4D">
      <w:pPr>
        <w:pStyle w:val="a5"/>
        <w:ind w:left="0"/>
      </w:pPr>
      <w:r>
        <w:t>-</w:t>
      </w:r>
      <w:proofErr w:type="gramStart"/>
      <w:r>
        <w:t>согласно выписки</w:t>
      </w:r>
      <w:proofErr w:type="gramEnd"/>
      <w:r>
        <w:t xml:space="preserve"> из постановления администрации </w:t>
      </w:r>
      <w:proofErr w:type="spellStart"/>
      <w:r>
        <w:t>Чулымского</w:t>
      </w:r>
      <w:proofErr w:type="spellEnd"/>
      <w:r>
        <w:t xml:space="preserve"> района от 24.03.2020г. № 154 установить стимулирующие выплаты за март 2020г. в размере 50% от должностного оклада, что составляет 7080руб., выплачено 7221руб.60коп. Переплата составила 0,2тыс</w:t>
      </w:r>
      <w:proofErr w:type="gramStart"/>
      <w:r>
        <w:t>.р</w:t>
      </w:r>
      <w:proofErr w:type="gramEnd"/>
      <w:r>
        <w:t>уб.;</w:t>
      </w:r>
    </w:p>
    <w:p w:rsidR="001510DC" w:rsidRDefault="005B6C4D" w:rsidP="005B6C4D">
      <w:pPr>
        <w:pStyle w:val="a5"/>
        <w:ind w:left="0"/>
      </w:pPr>
      <w:r>
        <w:t xml:space="preserve">-на проверяемого периода имеются приказы, где отсутствует личная подпись </w:t>
      </w:r>
      <w:proofErr w:type="gramStart"/>
      <w:r>
        <w:t>работника</w:t>
      </w:r>
      <w:proofErr w:type="gramEnd"/>
      <w:r>
        <w:t xml:space="preserve"> что с приказом ознакомлен. </w:t>
      </w:r>
    </w:p>
    <w:p w:rsidR="005B6C4D" w:rsidRDefault="005B6C4D" w:rsidP="005B6C4D">
      <w:pPr>
        <w:pStyle w:val="a5"/>
        <w:ind w:left="0"/>
      </w:pPr>
      <w:r>
        <w:t>-</w:t>
      </w:r>
      <w:proofErr w:type="gramStart"/>
      <w:r>
        <w:t>согласно выписки</w:t>
      </w:r>
      <w:proofErr w:type="gramEnd"/>
      <w:r>
        <w:t xml:space="preserve"> из постановления администрации </w:t>
      </w:r>
      <w:proofErr w:type="spellStart"/>
      <w:r>
        <w:t>Чулымского</w:t>
      </w:r>
      <w:proofErr w:type="spellEnd"/>
      <w:r>
        <w:t xml:space="preserve"> района от 28.08.2020г. № 416 установить стимулирующие выплаты за август 2020г. в размере 140% от должностного оклада, что составляет 19824руб.00коп., выплачено 14584руб. Недоплата составила 5,2тыс</w:t>
      </w:r>
      <w:proofErr w:type="gramStart"/>
      <w:r>
        <w:t>.р</w:t>
      </w:r>
      <w:proofErr w:type="gramEnd"/>
      <w:r>
        <w:t>уб.;</w:t>
      </w:r>
    </w:p>
    <w:p w:rsidR="005B6C4D" w:rsidRDefault="005B6C4D" w:rsidP="005B6C4D">
      <w:pPr>
        <w:pStyle w:val="a5"/>
        <w:ind w:left="0"/>
      </w:pPr>
      <w:r>
        <w:t xml:space="preserve">-согласно приказа № 68 от 24.08.2020г., на основании Положения об оплате труда работников МКОУ </w:t>
      </w:r>
      <w:proofErr w:type="spellStart"/>
      <w:r>
        <w:t>Иткульская</w:t>
      </w:r>
      <w:proofErr w:type="spellEnd"/>
      <w:r>
        <w:t xml:space="preserve"> СОШ, учителю установлена премия в процентах к должностному окладу в размере – 50% (4490руб. 11коп.), в августе  2020г. данная сумма выплачено хотя работник находился в ежегодном основном оплачиваемом отпуске согласно приказа № 45 от 29.06.2020г. с 13.07.2020г. по 06.09.2020г.  Переплата составила 4,5тыс</w:t>
      </w:r>
      <w:proofErr w:type="gramStart"/>
      <w:r>
        <w:t>.р</w:t>
      </w:r>
      <w:proofErr w:type="gramEnd"/>
      <w:r>
        <w:t>уб.;</w:t>
      </w:r>
    </w:p>
    <w:p w:rsidR="005B6C4D" w:rsidRDefault="005B6C4D" w:rsidP="005B6C4D">
      <w:pPr>
        <w:pStyle w:val="a5"/>
        <w:ind w:left="0"/>
      </w:pPr>
      <w:r>
        <w:lastRenderedPageBreak/>
        <w:t>-</w:t>
      </w:r>
      <w:proofErr w:type="gramStart"/>
      <w:r>
        <w:t>согласно выписки</w:t>
      </w:r>
      <w:proofErr w:type="gramEnd"/>
      <w:r>
        <w:t xml:space="preserve"> из постановления администрации </w:t>
      </w:r>
      <w:proofErr w:type="spellStart"/>
      <w:r>
        <w:t>Чулымского</w:t>
      </w:r>
      <w:proofErr w:type="spellEnd"/>
      <w:r>
        <w:t xml:space="preserve"> района от 22.12.2020г. № 46 установить стимулирующие выплаты за декабрь 2020г. в размере 46% от должностного оклада, что составляет 7033руб.40коп., выплачено 4791руб.85коп. Недоплата составила 2,2тыс</w:t>
      </w:r>
      <w:proofErr w:type="gramStart"/>
      <w:r>
        <w:t>.р</w:t>
      </w:r>
      <w:proofErr w:type="gramEnd"/>
      <w:r>
        <w:t>уб.;</w:t>
      </w:r>
    </w:p>
    <w:p w:rsidR="005B6C4D" w:rsidRDefault="005B6C4D" w:rsidP="005B6C4D">
      <w:pPr>
        <w:pStyle w:val="a5"/>
        <w:ind w:left="0"/>
      </w:pPr>
      <w:r>
        <w:t xml:space="preserve">-согласно приказа № 98 от 15.12.2020г., на основании Положения об оплате труда работников МКОУ </w:t>
      </w:r>
      <w:proofErr w:type="spellStart"/>
      <w:r>
        <w:t>Иткульская</w:t>
      </w:r>
      <w:proofErr w:type="spellEnd"/>
      <w:r>
        <w:t xml:space="preserve"> СОШ, учителю установлена премия к должностному окладу– 44%(1454руб. 80коп.), в декабря 2020г.выплачено 1395руб</w:t>
      </w:r>
      <w:proofErr w:type="gramStart"/>
      <w:r>
        <w:t>.Н</w:t>
      </w:r>
      <w:proofErr w:type="gramEnd"/>
      <w:r>
        <w:t>едоплата составила 0,1тыс.руб.;</w:t>
      </w:r>
    </w:p>
    <w:p w:rsidR="005B6C4D" w:rsidRDefault="005B6C4D" w:rsidP="005B6C4D">
      <w:pPr>
        <w:pStyle w:val="a5"/>
        <w:ind w:left="0"/>
      </w:pPr>
      <w:r>
        <w:t>-</w:t>
      </w:r>
      <w:proofErr w:type="gramStart"/>
      <w:r>
        <w:t>согласно выписки</w:t>
      </w:r>
      <w:proofErr w:type="gramEnd"/>
      <w:r>
        <w:t xml:space="preserve"> из постановления администрации </w:t>
      </w:r>
      <w:proofErr w:type="spellStart"/>
      <w:r>
        <w:t>Чулымского</w:t>
      </w:r>
      <w:proofErr w:type="spellEnd"/>
      <w:r>
        <w:t xml:space="preserve"> района от 22.02.2019г. № 144 установить стимулирующие выплаты за февраль 20г. в размере 70% от должностного оклада, что составляет 7927руб.50коп., выплачено 6910руб.47коп. Недоплата составила 1,0тыс</w:t>
      </w:r>
      <w:proofErr w:type="gramStart"/>
      <w:r>
        <w:t>.р</w:t>
      </w:r>
      <w:proofErr w:type="gramEnd"/>
      <w:r>
        <w:t>уб.;</w:t>
      </w:r>
    </w:p>
    <w:p w:rsidR="005B6C4D" w:rsidRDefault="005B6C4D" w:rsidP="005B6C4D">
      <w:pPr>
        <w:pStyle w:val="a5"/>
        <w:ind w:left="0"/>
      </w:pPr>
      <w:r>
        <w:t xml:space="preserve">-согласно приказа № 13 от 22.02.2019г., на основании Положения об оплате труда работников МКОУ </w:t>
      </w:r>
      <w:proofErr w:type="spellStart"/>
      <w:r>
        <w:t>Иткульская</w:t>
      </w:r>
      <w:proofErr w:type="spellEnd"/>
      <w:r>
        <w:t xml:space="preserve"> СОШ, установлена премия в процентах к </w:t>
      </w:r>
      <w:proofErr w:type="gramStart"/>
      <w:r>
        <w:t>должностному</w:t>
      </w:r>
      <w:proofErr w:type="gramEnd"/>
      <w:r>
        <w:t xml:space="preserve"> окладу–111% (3854руб. 88коп.), в феврале 2019г. выплачено 3396руб. 60коп.  Недоплата составила 0,5тыс</w:t>
      </w:r>
      <w:proofErr w:type="gramStart"/>
      <w:r>
        <w:t>.р</w:t>
      </w:r>
      <w:proofErr w:type="gramEnd"/>
      <w:r>
        <w:t>уб.;</w:t>
      </w:r>
    </w:p>
    <w:p w:rsidR="005B6C4D" w:rsidRDefault="005B6C4D" w:rsidP="005B6C4D">
      <w:pPr>
        <w:pStyle w:val="a5"/>
        <w:ind w:left="0"/>
      </w:pPr>
      <w:r>
        <w:t xml:space="preserve">-согласно приказа № 13 от 22.02.2019г., на основании Положения об оплате труда работников МКОУ </w:t>
      </w:r>
      <w:proofErr w:type="spellStart"/>
      <w:r>
        <w:t>Иткульская</w:t>
      </w:r>
      <w:proofErr w:type="spellEnd"/>
      <w:r>
        <w:t xml:space="preserve"> СОШ, установлена премия в процентах к должностному окладу –111% (3854руб. 88коп.), в феврале 2019г. выплачено 3396руб. 60коп</w:t>
      </w:r>
      <w:proofErr w:type="gramStart"/>
      <w:r>
        <w:t>.Н</w:t>
      </w:r>
      <w:proofErr w:type="gramEnd"/>
      <w:r>
        <w:t>едоплата составила 0,5тыс.руб.;</w:t>
      </w:r>
    </w:p>
    <w:p w:rsidR="005B6C4D" w:rsidRDefault="005B6C4D" w:rsidP="005B6C4D">
      <w:pPr>
        <w:pStyle w:val="a5"/>
        <w:ind w:left="0"/>
      </w:pPr>
      <w:r>
        <w:t>-</w:t>
      </w:r>
      <w:proofErr w:type="gramStart"/>
      <w:r>
        <w:t>согласно выписки</w:t>
      </w:r>
      <w:proofErr w:type="gramEnd"/>
      <w:r>
        <w:t xml:space="preserve"> из постановления администрации </w:t>
      </w:r>
      <w:proofErr w:type="spellStart"/>
      <w:r>
        <w:t>Чулымского</w:t>
      </w:r>
      <w:proofErr w:type="spellEnd"/>
      <w:r>
        <w:t xml:space="preserve"> района от 22.02.2019г. № 283 установить стимулирующие выплаты за апрель 2019г. в размере 65% от должностного оклада, что составляет 7361руб.25коп., выплачено 6416руб.86коп. Недоплата составила 0,9тыс</w:t>
      </w:r>
      <w:proofErr w:type="gramStart"/>
      <w:r>
        <w:t>.р</w:t>
      </w:r>
      <w:proofErr w:type="gramEnd"/>
      <w:r>
        <w:t>уб.;</w:t>
      </w:r>
    </w:p>
    <w:p w:rsidR="005B6C4D" w:rsidRDefault="005B6C4D" w:rsidP="005B6C4D">
      <w:pPr>
        <w:pStyle w:val="a5"/>
        <w:ind w:left="0"/>
      </w:pPr>
      <w:r>
        <w:t>Итого в результате проверки выявлено:</w:t>
      </w:r>
    </w:p>
    <w:p w:rsidR="005B6C4D" w:rsidRDefault="005B6C4D" w:rsidP="005B6C4D">
      <w:pPr>
        <w:pStyle w:val="a5"/>
        <w:ind w:left="0"/>
      </w:pPr>
      <w:r>
        <w:t>-переплата в размере 6,3тыс</w:t>
      </w:r>
      <w:proofErr w:type="gramStart"/>
      <w:r>
        <w:t>.р</w:t>
      </w:r>
      <w:proofErr w:type="gramEnd"/>
      <w:r>
        <w:t>уб.;</w:t>
      </w:r>
    </w:p>
    <w:p w:rsidR="005B6C4D" w:rsidRDefault="005B6C4D" w:rsidP="005B6C4D">
      <w:pPr>
        <w:pStyle w:val="a5"/>
        <w:ind w:left="0"/>
      </w:pPr>
      <w:r>
        <w:t>-недоплата в размере 10,4тыс</w:t>
      </w:r>
      <w:proofErr w:type="gramStart"/>
      <w:r>
        <w:t>.р</w:t>
      </w:r>
      <w:proofErr w:type="gramEnd"/>
      <w:r>
        <w:t>уб.</w:t>
      </w:r>
    </w:p>
    <w:p w:rsidR="005B6C4D" w:rsidRDefault="005B6C4D" w:rsidP="005B6C4D">
      <w:pPr>
        <w:pStyle w:val="a5"/>
        <w:ind w:left="0"/>
      </w:pPr>
      <w:r>
        <w:t xml:space="preserve">5.Ревизионная комиссия отмечает, что неэффективное расходование средств составило в 2019г.-30 </w:t>
      </w:r>
      <w:proofErr w:type="spellStart"/>
      <w:r>
        <w:t>тыс.руб</w:t>
      </w:r>
      <w:proofErr w:type="gramStart"/>
      <w:r>
        <w:t>.О</w:t>
      </w:r>
      <w:proofErr w:type="gramEnd"/>
      <w:r>
        <w:t>плата</w:t>
      </w:r>
      <w:proofErr w:type="spellEnd"/>
      <w:r>
        <w:t xml:space="preserve"> штрафа.    </w:t>
      </w:r>
    </w:p>
    <w:p w:rsidR="005B6C4D" w:rsidRDefault="005B6C4D" w:rsidP="005B6C4D">
      <w:pPr>
        <w:pStyle w:val="a5"/>
        <w:ind w:left="0"/>
      </w:pPr>
      <w:r>
        <w:t xml:space="preserve">6.Ревизионная комиссия отмечает:  </w:t>
      </w:r>
    </w:p>
    <w:p w:rsidR="005B6C4D" w:rsidRDefault="005B6C4D" w:rsidP="005B6C4D">
      <w:pPr>
        <w:pStyle w:val="a5"/>
        <w:ind w:left="0"/>
      </w:pPr>
      <w:r>
        <w:t xml:space="preserve">-В нарушение  приказа Министерства финансов РФ от 30.03.15г. № 52, в 2019г. не ведутся  накопительные ведомости по приходу продуктов ф.0504037, предназначенные  для учета обобщения сведений о поступлении продуктов питания в течение месяца. </w:t>
      </w:r>
      <w:proofErr w:type="gramStart"/>
      <w:r>
        <w:t>Записи</w:t>
      </w:r>
      <w:proofErr w:type="gramEnd"/>
      <w:r>
        <w:t xml:space="preserve"> в которые должны производиться на основании первичных (сводных) учетных документов в количественном и стоимостном выражении. Продукты оприходованы не по фактическому поступлению в учреждение, а на основании счетов фактур выписанных  поставщиками.</w:t>
      </w:r>
    </w:p>
    <w:p w:rsidR="005B6C4D" w:rsidRDefault="005B6C4D" w:rsidP="005B6C4D">
      <w:pPr>
        <w:pStyle w:val="a5"/>
        <w:ind w:left="0"/>
      </w:pPr>
      <w:r>
        <w:t>Лица получающие продукты в подотчет</w:t>
      </w:r>
      <w:proofErr w:type="gramStart"/>
      <w:r>
        <w:t xml:space="preserve"> ,</w:t>
      </w:r>
      <w:proofErr w:type="gramEnd"/>
      <w:r>
        <w:t xml:space="preserve"> должны ставить свою подпись о согласии на получение  продуктов в количественном и рублевом выражении в накопительной ведомости по приходу продуктов.      </w:t>
      </w:r>
    </w:p>
    <w:p w:rsidR="005B6C4D" w:rsidRDefault="005B6C4D" w:rsidP="005B6C4D">
      <w:pPr>
        <w:pStyle w:val="a5"/>
        <w:ind w:left="0"/>
      </w:pPr>
      <w:r>
        <w:t>Фактически в данном учреждении подотчетным лицам выдавались в подотчет продукты без оформления соответствующих документов с их подписями</w:t>
      </w:r>
      <w:proofErr w:type="gramStart"/>
      <w:r>
        <w:t xml:space="preserve"> .</w:t>
      </w:r>
      <w:proofErr w:type="gramEnd"/>
      <w:r>
        <w:t xml:space="preserve"> </w:t>
      </w:r>
    </w:p>
    <w:p w:rsidR="005B6C4D" w:rsidRDefault="005B6C4D" w:rsidP="005B6C4D">
      <w:pPr>
        <w:pStyle w:val="a5"/>
        <w:ind w:left="0"/>
      </w:pPr>
      <w:r>
        <w:t>-в проверяемом периоде   велись Меню требования на выдачу продуктов питания не по утвержденной ф.0504202 специально разработанной для государственных и муниципальных учреждений</w:t>
      </w:r>
      <w:proofErr w:type="gramStart"/>
      <w:r>
        <w:t xml:space="preserve"> ,</w:t>
      </w:r>
      <w:proofErr w:type="gramEnd"/>
      <w:r>
        <w:t xml:space="preserve"> а</w:t>
      </w:r>
      <w:r w:rsidR="001510DC">
        <w:t xml:space="preserve"> </w:t>
      </w:r>
      <w:r>
        <w:t xml:space="preserve">использовались Меню требования другой формы 0504201. В меню-требование не указана единица измерения продуктов питания, что не позволяет корректно определить количество продуктов </w:t>
      </w:r>
      <w:proofErr w:type="gramStart"/>
      <w:r>
        <w:t>для</w:t>
      </w:r>
      <w:proofErr w:type="gramEnd"/>
      <w:r>
        <w:t xml:space="preserve"> списание.</w:t>
      </w:r>
    </w:p>
    <w:p w:rsidR="005B6C4D" w:rsidRDefault="005B6C4D" w:rsidP="005B6C4D">
      <w:pPr>
        <w:pStyle w:val="a5"/>
        <w:ind w:left="0"/>
      </w:pPr>
      <w:r>
        <w:t>-в проверяемом периоде   не велась Накопительная ведомость по расходу продуктов питания ф.0504038 , обязательная к исполнению для бюджетных учреждений</w:t>
      </w:r>
      <w:proofErr w:type="gramStart"/>
      <w:r>
        <w:t xml:space="preserve"> .</w:t>
      </w:r>
      <w:proofErr w:type="gramEnd"/>
      <w:r>
        <w:t>В учреждении продукты списывались по ведомости произвольной формы, без каких либо подписей .</w:t>
      </w:r>
    </w:p>
    <w:p w:rsidR="005B6C4D" w:rsidRDefault="005B6C4D" w:rsidP="005B6C4D">
      <w:pPr>
        <w:pStyle w:val="a5"/>
        <w:ind w:left="0"/>
      </w:pPr>
      <w:r>
        <w:lastRenderedPageBreak/>
        <w:t>-в накопительных ведомостях за апрель 2019г. по приходу и расходу продуктов питания приобретены и списаны голубцы в количестве 1,0кг на сумму 160,0руб., в меню-требованиях за апрель данный продукт не использовался.</w:t>
      </w:r>
    </w:p>
    <w:p w:rsidR="005B6C4D" w:rsidRDefault="005B6C4D" w:rsidP="005B6C4D">
      <w:pPr>
        <w:pStyle w:val="a5"/>
        <w:ind w:left="0"/>
      </w:pPr>
      <w:r>
        <w:t>Имеются случаи расхождения в количестве одинаковых продуктов при списании в накопительной ведомости и акте на списание материальных запасов:</w:t>
      </w:r>
    </w:p>
    <w:p w:rsidR="005B6C4D" w:rsidRDefault="005B6C4D" w:rsidP="005B6C4D">
      <w:pPr>
        <w:pStyle w:val="a5"/>
        <w:ind w:left="0"/>
      </w:pPr>
      <w:r>
        <w:t>-в накопительных ведомостях по расход за май 2019г. списан кисель в количестве 4,5</w:t>
      </w:r>
      <w:proofErr w:type="gramStart"/>
      <w:r>
        <w:t>шт</w:t>
      </w:r>
      <w:proofErr w:type="gramEnd"/>
      <w:r>
        <w:t>, а акте о списании материальных запасов списывают в количестве 3,72шт на сумму 127,02руб., разница 0,78шт на сумму 26,6руб.</w:t>
      </w:r>
    </w:p>
    <w:p w:rsidR="005B6C4D" w:rsidRDefault="005B6C4D" w:rsidP="005B6C4D">
      <w:pPr>
        <w:pStyle w:val="a5"/>
        <w:ind w:left="0"/>
      </w:pPr>
      <w:r>
        <w:t>-в накопительных ведомостях по расход за март 2019г. списано какао в количестве 0,085кг, а акте о списании материальных запасов списывают в количестве 0,075</w:t>
      </w:r>
      <w:proofErr w:type="gramStart"/>
      <w:r>
        <w:t>шт</w:t>
      </w:r>
      <w:proofErr w:type="gramEnd"/>
      <w:r>
        <w:t xml:space="preserve"> на сумму 55,50руб.,разница 0,01шт на сумму 7,4руб.</w:t>
      </w:r>
    </w:p>
    <w:p w:rsidR="005B6C4D" w:rsidRDefault="005B6C4D" w:rsidP="005B6C4D">
      <w:pPr>
        <w:pStyle w:val="a5"/>
        <w:ind w:left="0"/>
      </w:pPr>
      <w:r>
        <w:t>-в накопительных ведомостях по расход за май 2019г. списаны голубцы в количестве 0,262гр, а акте о списании материальных запасов списывают в количестве 0,756гр. на сумму 120,96руб., разница 0,494гр. на сумму</w:t>
      </w:r>
      <w:r w:rsidR="00EE5A3B">
        <w:t xml:space="preserve"> </w:t>
      </w:r>
      <w:r>
        <w:t>79,04руб.</w:t>
      </w:r>
    </w:p>
    <w:p w:rsidR="005B6C4D" w:rsidRDefault="005B6C4D" w:rsidP="005B6C4D">
      <w:pPr>
        <w:pStyle w:val="a5"/>
        <w:ind w:left="0"/>
      </w:pPr>
      <w:r>
        <w:t xml:space="preserve">-в накопительных ведомостях по расход за февраль 2019г. списаны котлеты в количестве 4,487гр, а акте о списании материальных запасов списывают в количестве 4,248гр на сумму 713,67руб., не </w:t>
      </w:r>
      <w:proofErr w:type="gramStart"/>
      <w:r>
        <w:t>до</w:t>
      </w:r>
      <w:proofErr w:type="gramEnd"/>
      <w:r>
        <w:t xml:space="preserve"> списано 0,239гр. </w:t>
      </w:r>
      <w:proofErr w:type="gramStart"/>
      <w:r>
        <w:t>на</w:t>
      </w:r>
      <w:proofErr w:type="gramEnd"/>
      <w:r>
        <w:t xml:space="preserve"> сумму 40,15руб.</w:t>
      </w:r>
    </w:p>
    <w:p w:rsidR="005B6C4D" w:rsidRDefault="005B6C4D" w:rsidP="005B6C4D">
      <w:pPr>
        <w:pStyle w:val="a5"/>
        <w:ind w:left="0"/>
      </w:pPr>
      <w:proofErr w:type="gramStart"/>
      <w:r>
        <w:t xml:space="preserve">В связи с выше сказанным можно сделать вывод, что бухгалтер не производит сверку при списании продуктов питания с накопительной ведомость по расходу, которая заполняется по фактическому расходу заведующим производством. </w:t>
      </w:r>
      <w:proofErr w:type="gramEnd"/>
    </w:p>
    <w:p w:rsidR="005B6C4D" w:rsidRDefault="005B6C4D" w:rsidP="005B6C4D">
      <w:pPr>
        <w:pStyle w:val="a5"/>
        <w:ind w:left="0"/>
      </w:pPr>
      <w:r>
        <w:t>Данные замечания выявлены при выборочной проверке.</w:t>
      </w:r>
    </w:p>
    <w:p w:rsidR="005B6C4D" w:rsidRDefault="005B6C4D" w:rsidP="005B6C4D">
      <w:pPr>
        <w:pStyle w:val="a5"/>
        <w:ind w:left="0"/>
      </w:pPr>
      <w:r>
        <w:t>7.Ревизионная комиссия отмечает:</w:t>
      </w:r>
    </w:p>
    <w:p w:rsidR="005B6C4D" w:rsidRDefault="005B6C4D" w:rsidP="005B6C4D">
      <w:pPr>
        <w:pStyle w:val="a5"/>
        <w:ind w:left="0"/>
      </w:pPr>
      <w:r>
        <w:t xml:space="preserve">На основании приказа № 467 от 21.12.2018г. вступившем в силу с 01.03.2019г. изменилась терминология. Если ранее использовались термины «гараж», то теперь </w:t>
      </w:r>
      <w:proofErr w:type="gramStart"/>
      <w:r>
        <w:t>заменили на понятие</w:t>
      </w:r>
      <w:proofErr w:type="gramEnd"/>
      <w:r>
        <w:t xml:space="preserve"> «парковка». Это связано с приведением терминологии в соответствии той, которая применяется в законодательстве о дорожном движении.</w:t>
      </w:r>
    </w:p>
    <w:p w:rsidR="005B6C4D" w:rsidRDefault="005B6C4D" w:rsidP="005B6C4D">
      <w:pPr>
        <w:pStyle w:val="a5"/>
        <w:ind w:left="0"/>
      </w:pPr>
      <w:r>
        <w:t xml:space="preserve">Ревизионная комиссия рекомендует заменить термин «гараж» на «парковка» в путевых листах для школьного автобуса. </w:t>
      </w:r>
    </w:p>
    <w:p w:rsidR="00C46EF7" w:rsidRPr="00365BE8" w:rsidRDefault="005B6C4D" w:rsidP="005B6C4D">
      <w:pPr>
        <w:pStyle w:val="a5"/>
        <w:ind w:left="0"/>
      </w:pPr>
      <w:r>
        <w:t xml:space="preserve">На протяжении всего проверяемого периода, производится исправление остатка горючего на начало и конец рабочего дня. Исправление в первичном учетном документе должно содержать дату исправления, а также подписи лиц, составивших документ, в котором произведено исправление, с указанием их фамилий и инициалов либо иных реквизитов, необходимых для идентификации этих лиц. </w:t>
      </w:r>
    </w:p>
    <w:sectPr w:rsidR="00C46EF7" w:rsidRPr="00365BE8" w:rsidSect="009F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78C1"/>
    <w:multiLevelType w:val="hybridMultilevel"/>
    <w:tmpl w:val="F3D86732"/>
    <w:lvl w:ilvl="0" w:tplc="6A5CD2E6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63686BEC"/>
    <w:multiLevelType w:val="hybridMultilevel"/>
    <w:tmpl w:val="20ACD3AE"/>
    <w:lvl w:ilvl="0" w:tplc="6EF086A8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EF7"/>
    <w:rsid w:val="00022216"/>
    <w:rsid w:val="00032DA3"/>
    <w:rsid w:val="00061275"/>
    <w:rsid w:val="000E1E40"/>
    <w:rsid w:val="00122FA4"/>
    <w:rsid w:val="001510DC"/>
    <w:rsid w:val="001B0FE0"/>
    <w:rsid w:val="001C5D78"/>
    <w:rsid w:val="002F5468"/>
    <w:rsid w:val="00304286"/>
    <w:rsid w:val="00332A45"/>
    <w:rsid w:val="00333576"/>
    <w:rsid w:val="00365BE8"/>
    <w:rsid w:val="003A1047"/>
    <w:rsid w:val="003A446E"/>
    <w:rsid w:val="003F4720"/>
    <w:rsid w:val="00412790"/>
    <w:rsid w:val="00461EF3"/>
    <w:rsid w:val="004A6621"/>
    <w:rsid w:val="004C0113"/>
    <w:rsid w:val="004C4478"/>
    <w:rsid w:val="004E0A6F"/>
    <w:rsid w:val="0052273D"/>
    <w:rsid w:val="00552F4C"/>
    <w:rsid w:val="00574751"/>
    <w:rsid w:val="005B0150"/>
    <w:rsid w:val="005B6C4D"/>
    <w:rsid w:val="005B7C3D"/>
    <w:rsid w:val="0061095A"/>
    <w:rsid w:val="00693A97"/>
    <w:rsid w:val="006C0650"/>
    <w:rsid w:val="006E1041"/>
    <w:rsid w:val="007F1072"/>
    <w:rsid w:val="007F6132"/>
    <w:rsid w:val="00826952"/>
    <w:rsid w:val="00864D88"/>
    <w:rsid w:val="008A6693"/>
    <w:rsid w:val="008D38DB"/>
    <w:rsid w:val="008E55A6"/>
    <w:rsid w:val="0091393A"/>
    <w:rsid w:val="009B501A"/>
    <w:rsid w:val="009F2342"/>
    <w:rsid w:val="009F5678"/>
    <w:rsid w:val="00A9079E"/>
    <w:rsid w:val="00BD3C8E"/>
    <w:rsid w:val="00C02A33"/>
    <w:rsid w:val="00C03734"/>
    <w:rsid w:val="00C11C75"/>
    <w:rsid w:val="00C46EF7"/>
    <w:rsid w:val="00D238E7"/>
    <w:rsid w:val="00D81701"/>
    <w:rsid w:val="00E95E05"/>
    <w:rsid w:val="00EA3D9C"/>
    <w:rsid w:val="00ED118A"/>
    <w:rsid w:val="00EE5A3B"/>
    <w:rsid w:val="00F26509"/>
    <w:rsid w:val="00F43A05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46EF7"/>
    <w:pPr>
      <w:spacing w:after="120"/>
    </w:pPr>
  </w:style>
  <w:style w:type="character" w:customStyle="1" w:styleId="a4">
    <w:name w:val="Основной текст Знак"/>
    <w:basedOn w:val="a0"/>
    <w:link w:val="a3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46E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6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2021-12-20T08:54:00Z</dcterms:created>
  <dcterms:modified xsi:type="dcterms:W3CDTF">2021-12-20T09:36:00Z</dcterms:modified>
</cp:coreProperties>
</file>