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A3F" w:rsidRPr="00E44493" w:rsidRDefault="001F1A3F" w:rsidP="001F1A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819150"/>
            <wp:effectExtent l="0" t="0" r="9525" b="0"/>
            <wp:docPr id="1" name="Рисунок 1" descr="Герб Чулымского района 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улымского района НС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3F" w:rsidRPr="00B7642E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642E">
        <w:rPr>
          <w:rFonts w:ascii="Times New Roman" w:hAnsi="Times New Roman" w:cs="Times New Roman"/>
          <w:sz w:val="28"/>
          <w:szCs w:val="28"/>
        </w:rPr>
        <w:t>СОВЕТ ДЕПУТАТОВ ЧУЛЫМСКОГО РАЙОНА</w:t>
      </w:r>
    </w:p>
    <w:p w:rsidR="001F1A3F" w:rsidRPr="00B7642E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642E">
        <w:rPr>
          <w:rFonts w:ascii="Times New Roman" w:hAnsi="Times New Roman" w:cs="Times New Roman"/>
          <w:sz w:val="28"/>
          <w:szCs w:val="28"/>
        </w:rPr>
        <w:t>(третьего созыва)</w:t>
      </w:r>
    </w:p>
    <w:p w:rsidR="00B7642E" w:rsidRPr="00B7642E" w:rsidRDefault="00B7642E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F1A3F" w:rsidRPr="00B7642E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642E">
        <w:rPr>
          <w:rFonts w:ascii="Times New Roman" w:hAnsi="Times New Roman" w:cs="Times New Roman"/>
          <w:sz w:val="28"/>
          <w:szCs w:val="28"/>
        </w:rPr>
        <w:t>РЕШЕНИЕ</w:t>
      </w:r>
    </w:p>
    <w:p w:rsidR="001F1A3F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642E">
        <w:rPr>
          <w:rFonts w:ascii="Times New Roman" w:hAnsi="Times New Roman" w:cs="Times New Roman"/>
          <w:sz w:val="28"/>
          <w:szCs w:val="28"/>
        </w:rPr>
        <w:t>(</w:t>
      </w:r>
      <w:r w:rsidR="00B7642E" w:rsidRPr="00B7642E">
        <w:rPr>
          <w:rFonts w:ascii="Times New Roman" w:hAnsi="Times New Roman" w:cs="Times New Roman"/>
          <w:sz w:val="28"/>
          <w:szCs w:val="28"/>
        </w:rPr>
        <w:t>тридцать шестая</w:t>
      </w:r>
      <w:r w:rsidRPr="00B7642E">
        <w:rPr>
          <w:rFonts w:ascii="Times New Roman" w:hAnsi="Times New Roman" w:cs="Times New Roman"/>
          <w:sz w:val="28"/>
          <w:szCs w:val="28"/>
        </w:rPr>
        <w:t xml:space="preserve"> сессия)</w:t>
      </w:r>
    </w:p>
    <w:p w:rsidR="00003270" w:rsidRPr="00B7642E" w:rsidRDefault="00003270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F1A3F" w:rsidRPr="00B7642E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F1A3F" w:rsidRDefault="001F1A3F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642E">
        <w:rPr>
          <w:rFonts w:ascii="Times New Roman" w:hAnsi="Times New Roman" w:cs="Times New Roman"/>
          <w:sz w:val="28"/>
          <w:szCs w:val="28"/>
        </w:rPr>
        <w:t xml:space="preserve">От </w:t>
      </w:r>
      <w:r w:rsidR="00B7642E">
        <w:rPr>
          <w:rFonts w:ascii="Times New Roman" w:hAnsi="Times New Roman" w:cs="Times New Roman"/>
          <w:sz w:val="28"/>
          <w:szCs w:val="28"/>
        </w:rPr>
        <w:t>11 октября</w:t>
      </w:r>
      <w:r w:rsidRPr="00B7642E">
        <w:rPr>
          <w:rFonts w:ascii="Times New Roman" w:hAnsi="Times New Roman" w:cs="Times New Roman"/>
          <w:sz w:val="28"/>
          <w:szCs w:val="28"/>
        </w:rPr>
        <w:t xml:space="preserve"> 201</w:t>
      </w:r>
      <w:r w:rsidR="00E75262" w:rsidRPr="00B7642E">
        <w:rPr>
          <w:rFonts w:ascii="Times New Roman" w:hAnsi="Times New Roman" w:cs="Times New Roman"/>
          <w:sz w:val="28"/>
          <w:szCs w:val="28"/>
        </w:rPr>
        <w:t>9  г.</w:t>
      </w:r>
      <w:r w:rsidR="00E75262" w:rsidRPr="00B7642E">
        <w:rPr>
          <w:rFonts w:ascii="Times New Roman" w:hAnsi="Times New Roman" w:cs="Times New Roman"/>
          <w:sz w:val="28"/>
          <w:szCs w:val="28"/>
        </w:rPr>
        <w:tab/>
      </w:r>
      <w:r w:rsidR="00E75262" w:rsidRPr="00B7642E">
        <w:rPr>
          <w:rFonts w:ascii="Times New Roman" w:hAnsi="Times New Roman" w:cs="Times New Roman"/>
          <w:sz w:val="28"/>
          <w:szCs w:val="28"/>
        </w:rPr>
        <w:tab/>
        <w:t xml:space="preserve">      г. Чулым</w:t>
      </w:r>
      <w:r w:rsidR="00E75262" w:rsidRPr="00B7642E">
        <w:rPr>
          <w:rFonts w:ascii="Times New Roman" w:hAnsi="Times New Roman" w:cs="Times New Roman"/>
          <w:sz w:val="28"/>
          <w:szCs w:val="28"/>
        </w:rPr>
        <w:tab/>
      </w:r>
      <w:r w:rsidR="00E75262" w:rsidRPr="00B7642E">
        <w:rPr>
          <w:rFonts w:ascii="Times New Roman" w:hAnsi="Times New Roman" w:cs="Times New Roman"/>
          <w:sz w:val="28"/>
          <w:szCs w:val="28"/>
        </w:rPr>
        <w:tab/>
      </w:r>
      <w:r w:rsidR="00003270">
        <w:rPr>
          <w:rFonts w:ascii="Times New Roman" w:hAnsi="Times New Roman" w:cs="Times New Roman"/>
          <w:sz w:val="28"/>
          <w:szCs w:val="28"/>
        </w:rPr>
        <w:tab/>
        <w:t xml:space="preserve"> №  36/295</w:t>
      </w:r>
    </w:p>
    <w:p w:rsidR="00003270" w:rsidRPr="00B7642E" w:rsidRDefault="00003270" w:rsidP="00B7642E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F1A3F" w:rsidRPr="00E44493" w:rsidRDefault="001F1A3F" w:rsidP="001F1A3F">
      <w:pPr>
        <w:rPr>
          <w:rFonts w:ascii="Times New Roman" w:hAnsi="Times New Roman" w:cs="Times New Roman"/>
          <w:sz w:val="28"/>
        </w:rPr>
      </w:pPr>
    </w:p>
    <w:p w:rsidR="001F1A3F" w:rsidRPr="00E44493" w:rsidRDefault="001F1A3F" w:rsidP="001F1A3F">
      <w:pPr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4493">
        <w:rPr>
          <w:rFonts w:ascii="Times New Roman" w:hAnsi="Times New Roman" w:cs="Times New Roman"/>
          <w:i/>
          <w:sz w:val="28"/>
          <w:szCs w:val="28"/>
        </w:rPr>
        <w:t xml:space="preserve">О </w:t>
      </w:r>
      <w:r>
        <w:rPr>
          <w:rFonts w:ascii="Times New Roman" w:hAnsi="Times New Roman" w:cs="Times New Roman"/>
          <w:i/>
          <w:sz w:val="28"/>
          <w:szCs w:val="28"/>
        </w:rPr>
        <w:t>внесении изменений в Генеральный план</w:t>
      </w:r>
      <w:r w:rsidRPr="00E4449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Кабинетного сельсовета</w:t>
      </w:r>
      <w:r w:rsidRPr="00E44493">
        <w:rPr>
          <w:rFonts w:ascii="Times New Roman" w:hAnsi="Times New Roman" w:cs="Times New Roman"/>
          <w:i/>
          <w:sz w:val="28"/>
          <w:szCs w:val="28"/>
        </w:rPr>
        <w:t xml:space="preserve"> Чулымского района Новосибирской области</w:t>
      </w:r>
    </w:p>
    <w:p w:rsidR="00F00339" w:rsidRDefault="00F00339" w:rsidP="00F003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0339" w:rsidRDefault="00F00339" w:rsidP="00F003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0339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Градостроительным </w:t>
      </w:r>
      <w:hyperlink r:id="rId9" w:history="1">
        <w:r w:rsidRPr="00F00339">
          <w:rPr>
            <w:rFonts w:ascii="Times New Roman" w:eastAsia="Calibri" w:hAnsi="Times New Roman" w:cs="Times New Roman"/>
            <w:sz w:val="28"/>
            <w:szCs w:val="28"/>
          </w:rPr>
          <w:t>кодексом</w:t>
        </w:r>
      </w:hyperlink>
      <w:r w:rsidRPr="00F00339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Федерации,  руководствуясь </w:t>
      </w:r>
      <w:hyperlink r:id="rId10" w:history="1">
        <w:r w:rsidRPr="00F00339">
          <w:rPr>
            <w:rFonts w:ascii="Times New Roman" w:eastAsia="Calibri" w:hAnsi="Times New Roman" w:cs="Times New Roman"/>
            <w:sz w:val="28"/>
            <w:szCs w:val="28"/>
          </w:rPr>
          <w:t>Уставом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Чулымского района Новосибирской области</w:t>
      </w:r>
      <w:r w:rsidRPr="00F0033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Совет депутатов Чулымского района</w:t>
      </w:r>
    </w:p>
    <w:p w:rsidR="00F00339" w:rsidRPr="00F00339" w:rsidRDefault="00F00339" w:rsidP="00F003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0339">
        <w:rPr>
          <w:rFonts w:ascii="Times New Roman" w:eastAsia="Calibri" w:hAnsi="Times New Roman" w:cs="Times New Roman"/>
          <w:sz w:val="28"/>
          <w:szCs w:val="28"/>
        </w:rPr>
        <w:t xml:space="preserve"> РЕШИЛ:</w:t>
      </w:r>
    </w:p>
    <w:p w:rsidR="00F00339" w:rsidRPr="00C95826" w:rsidRDefault="00F00339" w:rsidP="00C95826">
      <w:pPr>
        <w:pStyle w:val="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 w:rsidRPr="00C95826">
        <w:rPr>
          <w:rFonts w:eastAsia="Calibri"/>
          <w:sz w:val="28"/>
          <w:szCs w:val="28"/>
        </w:rPr>
        <w:t xml:space="preserve">Внести в </w:t>
      </w:r>
      <w:hyperlink r:id="rId11" w:history="1">
        <w:r w:rsidRPr="00C95826">
          <w:rPr>
            <w:rFonts w:eastAsia="Calibri"/>
            <w:sz w:val="28"/>
            <w:szCs w:val="28"/>
          </w:rPr>
          <w:t>Генеральный план</w:t>
        </w:r>
      </w:hyperlink>
      <w:r w:rsidRPr="00C95826">
        <w:rPr>
          <w:rFonts w:eastAsia="Calibri"/>
          <w:sz w:val="28"/>
          <w:szCs w:val="28"/>
        </w:rPr>
        <w:t xml:space="preserve"> Кабинетного сельсовета Чулымского района Новосибирской области, утвержденный решением Совета депутатов</w:t>
      </w:r>
      <w:r w:rsidR="009121C0" w:rsidRPr="00C95826">
        <w:rPr>
          <w:rFonts w:eastAsia="Calibri"/>
          <w:sz w:val="28"/>
          <w:szCs w:val="28"/>
        </w:rPr>
        <w:t xml:space="preserve"> Кабинетного сельсовета Чулымского района Новосибирской области от 24.04.2013 № 14,</w:t>
      </w:r>
      <w:r w:rsidRPr="00C95826">
        <w:rPr>
          <w:rFonts w:eastAsia="Calibri"/>
          <w:bCs/>
          <w:sz w:val="28"/>
          <w:szCs w:val="28"/>
        </w:rPr>
        <w:t xml:space="preserve"> </w:t>
      </w:r>
      <w:r w:rsidR="009121C0" w:rsidRPr="00C95826">
        <w:rPr>
          <w:rFonts w:eastAsia="Calibri"/>
          <w:sz w:val="28"/>
          <w:szCs w:val="28"/>
        </w:rPr>
        <w:t>сле</w:t>
      </w:r>
      <w:r w:rsidR="00C95826" w:rsidRPr="00C95826">
        <w:rPr>
          <w:rFonts w:eastAsia="Calibri"/>
          <w:sz w:val="28"/>
          <w:szCs w:val="28"/>
        </w:rPr>
        <w:t>дующие</w:t>
      </w:r>
      <w:r w:rsidR="009121C0" w:rsidRPr="00C95826">
        <w:rPr>
          <w:rFonts w:eastAsia="Calibri"/>
          <w:sz w:val="28"/>
          <w:szCs w:val="28"/>
        </w:rPr>
        <w:t xml:space="preserve"> изменения</w:t>
      </w:r>
      <w:r w:rsidR="00C95826" w:rsidRPr="00C95826">
        <w:rPr>
          <w:rFonts w:eastAsia="Calibri"/>
          <w:sz w:val="28"/>
          <w:szCs w:val="28"/>
        </w:rPr>
        <w:t>:</w:t>
      </w:r>
    </w:p>
    <w:p w:rsidR="00C95826" w:rsidRDefault="00C95826" w:rsidP="00C95826">
      <w:pPr>
        <w:pStyle w:val="af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Внести и</w:t>
      </w:r>
      <w:r w:rsidRPr="00C95826">
        <w:rPr>
          <w:rFonts w:eastAsia="Calibri"/>
          <w:sz w:val="28"/>
          <w:szCs w:val="28"/>
        </w:rPr>
        <w:t>зменени</w:t>
      </w:r>
      <w:r>
        <w:rPr>
          <w:rFonts w:eastAsia="Calibri"/>
          <w:sz w:val="28"/>
          <w:szCs w:val="28"/>
        </w:rPr>
        <w:t>я</w:t>
      </w:r>
      <w:r w:rsidRPr="00C95826">
        <w:rPr>
          <w:rFonts w:eastAsia="Calibri"/>
          <w:sz w:val="28"/>
          <w:szCs w:val="28"/>
        </w:rPr>
        <w:t xml:space="preserve"> в Положение о  территориальном планировании и материалы по обоснованию</w:t>
      </w:r>
      <w:r>
        <w:rPr>
          <w:rFonts w:eastAsia="Calibri"/>
          <w:sz w:val="28"/>
          <w:szCs w:val="28"/>
        </w:rPr>
        <w:t xml:space="preserve"> </w:t>
      </w:r>
      <w:r w:rsidR="003601E7">
        <w:rPr>
          <w:rFonts w:eastAsia="Calibri"/>
          <w:sz w:val="28"/>
          <w:szCs w:val="28"/>
        </w:rPr>
        <w:t xml:space="preserve">(пояснительная записка) </w:t>
      </w:r>
      <w:r>
        <w:rPr>
          <w:rFonts w:eastAsia="Calibri"/>
          <w:sz w:val="28"/>
          <w:szCs w:val="28"/>
        </w:rPr>
        <w:t>в соответствии с приложением № 1;</w:t>
      </w:r>
    </w:p>
    <w:p w:rsidR="00742BE9" w:rsidRDefault="00C95826" w:rsidP="00C95826">
      <w:pPr>
        <w:pStyle w:val="af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 w:rsidRPr="00C95826">
        <w:rPr>
          <w:rFonts w:eastAsia="Calibri"/>
          <w:sz w:val="28"/>
          <w:szCs w:val="28"/>
        </w:rPr>
        <w:t>Внести</w:t>
      </w:r>
      <w:r>
        <w:rPr>
          <w:rFonts w:eastAsia="Calibri"/>
          <w:sz w:val="28"/>
          <w:szCs w:val="28"/>
        </w:rPr>
        <w:t xml:space="preserve"> </w:t>
      </w:r>
      <w:r w:rsidRPr="00C95826">
        <w:rPr>
          <w:rFonts w:eastAsia="Calibri"/>
          <w:sz w:val="28"/>
          <w:szCs w:val="28"/>
        </w:rPr>
        <w:t>изменения в</w:t>
      </w:r>
      <w:r>
        <w:rPr>
          <w:rFonts w:eastAsia="Calibri"/>
          <w:sz w:val="28"/>
          <w:szCs w:val="28"/>
        </w:rPr>
        <w:t xml:space="preserve"> </w:t>
      </w:r>
      <w:r w:rsidRPr="00C95826">
        <w:rPr>
          <w:rFonts w:eastAsia="Calibri"/>
          <w:sz w:val="28"/>
          <w:szCs w:val="28"/>
        </w:rPr>
        <w:t>Карту функционального зонирования</w:t>
      </w:r>
      <w:r w:rsidR="00742BE9">
        <w:rPr>
          <w:rFonts w:eastAsia="Calibri"/>
          <w:sz w:val="28"/>
          <w:szCs w:val="28"/>
        </w:rPr>
        <w:t xml:space="preserve"> в части:</w:t>
      </w:r>
    </w:p>
    <w:p w:rsidR="00742BE9" w:rsidRDefault="00742BE9" w:rsidP="001D7E77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C95826" w:rsidRPr="00C95826">
        <w:rPr>
          <w:rFonts w:eastAsia="Calibri"/>
          <w:sz w:val="28"/>
          <w:szCs w:val="28"/>
        </w:rPr>
        <w:t xml:space="preserve"> установления границ функциональной зоны «зона инженерно-транспортной инфраструктуры»</w:t>
      </w:r>
      <w:r w:rsidR="00D3494D">
        <w:rPr>
          <w:rFonts w:eastAsia="Calibri"/>
          <w:sz w:val="28"/>
          <w:szCs w:val="28"/>
        </w:rPr>
        <w:t xml:space="preserve"> (фрагменты 1, 2)</w:t>
      </w:r>
      <w:r>
        <w:rPr>
          <w:rFonts w:eastAsia="Calibri"/>
          <w:sz w:val="28"/>
          <w:szCs w:val="28"/>
        </w:rPr>
        <w:t>;</w:t>
      </w:r>
    </w:p>
    <w:p w:rsidR="00D3494D" w:rsidRDefault="00D3494D" w:rsidP="00D3494D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отображения части автомобильной дороги межмуниципального значения «1337 км а/д «М-51» - Кабинетное», а также зоны с особыми условиями использования территории – придорожной полосы (фрагмент 3);</w:t>
      </w:r>
    </w:p>
    <w:p w:rsidR="00742BE9" w:rsidRDefault="00742BE9" w:rsidP="001D7E77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635404">
        <w:rPr>
          <w:rFonts w:eastAsia="Calibri"/>
          <w:sz w:val="28"/>
          <w:szCs w:val="28"/>
        </w:rPr>
        <w:t xml:space="preserve"> корректировки местоположения </w:t>
      </w:r>
      <w:r>
        <w:rPr>
          <w:rFonts w:eastAsia="Calibri"/>
          <w:sz w:val="28"/>
          <w:szCs w:val="28"/>
        </w:rPr>
        <w:t xml:space="preserve">зоны с особыми условиями использования территории – </w:t>
      </w:r>
      <w:r w:rsidR="00635404">
        <w:rPr>
          <w:rFonts w:eastAsia="Calibri"/>
          <w:sz w:val="28"/>
          <w:szCs w:val="28"/>
        </w:rPr>
        <w:t>скотомогильник</w:t>
      </w:r>
      <w:r>
        <w:rPr>
          <w:rFonts w:eastAsia="Calibri"/>
          <w:sz w:val="28"/>
          <w:szCs w:val="28"/>
        </w:rPr>
        <w:t xml:space="preserve"> в соответствии с его фактическим местоположением</w:t>
      </w:r>
      <w:r w:rsidR="00D3494D">
        <w:rPr>
          <w:rFonts w:eastAsia="Calibri"/>
          <w:sz w:val="28"/>
          <w:szCs w:val="28"/>
        </w:rPr>
        <w:t xml:space="preserve"> (фрагмент 4)</w:t>
      </w:r>
    </w:p>
    <w:p w:rsidR="00C95826" w:rsidRDefault="00C95826" w:rsidP="00742BE9">
      <w:pPr>
        <w:pStyle w:val="af"/>
        <w:autoSpaceDE w:val="0"/>
        <w:autoSpaceDN w:val="0"/>
        <w:adjustRightInd w:val="0"/>
        <w:spacing w:after="0" w:line="240" w:lineRule="auto"/>
        <w:ind w:left="709"/>
        <w:rPr>
          <w:rFonts w:eastAsia="Calibri"/>
          <w:sz w:val="28"/>
          <w:szCs w:val="28"/>
        </w:rPr>
      </w:pPr>
      <w:r w:rsidRPr="00C95826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соответствии с приложением № 2;</w:t>
      </w:r>
    </w:p>
    <w:p w:rsidR="00742BE9" w:rsidRDefault="00C95826" w:rsidP="00C95826">
      <w:pPr>
        <w:pStyle w:val="af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 w:rsidRPr="00C95826">
        <w:rPr>
          <w:rFonts w:eastAsia="Calibri"/>
          <w:sz w:val="28"/>
          <w:szCs w:val="28"/>
        </w:rPr>
        <w:t>Внести</w:t>
      </w:r>
      <w:r>
        <w:rPr>
          <w:rFonts w:eastAsia="Calibri"/>
          <w:sz w:val="28"/>
          <w:szCs w:val="28"/>
        </w:rPr>
        <w:t xml:space="preserve"> </w:t>
      </w:r>
      <w:r w:rsidRPr="00C95826">
        <w:rPr>
          <w:rFonts w:eastAsia="Calibri"/>
          <w:sz w:val="28"/>
          <w:szCs w:val="28"/>
        </w:rPr>
        <w:t>изменения в Карту планируемого размещения объектов местного значения в части</w:t>
      </w:r>
      <w:r w:rsidR="00742BE9">
        <w:rPr>
          <w:rFonts w:eastAsia="Calibri"/>
          <w:sz w:val="28"/>
          <w:szCs w:val="28"/>
        </w:rPr>
        <w:t>:</w:t>
      </w:r>
    </w:p>
    <w:p w:rsidR="00742BE9" w:rsidRDefault="00742BE9" w:rsidP="001D7E77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C95826" w:rsidRPr="00C95826">
        <w:rPr>
          <w:rFonts w:eastAsia="Calibri"/>
          <w:sz w:val="28"/>
          <w:szCs w:val="28"/>
        </w:rPr>
        <w:t xml:space="preserve"> установления границ «территории </w:t>
      </w:r>
      <w:r w:rsidR="00C95826">
        <w:rPr>
          <w:rFonts w:eastAsia="Calibri"/>
          <w:sz w:val="28"/>
          <w:szCs w:val="28"/>
        </w:rPr>
        <w:t>инженерной и транспортной инфраструктур</w:t>
      </w:r>
      <w:r w:rsidR="00C95826" w:rsidRPr="00C95826">
        <w:rPr>
          <w:rFonts w:eastAsia="Calibri"/>
          <w:sz w:val="28"/>
          <w:szCs w:val="28"/>
        </w:rPr>
        <w:t>»</w:t>
      </w:r>
      <w:r w:rsidR="00D3494D">
        <w:rPr>
          <w:rFonts w:eastAsia="Calibri"/>
          <w:sz w:val="28"/>
          <w:szCs w:val="28"/>
        </w:rPr>
        <w:t xml:space="preserve"> (фрагменты 1, 2)</w:t>
      </w:r>
      <w:r>
        <w:rPr>
          <w:rFonts w:eastAsia="Calibri"/>
          <w:sz w:val="28"/>
          <w:szCs w:val="28"/>
        </w:rPr>
        <w:t>;</w:t>
      </w:r>
    </w:p>
    <w:p w:rsidR="00D3494D" w:rsidRDefault="00D3494D" w:rsidP="00D3494D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отображения части автомобильной дороги межмуниципального значения «1337 км а/д «М-51» - Кабинетное», а также зоны с особыми условиями использования территории – придорожной полосы (фрагмент 3);</w:t>
      </w:r>
    </w:p>
    <w:p w:rsidR="00742BE9" w:rsidRDefault="00742BE9" w:rsidP="001D7E77">
      <w:pPr>
        <w:pStyle w:val="af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 корректировки местоположения зоны с особыми условиями использования территории – скотомогильник в соответствии с его фактическим местоположением</w:t>
      </w:r>
      <w:r w:rsidR="00D3494D">
        <w:rPr>
          <w:rFonts w:eastAsia="Calibri"/>
          <w:sz w:val="28"/>
          <w:szCs w:val="28"/>
        </w:rPr>
        <w:t xml:space="preserve"> (фрагмент 4)</w:t>
      </w:r>
    </w:p>
    <w:p w:rsidR="00C95826" w:rsidRPr="00C95826" w:rsidRDefault="00C95826" w:rsidP="00742BE9">
      <w:pPr>
        <w:pStyle w:val="af"/>
        <w:autoSpaceDE w:val="0"/>
        <w:autoSpaceDN w:val="0"/>
        <w:adjustRightInd w:val="0"/>
        <w:spacing w:after="0" w:line="240" w:lineRule="auto"/>
        <w:ind w:left="709"/>
        <w:rPr>
          <w:rFonts w:eastAsia="Calibri"/>
          <w:sz w:val="28"/>
          <w:szCs w:val="28"/>
        </w:rPr>
      </w:pPr>
      <w:r w:rsidRPr="00C95826">
        <w:rPr>
          <w:rFonts w:eastAsia="Calibri"/>
          <w:sz w:val="28"/>
          <w:szCs w:val="28"/>
        </w:rPr>
        <w:t>в соответствии с</w:t>
      </w:r>
      <w:r>
        <w:rPr>
          <w:rFonts w:eastAsia="Calibri"/>
          <w:sz w:val="28"/>
          <w:szCs w:val="28"/>
        </w:rPr>
        <w:t xml:space="preserve"> </w:t>
      </w:r>
      <w:r w:rsidRPr="00C95826">
        <w:rPr>
          <w:rFonts w:eastAsia="Calibri"/>
          <w:sz w:val="28"/>
          <w:szCs w:val="28"/>
        </w:rPr>
        <w:t xml:space="preserve">приложением № </w:t>
      </w:r>
      <w:r>
        <w:rPr>
          <w:rFonts w:eastAsia="Calibri"/>
          <w:sz w:val="28"/>
          <w:szCs w:val="28"/>
        </w:rPr>
        <w:t>3.</w:t>
      </w:r>
    </w:p>
    <w:p w:rsidR="00F00339" w:rsidRPr="00F00339" w:rsidRDefault="00F00339" w:rsidP="00F00339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0339">
        <w:rPr>
          <w:rFonts w:ascii="Times New Roman" w:eastAsia="Calibri" w:hAnsi="Times New Roman" w:cs="Times New Roman"/>
          <w:sz w:val="28"/>
          <w:szCs w:val="28"/>
        </w:rPr>
        <w:t>2. </w:t>
      </w:r>
      <w:r w:rsidR="0000327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9121C0" w:rsidRPr="009121C0">
        <w:rPr>
          <w:rFonts w:ascii="Times New Roman" w:eastAsia="Calibri" w:hAnsi="Times New Roman" w:cs="Times New Roman"/>
          <w:sz w:val="28"/>
          <w:szCs w:val="28"/>
        </w:rPr>
        <w:t xml:space="preserve">ешение подлежит </w:t>
      </w:r>
      <w:r w:rsidR="00003270">
        <w:rPr>
          <w:rFonts w:ascii="Times New Roman" w:eastAsia="Calibri" w:hAnsi="Times New Roman" w:cs="Times New Roman"/>
          <w:sz w:val="28"/>
          <w:szCs w:val="28"/>
        </w:rPr>
        <w:t xml:space="preserve">официальному </w:t>
      </w:r>
      <w:r w:rsidR="009121C0" w:rsidRPr="009121C0">
        <w:rPr>
          <w:rFonts w:ascii="Times New Roman" w:eastAsia="Calibri" w:hAnsi="Times New Roman" w:cs="Times New Roman"/>
          <w:sz w:val="28"/>
          <w:szCs w:val="28"/>
        </w:rPr>
        <w:t>опубликованию</w:t>
      </w:r>
      <w:r w:rsidR="00003270">
        <w:rPr>
          <w:rFonts w:ascii="Times New Roman" w:eastAsia="Calibri" w:hAnsi="Times New Roman" w:cs="Times New Roman"/>
          <w:sz w:val="28"/>
          <w:szCs w:val="28"/>
        </w:rPr>
        <w:t xml:space="preserve"> (обнародованию) в соответствии с</w:t>
      </w:r>
      <w:r w:rsidR="009121C0" w:rsidRPr="009121C0">
        <w:rPr>
          <w:rFonts w:ascii="Times New Roman" w:eastAsia="Calibri" w:hAnsi="Times New Roman" w:cs="Times New Roman"/>
          <w:sz w:val="28"/>
          <w:szCs w:val="28"/>
        </w:rPr>
        <w:t xml:space="preserve"> Уставом Чулымского района Новосибирской области</w:t>
      </w:r>
      <w:r w:rsidR="00003270">
        <w:rPr>
          <w:rFonts w:ascii="Times New Roman" w:eastAsia="Calibri" w:hAnsi="Times New Roman" w:cs="Times New Roman"/>
          <w:sz w:val="28"/>
          <w:szCs w:val="28"/>
        </w:rPr>
        <w:t xml:space="preserve"> и вступает в силу после его официального опубликования (обнародования).</w:t>
      </w:r>
    </w:p>
    <w:p w:rsidR="00F00339" w:rsidRPr="00F00339" w:rsidRDefault="00F00339" w:rsidP="00F003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404" w:rsidRDefault="00635404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BB4" w:rsidRDefault="00B12BB4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BB4" w:rsidRDefault="00B12BB4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404" w:rsidRDefault="00635404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A3F" w:rsidRPr="00E44493" w:rsidRDefault="00003270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Совета                </w:t>
      </w:r>
      <w:r w:rsidR="001F1A3F" w:rsidRPr="00E4449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12BB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1A3F" w:rsidRPr="00E44493">
        <w:rPr>
          <w:rFonts w:ascii="Times New Roman" w:hAnsi="Times New Roman" w:cs="Times New Roman"/>
          <w:sz w:val="28"/>
          <w:szCs w:val="28"/>
        </w:rPr>
        <w:t>Глав</w:t>
      </w:r>
      <w:r w:rsidR="007F04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Чулымского </w:t>
      </w:r>
    </w:p>
    <w:p w:rsidR="001F1A3F" w:rsidRPr="00E44493" w:rsidRDefault="00003270" w:rsidP="00DA7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депутатов                                                              района</w:t>
      </w:r>
    </w:p>
    <w:p w:rsidR="001F1A3F" w:rsidRPr="00E44493" w:rsidRDefault="001F1A3F" w:rsidP="001F1A3F">
      <w:pPr>
        <w:rPr>
          <w:rFonts w:ascii="Times New Roman" w:hAnsi="Times New Roman" w:cs="Times New Roman"/>
          <w:sz w:val="28"/>
          <w:szCs w:val="28"/>
        </w:rPr>
      </w:pPr>
    </w:p>
    <w:p w:rsidR="001F1A3F" w:rsidRPr="00E44493" w:rsidRDefault="001F1A3F" w:rsidP="001F1A3F">
      <w:pPr>
        <w:rPr>
          <w:rFonts w:ascii="Courier New" w:hAnsi="Courier New" w:cs="Courier New"/>
          <w:sz w:val="24"/>
        </w:rPr>
      </w:pPr>
      <w:r w:rsidRPr="00E44493">
        <w:rPr>
          <w:rFonts w:ascii="Times New Roman" w:hAnsi="Times New Roman" w:cs="Times New Roman"/>
          <w:sz w:val="28"/>
          <w:szCs w:val="28"/>
        </w:rPr>
        <w:t xml:space="preserve">______________ </w:t>
      </w:r>
      <w:r w:rsidR="007F04B3">
        <w:rPr>
          <w:rFonts w:ascii="Times New Roman" w:hAnsi="Times New Roman" w:cs="Times New Roman"/>
          <w:sz w:val="28"/>
          <w:szCs w:val="28"/>
        </w:rPr>
        <w:t>В.В. Клевцов</w:t>
      </w:r>
      <w:r w:rsidRPr="00E444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D7E7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12BB4">
        <w:rPr>
          <w:rFonts w:ascii="Times New Roman" w:hAnsi="Times New Roman" w:cs="Times New Roman"/>
          <w:sz w:val="28"/>
          <w:szCs w:val="28"/>
        </w:rPr>
        <w:t xml:space="preserve">   ____________</w:t>
      </w:r>
      <w:r w:rsidRPr="00E44493">
        <w:rPr>
          <w:rFonts w:ascii="Times New Roman" w:hAnsi="Times New Roman" w:cs="Times New Roman"/>
          <w:sz w:val="28"/>
          <w:szCs w:val="28"/>
        </w:rPr>
        <w:t xml:space="preserve"> </w:t>
      </w:r>
      <w:r w:rsidR="007F04B3">
        <w:rPr>
          <w:rFonts w:ascii="Times New Roman" w:hAnsi="Times New Roman" w:cs="Times New Roman"/>
          <w:sz w:val="28"/>
          <w:szCs w:val="28"/>
        </w:rPr>
        <w:t>С.Н. Кудрявцева</w:t>
      </w:r>
    </w:p>
    <w:p w:rsidR="00635404" w:rsidRDefault="00635404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35404" w:rsidRDefault="00635404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35404" w:rsidRDefault="00635404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7E77" w:rsidRDefault="001D7E77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7642E" w:rsidRDefault="00B7642E" w:rsidP="00B12BB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F1A3F" w:rsidRPr="00E44493" w:rsidRDefault="009121C0" w:rsidP="0012216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A7FBC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1F1A3F" w:rsidRPr="00E44493" w:rsidRDefault="009121C0" w:rsidP="001221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1F1A3F" w:rsidRPr="00E44493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F1A3F">
        <w:rPr>
          <w:rFonts w:ascii="Times New Roman" w:hAnsi="Times New Roman" w:cs="Times New Roman"/>
          <w:sz w:val="28"/>
          <w:szCs w:val="28"/>
        </w:rPr>
        <w:t xml:space="preserve"> </w:t>
      </w:r>
      <w:r w:rsidR="001F1A3F" w:rsidRPr="00E44493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1F1A3F" w:rsidRPr="00E44493" w:rsidRDefault="001F1A3F" w:rsidP="001221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Чулымского </w:t>
      </w:r>
      <w:r w:rsidRPr="00E44493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1F1A3F" w:rsidRPr="00E44493" w:rsidRDefault="001F1A3F" w:rsidP="001221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4493">
        <w:rPr>
          <w:rFonts w:ascii="Times New Roman" w:hAnsi="Times New Roman" w:cs="Times New Roman"/>
          <w:sz w:val="28"/>
          <w:szCs w:val="28"/>
        </w:rPr>
        <w:t xml:space="preserve">от </w:t>
      </w:r>
      <w:r w:rsidR="00B7642E">
        <w:rPr>
          <w:rFonts w:ascii="Times New Roman" w:hAnsi="Times New Roman" w:cs="Times New Roman"/>
          <w:sz w:val="28"/>
          <w:szCs w:val="28"/>
        </w:rPr>
        <w:t>11.10.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1D7E7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49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1C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/</w:t>
      </w:r>
      <w:r w:rsidR="009121C0">
        <w:rPr>
          <w:rFonts w:ascii="Times New Roman" w:hAnsi="Times New Roman" w:cs="Times New Roman"/>
          <w:sz w:val="28"/>
          <w:szCs w:val="28"/>
        </w:rPr>
        <w:t>___</w:t>
      </w:r>
    </w:p>
    <w:p w:rsidR="009121C0" w:rsidRDefault="009121C0" w:rsidP="00912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A3F" w:rsidRPr="009121C0" w:rsidRDefault="009121C0" w:rsidP="009121C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21C0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DA7FBC" w:rsidRPr="00DA7FBC">
        <w:rPr>
          <w:rFonts w:ascii="Times New Roman" w:hAnsi="Times New Roman" w:cs="Times New Roman"/>
          <w:sz w:val="28"/>
          <w:szCs w:val="28"/>
        </w:rPr>
        <w:t xml:space="preserve"> Положение о  территориальном планировании и материалы по обоснованию</w:t>
      </w:r>
    </w:p>
    <w:p w:rsidR="001C2A23" w:rsidRDefault="001C2A23" w:rsidP="006428F2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FBC" w:rsidRPr="00DA7FBC" w:rsidRDefault="00DA7FBC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Тринадцатый абзац пункта 1.1. </w:t>
      </w:r>
      <w:r w:rsidR="003601E7">
        <w:rPr>
          <w:rFonts w:ascii="Times New Roman" w:eastAsia="Calibri" w:hAnsi="Times New Roman" w:cs="Times New Roman"/>
          <w:sz w:val="28"/>
          <w:szCs w:val="28"/>
        </w:rPr>
        <w:t>«</w:t>
      </w:r>
      <w:r w:rsidRPr="00DA7FBC">
        <w:rPr>
          <w:rFonts w:ascii="Times New Roman" w:eastAsia="Calibri" w:hAnsi="Times New Roman" w:cs="Times New Roman"/>
          <w:sz w:val="28"/>
          <w:szCs w:val="28"/>
        </w:rPr>
        <w:t>Перечень установленных функциональных зон</w:t>
      </w:r>
      <w:r w:rsidR="003601E7">
        <w:rPr>
          <w:rFonts w:ascii="Times New Roman" w:eastAsia="Calibri" w:hAnsi="Times New Roman" w:cs="Times New Roman"/>
          <w:sz w:val="28"/>
          <w:szCs w:val="28"/>
        </w:rPr>
        <w:t>»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Положения о территориальном планировании изложи</w:t>
      </w:r>
      <w:r w:rsidR="003601E7">
        <w:rPr>
          <w:rFonts w:ascii="Times New Roman" w:eastAsia="Calibri" w:hAnsi="Times New Roman" w:cs="Times New Roman"/>
          <w:sz w:val="28"/>
          <w:szCs w:val="28"/>
        </w:rPr>
        <w:t>ть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7F04B3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DA7FBC" w:rsidRPr="00DA7FBC" w:rsidRDefault="00DA7FBC" w:rsidP="00CA63F0">
      <w:pPr>
        <w:spacing w:after="0" w:line="240" w:lineRule="auto"/>
        <w:ind w:firstLine="12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«Зона инженерно-транспортной инфраструктуры – включает отвод железной дороги, объектов транспорта и инженерной инфраструктуры и территории</w:t>
      </w:r>
      <w:r w:rsidR="003601E7">
        <w:rPr>
          <w:rFonts w:ascii="Times New Roman" w:eastAsia="Calibri" w:hAnsi="Times New Roman" w:cs="Times New Roman"/>
          <w:sz w:val="28"/>
          <w:szCs w:val="28"/>
        </w:rPr>
        <w:t>,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предназначенные для размещения объектов придорожного сервиса.»</w:t>
      </w:r>
      <w:r w:rsidR="003601E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A7FBC" w:rsidRPr="00DA7FBC" w:rsidRDefault="003601E7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1.1.-1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>Баланс территории по функциональному назначению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Положения о территориальном планировании изложи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7F04B3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DA7FBC" w:rsidRPr="00DA7FBC" w:rsidRDefault="00DA7FBC" w:rsidP="00DA7FB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F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«Таблица 1.1-1</w:t>
      </w:r>
    </w:p>
    <w:p w:rsidR="00DA7FBC" w:rsidRPr="00DA7FBC" w:rsidRDefault="00DA7FBC" w:rsidP="00DA7F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F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Баланс территории по функциональному назначению</w:t>
      </w:r>
    </w:p>
    <w:p w:rsidR="00DA7FBC" w:rsidRPr="00DA7FBC" w:rsidRDefault="00DA7FBC" w:rsidP="00DA7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8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29"/>
        <w:gridCol w:w="6387"/>
        <w:gridCol w:w="1311"/>
        <w:gridCol w:w="1065"/>
      </w:tblGrid>
      <w:tr w:rsidR="00DA7FBC" w:rsidRPr="00B12BB4" w:rsidTr="008D1DA5">
        <w:trPr>
          <w:trHeight w:val="454"/>
          <w:jc w:val="center"/>
        </w:trPr>
        <w:tc>
          <w:tcPr>
            <w:tcW w:w="335" w:type="pct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площадь сельского поселения в предлагаемых границах 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66732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Функциональные зоны 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градостроительного освоения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992,42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1,49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0,002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26737,41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40,07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инженерно-транспортной инфраструктуры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231,05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0,35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воспроизводства биологических ресурсов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37903,46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56,80</w:t>
            </w:r>
          </w:p>
        </w:tc>
      </w:tr>
      <w:tr w:rsidR="00DA7FBC" w:rsidRPr="00B12BB4" w:rsidTr="008D1DA5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особо охраняемых природных территорий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866,32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1,30</w:t>
            </w:r>
          </w:p>
        </w:tc>
      </w:tr>
    </w:tbl>
    <w:p w:rsidR="003601E7" w:rsidRDefault="003601E7" w:rsidP="003601E7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07BA" w:rsidRDefault="00F507BA" w:rsidP="007F04B3">
      <w:pPr>
        <w:pStyle w:val="af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Пункт 1.2 </w:t>
      </w:r>
      <w:r w:rsidR="007F04B3">
        <w:rPr>
          <w:rFonts w:eastAsia="Calibri"/>
          <w:sz w:val="28"/>
          <w:szCs w:val="28"/>
        </w:rPr>
        <w:t>«</w:t>
      </w:r>
      <w:r w:rsidR="007F04B3" w:rsidRPr="007F04B3">
        <w:rPr>
          <w:rFonts w:eastAsia="Calibri"/>
          <w:sz w:val="28"/>
          <w:szCs w:val="28"/>
        </w:rPr>
        <w:t>Зоны с особыми условиями использования территории</w:t>
      </w:r>
      <w:r w:rsidR="007F04B3">
        <w:rPr>
          <w:rFonts w:eastAsia="Calibri"/>
          <w:sz w:val="28"/>
          <w:szCs w:val="28"/>
        </w:rPr>
        <w:t>»</w:t>
      </w:r>
      <w:r w:rsidR="007F04B3" w:rsidRPr="007F04B3">
        <w:rPr>
          <w:rFonts w:eastAsia="Calibri"/>
          <w:sz w:val="28"/>
          <w:szCs w:val="28"/>
        </w:rPr>
        <w:t xml:space="preserve"> </w:t>
      </w:r>
      <w:r w:rsidRPr="00DA7FBC">
        <w:rPr>
          <w:rFonts w:eastAsia="Calibri"/>
          <w:sz w:val="28"/>
          <w:szCs w:val="28"/>
        </w:rPr>
        <w:t xml:space="preserve">Положения о территориальном планировании </w:t>
      </w:r>
      <w:r>
        <w:rPr>
          <w:rFonts w:eastAsia="Calibri"/>
          <w:sz w:val="28"/>
          <w:szCs w:val="28"/>
        </w:rPr>
        <w:t xml:space="preserve">изложить в </w:t>
      </w:r>
      <w:r w:rsidR="007F04B3">
        <w:rPr>
          <w:rFonts w:eastAsia="Calibri"/>
          <w:sz w:val="28"/>
          <w:szCs w:val="28"/>
        </w:rPr>
        <w:t>следующей</w:t>
      </w:r>
      <w:r>
        <w:rPr>
          <w:rFonts w:eastAsia="Calibri"/>
          <w:sz w:val="28"/>
          <w:szCs w:val="28"/>
        </w:rPr>
        <w:t xml:space="preserve"> редакции:</w:t>
      </w:r>
    </w:p>
    <w:p w:rsidR="00F507BA" w:rsidRPr="00F507BA" w:rsidRDefault="00F507BA" w:rsidP="001D7E77">
      <w:pPr>
        <w:pStyle w:val="af"/>
        <w:spacing w:after="0" w:line="240" w:lineRule="auto"/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F507BA">
        <w:rPr>
          <w:rFonts w:eastAsia="Calibri"/>
          <w:b/>
          <w:sz w:val="28"/>
          <w:szCs w:val="28"/>
        </w:rPr>
        <w:t>1.2.</w:t>
      </w:r>
      <w:r w:rsidRPr="00F507BA">
        <w:rPr>
          <w:rFonts w:eastAsia="Calibri"/>
          <w:b/>
          <w:sz w:val="28"/>
          <w:szCs w:val="28"/>
        </w:rPr>
        <w:tab/>
        <w:t>Зоны с особыми условиями использования территории</w:t>
      </w:r>
    </w:p>
    <w:p w:rsidR="00F507BA" w:rsidRPr="00F507BA" w:rsidRDefault="00F507BA" w:rsidP="001D7E77">
      <w:pPr>
        <w:pStyle w:val="af"/>
        <w:spacing w:after="0" w:line="240" w:lineRule="auto"/>
        <w:ind w:left="0" w:firstLine="567"/>
        <w:rPr>
          <w:rFonts w:eastAsia="Calibri"/>
          <w:b/>
          <w:i/>
          <w:sz w:val="28"/>
          <w:szCs w:val="28"/>
        </w:rPr>
      </w:pPr>
      <w:r w:rsidRPr="00F507BA">
        <w:rPr>
          <w:rFonts w:eastAsia="Calibri"/>
          <w:b/>
          <w:i/>
          <w:sz w:val="28"/>
          <w:szCs w:val="28"/>
        </w:rPr>
        <w:t>Охранные и санитарно-защитные зоны объектов инженерной и  транспортной инфраструктуры</w:t>
      </w:r>
    </w:p>
    <w:p w:rsidR="00F507BA" w:rsidRPr="00F507BA" w:rsidRDefault="00F507BA" w:rsidP="00F507BA">
      <w:pPr>
        <w:pStyle w:val="af"/>
        <w:spacing w:after="0" w:line="240" w:lineRule="auto"/>
        <w:ind w:left="0" w:firstLine="1213"/>
        <w:rPr>
          <w:rFonts w:eastAsia="Calibri"/>
          <w:sz w:val="28"/>
          <w:szCs w:val="28"/>
        </w:rPr>
      </w:pPr>
    </w:p>
    <w:p w:rsidR="00F507BA" w:rsidRPr="00F507BA" w:rsidRDefault="00F507BA" w:rsidP="00F507BA">
      <w:pPr>
        <w:pStyle w:val="af"/>
        <w:spacing w:after="0" w:line="240" w:lineRule="auto"/>
        <w:ind w:left="0" w:firstLine="1213"/>
        <w:rPr>
          <w:rFonts w:eastAsia="Calibri"/>
          <w:i/>
          <w:sz w:val="28"/>
          <w:szCs w:val="28"/>
        </w:rPr>
      </w:pPr>
      <w:r w:rsidRPr="00F507BA">
        <w:rPr>
          <w:rFonts w:eastAsia="Calibri"/>
          <w:i/>
          <w:sz w:val="28"/>
          <w:szCs w:val="28"/>
        </w:rPr>
        <w:t>Электрические сети, линии связи</w:t>
      </w:r>
    </w:p>
    <w:p w:rsidR="00F507BA" w:rsidRDefault="00F507BA" w:rsidP="00F507BA">
      <w:pPr>
        <w:pStyle w:val="af"/>
        <w:spacing w:after="0" w:line="240" w:lineRule="auto"/>
        <w:ind w:left="0" w:firstLine="1213"/>
        <w:rPr>
          <w:rFonts w:eastAsia="Calibri"/>
          <w:sz w:val="28"/>
          <w:szCs w:val="28"/>
        </w:rPr>
      </w:pPr>
      <w:r w:rsidRPr="00F507BA">
        <w:rPr>
          <w:rFonts w:eastAsia="Calibri"/>
          <w:sz w:val="28"/>
          <w:szCs w:val="28"/>
        </w:rPr>
        <w:t xml:space="preserve">Охранные зоны для линий электроснабжения установлены в соответствии с </w:t>
      </w:r>
      <w:r w:rsidRPr="00F507BA">
        <w:rPr>
          <w:rFonts w:eastAsia="Calibri"/>
          <w:i/>
          <w:sz w:val="28"/>
          <w:szCs w:val="28"/>
        </w:rPr>
        <w:t xml:space="preserve">Постановлением Правительства РФ от 24.02.2009 г. № 160"О </w:t>
      </w:r>
      <w:r w:rsidRPr="00F507BA">
        <w:rPr>
          <w:rFonts w:eastAsia="Calibri"/>
          <w:i/>
          <w:sz w:val="28"/>
          <w:szCs w:val="28"/>
        </w:rPr>
        <w:lastRenderedPageBreak/>
        <w:t xml:space="preserve"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</w:t>
      </w:r>
      <w:r w:rsidRPr="00F507BA">
        <w:rPr>
          <w:rFonts w:eastAsia="Calibri"/>
          <w:sz w:val="28"/>
          <w:szCs w:val="28"/>
        </w:rPr>
        <w:t>и составляют для ВЛ 500 кВ – 30 м, ВЛ 220 кВ  - 25 м, ВЛ 110 кВ  - 20 м, ВЛ 10 кВ – 10 м (5 м – для линий с самонесущими или изолированными проводами, размещенных в границах населенных пунктов) в обе стороны.</w:t>
      </w:r>
      <w:r>
        <w:rPr>
          <w:rFonts w:eastAsia="Calibri"/>
          <w:sz w:val="28"/>
          <w:szCs w:val="28"/>
        </w:rPr>
        <w:t>»;</w:t>
      </w:r>
    </w:p>
    <w:p w:rsidR="00F507BA" w:rsidRDefault="00F507BA" w:rsidP="00141E3D">
      <w:pPr>
        <w:pStyle w:val="af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sz w:val="28"/>
          <w:szCs w:val="28"/>
        </w:rPr>
      </w:pPr>
      <w:r w:rsidRPr="00DA7FBC">
        <w:rPr>
          <w:rFonts w:eastAsia="Calibri"/>
          <w:sz w:val="28"/>
          <w:szCs w:val="28"/>
        </w:rPr>
        <w:t>Таблиц</w:t>
      </w:r>
      <w:r>
        <w:rPr>
          <w:rFonts w:eastAsia="Calibri"/>
          <w:sz w:val="28"/>
          <w:szCs w:val="28"/>
        </w:rPr>
        <w:t>у</w:t>
      </w:r>
      <w:r w:rsidRPr="00DA7FBC">
        <w:rPr>
          <w:rFonts w:eastAsia="Calibri"/>
          <w:sz w:val="28"/>
          <w:szCs w:val="28"/>
        </w:rPr>
        <w:t xml:space="preserve"> </w:t>
      </w:r>
      <w:r w:rsidRPr="00F507BA">
        <w:rPr>
          <w:rFonts w:eastAsia="Calibri"/>
          <w:sz w:val="28"/>
          <w:szCs w:val="28"/>
        </w:rPr>
        <w:t xml:space="preserve">3.5.4-1 </w:t>
      </w:r>
      <w:r>
        <w:rPr>
          <w:rFonts w:eastAsia="Calibri"/>
          <w:sz w:val="28"/>
          <w:szCs w:val="28"/>
        </w:rPr>
        <w:t>«</w:t>
      </w:r>
      <w:r w:rsidRPr="00F507BA">
        <w:rPr>
          <w:rFonts w:eastAsia="Calibri"/>
          <w:sz w:val="28"/>
          <w:szCs w:val="28"/>
        </w:rPr>
        <w:t>Электрические нагрузки по населённым пунктам</w:t>
      </w:r>
      <w:r>
        <w:rPr>
          <w:rFonts w:eastAsia="Calibri"/>
          <w:sz w:val="28"/>
          <w:szCs w:val="28"/>
        </w:rPr>
        <w:t>»</w:t>
      </w:r>
      <w:r w:rsidRPr="00DA7FBC">
        <w:rPr>
          <w:rFonts w:eastAsia="Calibri"/>
          <w:sz w:val="28"/>
          <w:szCs w:val="28"/>
        </w:rPr>
        <w:t xml:space="preserve"> Положения о территориальном планировании изложи</w:t>
      </w:r>
      <w:r>
        <w:rPr>
          <w:rFonts w:eastAsia="Calibri"/>
          <w:sz w:val="28"/>
          <w:szCs w:val="28"/>
        </w:rPr>
        <w:t>ть</w:t>
      </w:r>
      <w:r w:rsidRPr="00DA7FBC">
        <w:rPr>
          <w:rFonts w:eastAsia="Calibri"/>
          <w:sz w:val="28"/>
          <w:szCs w:val="28"/>
        </w:rPr>
        <w:t xml:space="preserve"> в </w:t>
      </w:r>
      <w:r w:rsidR="008611DE">
        <w:rPr>
          <w:rFonts w:eastAsia="Calibri"/>
          <w:sz w:val="28"/>
          <w:szCs w:val="28"/>
        </w:rPr>
        <w:t>следующей</w:t>
      </w:r>
      <w:r w:rsidRPr="00DA7FBC">
        <w:rPr>
          <w:rFonts w:eastAsia="Calibri"/>
          <w:sz w:val="28"/>
          <w:szCs w:val="28"/>
        </w:rPr>
        <w:t xml:space="preserve"> редакции:</w:t>
      </w:r>
    </w:p>
    <w:p w:rsidR="00F507BA" w:rsidRPr="006743B3" w:rsidRDefault="00F507BA" w:rsidP="00F507BA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674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3.5.4-1</w:t>
      </w:r>
    </w:p>
    <w:p w:rsidR="00F507BA" w:rsidRPr="006743B3" w:rsidRDefault="00F507BA" w:rsidP="00F507B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743B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Электрические нагрузки по населённым пунктам</w:t>
      </w:r>
    </w:p>
    <w:tbl>
      <w:tblPr>
        <w:tblW w:w="101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1843"/>
        <w:gridCol w:w="1701"/>
        <w:gridCol w:w="2126"/>
        <w:gridCol w:w="1894"/>
      </w:tblGrid>
      <w:tr w:rsidR="00F507BA" w:rsidRPr="006743B3" w:rsidTr="00857A8C">
        <w:trPr>
          <w:trHeight w:val="25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населённых пунктов</w:t>
            </w:r>
          </w:p>
        </w:tc>
        <w:tc>
          <w:tcPr>
            <w:tcW w:w="3544" w:type="dxa"/>
            <w:gridSpan w:val="2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Численность населения, </w:t>
            </w:r>
          </w:p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4020" w:type="dxa"/>
            <w:gridSpan w:val="2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Электрическая нагрузка, кВт*ч/год</w:t>
            </w:r>
          </w:p>
        </w:tc>
      </w:tr>
      <w:tr w:rsidR="00F507BA" w:rsidRPr="006743B3" w:rsidTr="00857A8C">
        <w:trPr>
          <w:trHeight w:val="780"/>
        </w:trPr>
        <w:tc>
          <w:tcPr>
            <w:tcW w:w="2552" w:type="dxa"/>
            <w:vMerge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1-я очередь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(2025 год)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507BA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Расчётный срок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(2032 год)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1-я очередь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(2025 год)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Расчётный срок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(2032 год)</w:t>
            </w:r>
          </w:p>
        </w:tc>
      </w:tr>
      <w:tr w:rsidR="00F507BA" w:rsidRPr="006743B3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с. Кабинетное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237</w:t>
            </w:r>
          </w:p>
        </w:tc>
      </w:tr>
      <w:tr w:rsidR="00F507BA" w:rsidRPr="006743B3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п. Кузнецкий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F507BA" w:rsidRPr="006743B3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п. Секты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507BA" w:rsidRPr="006743B3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п. Илюшино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507BA" w:rsidRPr="006743B3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Тихомировский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F507BA" w:rsidRPr="006743B3" w:rsidTr="00857A8C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сельсовету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7BA" w:rsidRPr="006743B3" w:rsidRDefault="00F507BA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313</w:t>
            </w:r>
          </w:p>
        </w:tc>
      </w:tr>
    </w:tbl>
    <w:p w:rsidR="00F507BA" w:rsidRPr="00F507BA" w:rsidRDefault="00F507BA" w:rsidP="00F507BA">
      <w:pPr>
        <w:pStyle w:val="af"/>
        <w:spacing w:after="0" w:line="240" w:lineRule="auto"/>
        <w:ind w:left="1211"/>
        <w:rPr>
          <w:rFonts w:eastAsia="Calibri"/>
          <w:sz w:val="28"/>
          <w:szCs w:val="28"/>
        </w:rPr>
      </w:pPr>
    </w:p>
    <w:p w:rsidR="00DA7FBC" w:rsidRPr="00DA7FBC" w:rsidRDefault="003601E7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5-1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проекта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Положения о территориальном планировании изложи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8611DE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 </w:t>
      </w:r>
    </w:p>
    <w:p w:rsidR="00DA7FBC" w:rsidRPr="00DA7FBC" w:rsidRDefault="00DA7FBC" w:rsidP="00DA7FB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FBC">
        <w:rPr>
          <w:rFonts w:ascii="Times New Roman" w:eastAsia="Times New Roman" w:hAnsi="Times New Roman" w:cs="Times New Roman"/>
          <w:sz w:val="28"/>
          <w:szCs w:val="28"/>
          <w:lang/>
        </w:rPr>
        <w:t>«</w:t>
      </w:r>
      <w:r w:rsidRPr="00DA7F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5-1</w:t>
      </w:r>
    </w:p>
    <w:p w:rsidR="00DA7FBC" w:rsidRPr="00DA7FBC" w:rsidRDefault="00DA7FBC" w:rsidP="00DA7F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tbl>
      <w:tblPr>
        <w:tblW w:w="50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0"/>
        <w:gridCol w:w="5199"/>
        <w:gridCol w:w="1515"/>
        <w:gridCol w:w="1229"/>
        <w:gridCol w:w="1329"/>
      </w:tblGrid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Ед. измер.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 состояние на 2012 г.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Расчётный срок</w:t>
            </w:r>
          </w:p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2032г.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земель сельсовета в установленных границах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66732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66732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категориям земель: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106,37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1746,17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земли промышленности, транспорта, связи 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1346,62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9404,61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функциональному назначению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trHeight w:val="308"/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градостроительного освоения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992,42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26737,41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инженерно-транспортной инфраструктуры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231,05</w:t>
            </w:r>
          </w:p>
        </w:tc>
      </w:tr>
      <w:tr w:rsidR="00DA7FBC" w:rsidRPr="00B12BB4" w:rsidTr="008D1DA5">
        <w:trPr>
          <w:trHeight w:val="291"/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воспроизводства биологических ресурсов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37903,46</w:t>
            </w:r>
          </w:p>
        </w:tc>
      </w:tr>
      <w:tr w:rsidR="00DA7FBC" w:rsidRPr="00B12BB4" w:rsidTr="008D1DA5">
        <w:trPr>
          <w:trHeight w:val="291"/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особо охраняемых природных территорий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866,32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Численность населения 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1590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1360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Естественный прирост/ убыль населения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Миграционный прирост/ убыль населения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 w:val="restar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структура населения: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943634"/>
                <w:sz w:val="24"/>
                <w:szCs w:val="24"/>
                <w:highlight w:val="yellow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943634"/>
                <w:sz w:val="24"/>
                <w:szCs w:val="24"/>
                <w:highlight w:val="yellow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дети до 15 лет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15,2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в трудоспособном возрасте (мужчины 16 - 59 лет, женщины 16 - 54 лет)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52,8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Merge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старше трудоспособного возраста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Жилищный фонд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Жилищный фонд -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тыс. м. кв. общей площади квартир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31,55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47,6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Из общего жилого фонда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многоэтажных домах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малоэтажных домах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31,55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47,6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индивидуальных жилых домах с приусадебными участками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31,55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47,6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Убыль жилищного фонда -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3,05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тыс. м. кв. общей площади квартир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28,5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Новое жилищное строительство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нового жилищного строительства по этажности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малоэтажные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малоэтажные жилые дома секционного типа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 индивидуальных жилых домах с приусадебными участками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3-5 этажное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многоэтажное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м. кв./чел.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Детские дошкольные учреждения, 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Общеобразовательные школы,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690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Поликлиники,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торговли,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м. кв. торговой площади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450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питания,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Дома культуры, клубы,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(спортивные залы),  всего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Протяжённость дорог с твёрдым покрытием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145,63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103,74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Плотность дорожной сети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км/кв.км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автомобилей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Водопотребление 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куб.м/сут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323,65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куб.м/сут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Энергоснабжение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кВт*ч/год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F507BA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366,0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313,0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тыс. куб.м/год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1534,0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Санитарная очистка территорий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Объём твёрдых бытовых отходов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тонн/год 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408,0</w:t>
            </w:r>
          </w:p>
        </w:tc>
      </w:tr>
      <w:tr w:rsidR="00DA7FBC" w:rsidRPr="00B12BB4" w:rsidTr="008D1DA5">
        <w:trPr>
          <w:jc w:val="center"/>
        </w:trPr>
        <w:tc>
          <w:tcPr>
            <w:tcW w:w="2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6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Жидкие нечистоты</w:t>
            </w:r>
          </w:p>
        </w:tc>
        <w:tc>
          <w:tcPr>
            <w:tcW w:w="7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куб.м/год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2720,0</w:t>
            </w:r>
          </w:p>
        </w:tc>
      </w:tr>
    </w:tbl>
    <w:p w:rsidR="00DA7FBC" w:rsidRPr="00DA7FBC" w:rsidRDefault="00DA7FBC" w:rsidP="00CA63F0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1E3D" w:rsidRDefault="00141E3D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Пункт 1.2.8</w:t>
      </w:r>
      <w:r w:rsidRPr="00141E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38FB">
        <w:rPr>
          <w:rFonts w:ascii="Times New Roman" w:eastAsia="Calibri" w:hAnsi="Times New Roman" w:cs="Times New Roman"/>
          <w:sz w:val="28"/>
          <w:szCs w:val="28"/>
        </w:rPr>
        <w:t xml:space="preserve">«Инженерное обеспечение территории» </w:t>
      </w:r>
      <w:r w:rsidRPr="00DA7FBC">
        <w:rPr>
          <w:rFonts w:ascii="Times New Roman" w:eastAsia="Calibri" w:hAnsi="Times New Roman" w:cs="Times New Roman"/>
          <w:sz w:val="28"/>
          <w:szCs w:val="28"/>
        </w:rPr>
        <w:t>материалов по обоснованию (пояснительная записка),  изложи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8611DE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141E3D" w:rsidRPr="00B87740" w:rsidRDefault="00141E3D" w:rsidP="00141E3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bookmarkStart w:id="0" w:name="_Toc349212473"/>
      <w:r w:rsidRPr="00141E3D">
        <w:rPr>
          <w:rFonts w:ascii="Times New Roman" w:eastAsia="Calibri" w:hAnsi="Times New Roman" w:cs="Times New Roman"/>
          <w:b/>
          <w:sz w:val="28"/>
          <w:szCs w:val="28"/>
        </w:rPr>
        <w:t>1.2.8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b/>
          <w:bCs/>
          <w:sz w:val="28"/>
          <w:szCs w:val="28"/>
          <w:lang/>
        </w:rPr>
        <w:t xml:space="preserve"> </w:t>
      </w:r>
      <w:r w:rsidRPr="00B87740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Инженерное обеспечение территории</w:t>
      </w:r>
      <w:bookmarkEnd w:id="0"/>
    </w:p>
    <w:p w:rsidR="00141E3D" w:rsidRPr="005C3572" w:rsidRDefault="00141E3D" w:rsidP="00141E3D">
      <w:pPr>
        <w:pStyle w:val="S"/>
        <w:jc w:val="left"/>
        <w:rPr>
          <w:szCs w:val="28"/>
        </w:rPr>
      </w:pPr>
      <w:r w:rsidRPr="005D30F0">
        <w:rPr>
          <w:i/>
        </w:rPr>
        <w:t>Электроснабжение</w:t>
      </w:r>
    </w:p>
    <w:p w:rsidR="00141E3D" w:rsidRPr="005C3572" w:rsidRDefault="00141E3D" w:rsidP="00141E3D">
      <w:pPr>
        <w:pStyle w:val="S"/>
      </w:pPr>
      <w:r>
        <w:t>С</w:t>
      </w:r>
      <w:r w:rsidRPr="005C3572">
        <w:t>уществующий</w:t>
      </w:r>
      <w:r>
        <w:t xml:space="preserve"> источник</w:t>
      </w:r>
      <w:r w:rsidRPr="005C3572">
        <w:t xml:space="preserve"> электроснабжения </w:t>
      </w:r>
      <w:r>
        <w:t>– ТПС Кабинетное 110/10 кВ.</w:t>
      </w:r>
    </w:p>
    <w:p w:rsidR="00141E3D" w:rsidRDefault="00141E3D" w:rsidP="00141E3D">
      <w:pPr>
        <w:pStyle w:val="S"/>
      </w:pPr>
      <w:r>
        <w:t xml:space="preserve">Наличие </w:t>
      </w:r>
      <w:r w:rsidRPr="005C3572">
        <w:t xml:space="preserve"> и количество трансформатор</w:t>
      </w:r>
      <w:r>
        <w:t>ных пунктов 10/0,4 кВт-23шт.</w:t>
      </w:r>
    </w:p>
    <w:p w:rsidR="00141E3D" w:rsidRPr="00F64EE3" w:rsidRDefault="00141E3D" w:rsidP="00141E3D">
      <w:pPr>
        <w:pStyle w:val="S"/>
      </w:pPr>
      <w:r w:rsidRPr="00F64EE3">
        <w:t xml:space="preserve">Для воздушных линий электропередач всех напряжений устанавливается охранная зона. Охранная зона ВЛ - зона вдоль ВЛ в виде </w:t>
      </w:r>
      <w:r>
        <w:t>части поверхности</w:t>
      </w:r>
      <w:r w:rsidRPr="00F64EE3">
        <w:t xml:space="preserve"> участка</w:t>
      </w:r>
      <w:r>
        <w:t xml:space="preserve"> земли</w:t>
      </w:r>
      <w:r w:rsidRPr="00F64EE3">
        <w:t xml:space="preserve"> и воздушного пространства, ограниченная вертикальными плоскостями, отстоящими по обе стороны линии</w:t>
      </w:r>
      <w:r>
        <w:t xml:space="preserve"> электропередачи</w:t>
      </w:r>
      <w:r w:rsidRPr="00F64EE3">
        <w:t xml:space="preserve"> от крайних проводов при неотклон</w:t>
      </w:r>
      <w:r>
        <w:t>е</w:t>
      </w:r>
      <w:r w:rsidRPr="00F64EE3">
        <w:t xml:space="preserve">нном их положении на </w:t>
      </w:r>
      <w:r>
        <w:t xml:space="preserve">следующем </w:t>
      </w:r>
      <w:r w:rsidRPr="00F64EE3">
        <w:t>расстоянии: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41E3D" w:rsidTr="00857A8C">
        <w:tc>
          <w:tcPr>
            <w:tcW w:w="4785" w:type="dxa"/>
          </w:tcPr>
          <w:p w:rsidR="00141E3D" w:rsidRPr="00A355A4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 w:rsidRPr="00A355A4">
              <w:rPr>
                <w:sz w:val="24"/>
              </w:rPr>
              <w:t xml:space="preserve">Проектный </w:t>
            </w:r>
            <w:r>
              <w:rPr>
                <w:sz w:val="24"/>
              </w:rPr>
              <w:t>номинальный класс напряжения, кВ</w:t>
            </w:r>
          </w:p>
        </w:tc>
        <w:tc>
          <w:tcPr>
            <w:tcW w:w="4786" w:type="dxa"/>
          </w:tcPr>
          <w:p w:rsidR="00141E3D" w:rsidRPr="00A355A4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Расстояние, м</w:t>
            </w:r>
          </w:p>
        </w:tc>
      </w:tr>
      <w:tr w:rsidR="00141E3D" w:rsidTr="00857A8C">
        <w:tc>
          <w:tcPr>
            <w:tcW w:w="4785" w:type="dxa"/>
          </w:tcPr>
          <w:p w:rsidR="00141E3D" w:rsidRPr="00A355A4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1 - 20</w:t>
            </w:r>
          </w:p>
        </w:tc>
        <w:tc>
          <w:tcPr>
            <w:tcW w:w="4786" w:type="dxa"/>
          </w:tcPr>
          <w:p w:rsidR="00141E3D" w:rsidRPr="00A355A4" w:rsidRDefault="00141E3D" w:rsidP="00857A8C">
            <w:pPr>
              <w:pStyle w:val="S"/>
              <w:ind w:firstLine="0"/>
              <w:rPr>
                <w:sz w:val="24"/>
              </w:rPr>
            </w:pPr>
            <w:r>
              <w:rPr>
                <w:sz w:val="24"/>
              </w:rPr>
              <w:t>10 (5 – для линий с самонесущими или изолированными проводами, размещенных в границах населенных пунктов)</w:t>
            </w:r>
          </w:p>
        </w:tc>
      </w:tr>
      <w:tr w:rsidR="00141E3D" w:rsidTr="00857A8C">
        <w:tc>
          <w:tcPr>
            <w:tcW w:w="4785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86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41E3D" w:rsidTr="00857A8C">
        <w:tc>
          <w:tcPr>
            <w:tcW w:w="4785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786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41E3D" w:rsidTr="00857A8C">
        <w:tc>
          <w:tcPr>
            <w:tcW w:w="4785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4786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41E3D" w:rsidTr="00857A8C">
        <w:tc>
          <w:tcPr>
            <w:tcW w:w="4785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4786" w:type="dxa"/>
          </w:tcPr>
          <w:p w:rsidR="00141E3D" w:rsidRDefault="00141E3D" w:rsidP="00857A8C">
            <w:pPr>
              <w:pStyle w:val="S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141E3D" w:rsidRDefault="00141E3D" w:rsidP="00141E3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7FBC" w:rsidRPr="00DA7FBC" w:rsidRDefault="003601E7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DA7FBC">
        <w:rPr>
          <w:rFonts w:ascii="Times New Roman" w:eastAsia="Calibri" w:hAnsi="Times New Roman" w:cs="Times New Roman"/>
          <w:sz w:val="28"/>
          <w:szCs w:val="28"/>
        </w:rPr>
        <w:t>вадцать третий абзац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разделе 4.2.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>Планировочная организация и зонирование территории» материалов по обоснованию (пояснительная записка),  изложи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8611DE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DA7FBC" w:rsidRPr="00DA7FBC" w:rsidRDefault="00DA7FBC" w:rsidP="00CA63F0">
      <w:pPr>
        <w:spacing w:after="0" w:line="240" w:lineRule="auto"/>
        <w:ind w:firstLine="12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«Зона инженерно-транспортной инфраструктуры – включает отвод железной дороги, объектов транспорта и инженерной инфраструктуры и территории</w:t>
      </w:r>
      <w:r w:rsidR="003601E7">
        <w:rPr>
          <w:rFonts w:ascii="Times New Roman" w:eastAsia="Calibri" w:hAnsi="Times New Roman" w:cs="Times New Roman"/>
          <w:sz w:val="28"/>
          <w:szCs w:val="28"/>
        </w:rPr>
        <w:t>,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предназначенные для размещения объектов придорожного сервиса.»</w:t>
      </w:r>
      <w:r w:rsidR="003601E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A7FBC" w:rsidRPr="00DA7FBC" w:rsidRDefault="003601E7" w:rsidP="00CA63F0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4.2.-1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>Баланс территории по функциональному назначению</w:t>
      </w:r>
      <w:r w:rsidR="008611DE">
        <w:rPr>
          <w:rFonts w:ascii="Times New Roman" w:eastAsia="Calibri" w:hAnsi="Times New Roman" w:cs="Times New Roman"/>
          <w:sz w:val="28"/>
          <w:szCs w:val="28"/>
        </w:rPr>
        <w:t>»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материалов по обоснованию (пояснительная записка) изложи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8611DE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="00DA7FBC" w:rsidRPr="00DA7FBC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DA7FBC" w:rsidRPr="00DA7FBC" w:rsidRDefault="00DA7FBC" w:rsidP="00DA7FB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F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«Таблица 4.2-1</w:t>
      </w:r>
    </w:p>
    <w:p w:rsidR="00DA7FBC" w:rsidRPr="00DA7FBC" w:rsidRDefault="00DA7FBC" w:rsidP="00DA7F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F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Баланс территории по функциональному назначению</w:t>
      </w:r>
    </w:p>
    <w:p w:rsidR="00DA7FBC" w:rsidRPr="00DA7FBC" w:rsidRDefault="00DA7FBC" w:rsidP="00DA7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8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29"/>
        <w:gridCol w:w="6387"/>
        <w:gridCol w:w="1311"/>
        <w:gridCol w:w="1065"/>
      </w:tblGrid>
      <w:tr w:rsidR="00DA7FBC" w:rsidRPr="00B12BB4" w:rsidTr="00585D7D">
        <w:trPr>
          <w:trHeight w:val="454"/>
          <w:jc w:val="center"/>
        </w:trPr>
        <w:tc>
          <w:tcPr>
            <w:tcW w:w="335" w:type="pct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площадь сельского поселения в предлагаемых границах 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66732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Функциональные зоны 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градостроительного освоения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992,42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1,49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0,002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26737,41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40,07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инженерно-транспортной инфраструктуры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231,05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0,35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воспроизводства биологических ресурсов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37903,46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56,80</w:t>
            </w:r>
          </w:p>
        </w:tc>
      </w:tr>
      <w:tr w:rsidR="00DA7FBC" w:rsidRPr="00B12BB4" w:rsidTr="00585D7D">
        <w:trPr>
          <w:trHeight w:val="454"/>
          <w:jc w:val="center"/>
        </w:trPr>
        <w:tc>
          <w:tcPr>
            <w:tcW w:w="335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Зона особо охраняемых природных территорий</w:t>
            </w:r>
          </w:p>
        </w:tc>
        <w:tc>
          <w:tcPr>
            <w:tcW w:w="69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Times New Roman" w:hAnsi="Times New Roman" w:cs="Times New Roman"/>
                <w:sz w:val="24"/>
                <w:szCs w:val="24"/>
              </w:rPr>
              <w:t>866,32</w:t>
            </w:r>
          </w:p>
        </w:tc>
        <w:tc>
          <w:tcPr>
            <w:tcW w:w="567" w:type="pct"/>
            <w:vAlign w:val="center"/>
          </w:tcPr>
          <w:p w:rsidR="00DA7FBC" w:rsidRPr="00B12BB4" w:rsidRDefault="00DA7FBC" w:rsidP="00DA7F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BB4">
              <w:rPr>
                <w:rFonts w:ascii="Times New Roman" w:eastAsia="Calibri" w:hAnsi="Times New Roman" w:cs="Times New Roman"/>
                <w:sz w:val="24"/>
                <w:szCs w:val="24"/>
              </w:rPr>
              <w:t>1,30</w:t>
            </w:r>
          </w:p>
        </w:tc>
      </w:tr>
    </w:tbl>
    <w:p w:rsidR="00DA7FBC" w:rsidRPr="004A62DE" w:rsidRDefault="00DA7FBC" w:rsidP="006428F2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4FF" w:rsidRDefault="00141E3D" w:rsidP="008611DE">
      <w:pPr>
        <w:pStyle w:val="af"/>
        <w:numPr>
          <w:ilvl w:val="0"/>
          <w:numId w:val="6"/>
        </w:numPr>
        <w:spacing w:after="0" w:line="240" w:lineRule="auto"/>
        <w:ind w:left="0" w:firstLine="85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Пункт 4.3</w:t>
      </w:r>
      <w:r w:rsidR="00857A8C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="00857A8C">
        <w:rPr>
          <w:sz w:val="28"/>
          <w:szCs w:val="28"/>
          <w:lang w:eastAsia="ru-RU"/>
        </w:rPr>
        <w:t>«</w:t>
      </w:r>
      <w:r w:rsidR="00857A8C" w:rsidRPr="00857A8C">
        <w:rPr>
          <w:sz w:val="28"/>
          <w:szCs w:val="28"/>
          <w:lang w:eastAsia="ru-RU"/>
        </w:rPr>
        <w:t>Зоны с особыми условиями использования территории</w:t>
      </w:r>
      <w:r w:rsidR="00857A8C">
        <w:rPr>
          <w:sz w:val="28"/>
          <w:szCs w:val="28"/>
          <w:lang w:eastAsia="ru-RU"/>
        </w:rPr>
        <w:t>»</w:t>
      </w:r>
      <w:r w:rsidR="00857A8C" w:rsidRPr="00857A8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материалов по обоснованию (пояснительная записка) изложить в </w:t>
      </w:r>
      <w:r w:rsidR="008611DE">
        <w:rPr>
          <w:sz w:val="28"/>
          <w:szCs w:val="28"/>
          <w:lang w:eastAsia="ru-RU"/>
        </w:rPr>
        <w:t>следующей</w:t>
      </w:r>
      <w:r>
        <w:rPr>
          <w:sz w:val="28"/>
          <w:szCs w:val="28"/>
          <w:lang w:eastAsia="ru-RU"/>
        </w:rPr>
        <w:t xml:space="preserve"> редакции:</w:t>
      </w:r>
    </w:p>
    <w:p w:rsidR="00141E3D" w:rsidRPr="00F23CFC" w:rsidRDefault="00141E3D" w:rsidP="00141E3D">
      <w:pPr>
        <w:pStyle w:val="af"/>
        <w:autoSpaceDE w:val="0"/>
        <w:autoSpaceDN w:val="0"/>
        <w:adjustRightInd w:val="0"/>
        <w:spacing w:after="0" w:line="240" w:lineRule="auto"/>
        <w:ind w:left="0" w:firstLine="851"/>
        <w:jc w:val="left"/>
        <w:outlineLvl w:val="0"/>
        <w:rPr>
          <w:b/>
          <w:bCs/>
          <w:sz w:val="28"/>
          <w:szCs w:val="28"/>
          <w:lang/>
        </w:rPr>
      </w:pPr>
      <w:bookmarkStart w:id="1" w:name="_Toc349212483"/>
      <w:r>
        <w:rPr>
          <w:b/>
          <w:bCs/>
          <w:sz w:val="28"/>
          <w:szCs w:val="28"/>
          <w:lang/>
        </w:rPr>
        <w:t xml:space="preserve">«4.3. </w:t>
      </w:r>
      <w:r w:rsidRPr="00F23CFC">
        <w:rPr>
          <w:b/>
          <w:bCs/>
          <w:sz w:val="28"/>
          <w:szCs w:val="28"/>
          <w:lang/>
        </w:rPr>
        <w:t>Зоны с особыми условиями использования территории</w:t>
      </w:r>
      <w:bookmarkEnd w:id="1"/>
    </w:p>
    <w:p w:rsidR="00141E3D" w:rsidRPr="00F23CFC" w:rsidRDefault="00141E3D" w:rsidP="001D7E7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3CFC">
        <w:rPr>
          <w:rFonts w:ascii="Times New Roman" w:eastAsia="Calibri" w:hAnsi="Times New Roman" w:cs="Times New Roman"/>
          <w:b/>
          <w:i/>
          <w:sz w:val="28"/>
          <w:szCs w:val="28"/>
        </w:rPr>
        <w:t>Охранные и санитарно-защитные зоны объектов инженерной и  транспортной инфраструктуры</w:t>
      </w:r>
    </w:p>
    <w:p w:rsidR="00141E3D" w:rsidRPr="00F23CFC" w:rsidRDefault="00141E3D" w:rsidP="00141E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23CF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Электрические сети, линии связи</w:t>
      </w:r>
    </w:p>
    <w:p w:rsidR="00141E3D" w:rsidRDefault="00141E3D" w:rsidP="00141E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Охранные зоны для линий электроснабжения установлены в соответствии с </w:t>
      </w:r>
      <w:r w:rsidRPr="00F23CF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Постановлением Правительства РФ от 24.02.2009 г. № 160"О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</w:t>
      </w:r>
      <w:r w:rsidRPr="00F23CFC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F23CF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составляют для ВЛ 500 кВ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ВЛ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>0 кВ  - 2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 110 кВ  - 20 м, ВЛ 10 кВ – 10 м (5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линий с самонесущими или изолированными проводами, размещенных в границах населенных пунктов)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3C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 стороны.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57A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7A8C" w:rsidRDefault="00857A8C" w:rsidP="008611DE">
      <w:pPr>
        <w:pStyle w:val="af"/>
        <w:numPr>
          <w:ilvl w:val="0"/>
          <w:numId w:val="6"/>
        </w:numPr>
        <w:spacing w:after="0" w:line="240" w:lineRule="auto"/>
        <w:ind w:left="0" w:firstLine="851"/>
        <w:rPr>
          <w:sz w:val="28"/>
          <w:szCs w:val="28"/>
          <w:lang w:eastAsia="ru-RU"/>
        </w:rPr>
      </w:pPr>
      <w:r>
        <w:rPr>
          <w:sz w:val="28"/>
          <w:szCs w:val="24"/>
          <w:lang w:eastAsia="ru-RU"/>
        </w:rPr>
        <w:t xml:space="preserve">Пункт 4.7.4. «Электроснабжение» </w:t>
      </w:r>
      <w:r>
        <w:rPr>
          <w:sz w:val="28"/>
          <w:szCs w:val="28"/>
          <w:lang w:eastAsia="ru-RU"/>
        </w:rPr>
        <w:t xml:space="preserve">материалов по обоснованию (пояснительная записка) изложить в </w:t>
      </w:r>
      <w:r w:rsidR="008611DE">
        <w:rPr>
          <w:sz w:val="28"/>
          <w:szCs w:val="28"/>
          <w:lang w:eastAsia="ru-RU"/>
        </w:rPr>
        <w:t>следующей</w:t>
      </w:r>
      <w:r>
        <w:rPr>
          <w:sz w:val="28"/>
          <w:szCs w:val="28"/>
          <w:lang w:eastAsia="ru-RU"/>
        </w:rPr>
        <w:t xml:space="preserve"> редакции:</w:t>
      </w:r>
    </w:p>
    <w:p w:rsidR="00857A8C" w:rsidRPr="006D2375" w:rsidRDefault="00857A8C" w:rsidP="00857A8C">
      <w:pPr>
        <w:pStyle w:val="af"/>
        <w:spacing w:after="0" w:line="240" w:lineRule="auto"/>
        <w:ind w:left="1211"/>
        <w:rPr>
          <w:b/>
          <w:bCs/>
          <w:sz w:val="28"/>
          <w:szCs w:val="28"/>
          <w:lang/>
        </w:rPr>
      </w:pPr>
      <w:r>
        <w:rPr>
          <w:sz w:val="28"/>
          <w:szCs w:val="28"/>
          <w:lang w:eastAsia="ru-RU"/>
        </w:rPr>
        <w:t>«</w:t>
      </w:r>
      <w:r w:rsidRPr="00857A8C">
        <w:rPr>
          <w:b/>
          <w:sz w:val="28"/>
          <w:szCs w:val="28"/>
          <w:lang w:eastAsia="ru-RU"/>
        </w:rPr>
        <w:t xml:space="preserve">4.7.4. </w:t>
      </w:r>
      <w:r w:rsidRPr="006D2375">
        <w:rPr>
          <w:b/>
          <w:bCs/>
          <w:sz w:val="28"/>
          <w:szCs w:val="28"/>
          <w:lang/>
        </w:rPr>
        <w:t>Электроснабжение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Кабинетного сельсовета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ПС 110 кВ Кабинетное, не входящая в зону эксплуатационной ответственности АО «РЭС»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смежной территории находится ПС 35 кВ Куликовка с трансформаторами 2x1,0 MBA, входящая в зону эксплуатационной ответственности АО «РЭС». Также, вблизи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Кабинетного сельсовета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расположены ПС ПО кВ Иткуль и ПС 110 кВ Тихомировский, не входящие в зону эксплуатационной ответственности АО «РЭС».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Кабинетного сельсовета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ЛЭП:</w:t>
      </w:r>
    </w:p>
    <w:p w:rsidR="00857A8C" w:rsidRPr="006D2375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 500 кВ Заря - Барабинская;</w:t>
      </w:r>
    </w:p>
    <w:p w:rsidR="00857A8C" w:rsidRPr="006D2375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ВЛ 220 кВ Дружная - Чулымская I цепь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(241)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;</w:t>
      </w:r>
    </w:p>
    <w:p w:rsidR="00857A8C" w:rsidRPr="006D2375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ВЛ 220 кВ Дружная - Чулымская II цепь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(242);</w:t>
      </w:r>
    </w:p>
    <w:p w:rsidR="00857A8C" w:rsidRPr="006D2375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ВЛ 110 кВ Дупленская - Чулымская с отпайками (3-3);</w:t>
      </w:r>
    </w:p>
    <w:p w:rsidR="00857A8C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ВЛ 110 кВ Чулымская - Кабинетное с отпайкой на ПС Иткуль (3 -4 Чулымская - Кабинетное).</w:t>
      </w:r>
    </w:p>
    <w:p w:rsidR="00857A8C" w:rsidRDefault="00857A8C" w:rsidP="00857A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Электроснабжение потребителей осуществляется по распределительной сет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10-0,4 кВ от 28 ТП 10/0,4 кВ.</w:t>
      </w:r>
    </w:p>
    <w:p w:rsidR="00857A8C" w:rsidRDefault="00857A8C" w:rsidP="00857A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информации, размещенной на сайте АО «РЭС» (www.eseti.ru) объем свободной для технологического присоединения потребителей трансформаторной мощности по состоянию на 01.10.2018 г. на ПС 35 кВ Куликовка составляет 0,63 MBA.</w:t>
      </w:r>
    </w:p>
    <w:p w:rsidR="00857A8C" w:rsidRDefault="00857A8C" w:rsidP="00857A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Инвестиционной программой АО «РЭС» на 2016-2020 гг., утвержденной Приказом МЖКХиЭ НСО 09.06.2018 г. №144 (mjkh.nso.ru),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Кабинетного сельсовета </w:t>
      </w: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реконструкции/строительству объектов АО «РЭС» не предусмотрены.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3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муниципальной программе «Э</w:t>
      </w:r>
      <w:r w:rsidRPr="006D2375">
        <w:rPr>
          <w:rFonts w:ascii="Times New Roman" w:eastAsia="Times New Roman" w:hAnsi="Times New Roman" w:cs="Times New Roman"/>
          <w:sz w:val="28"/>
          <w:szCs w:val="28"/>
        </w:rPr>
        <w:t>нергосбережение на территории Кабинетного сельсовета Чулымского района  2010-2015 годы», выполнить следующие задачи: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375">
        <w:rPr>
          <w:rFonts w:ascii="Times New Roman" w:eastAsia="Times New Roman" w:hAnsi="Times New Roman" w:cs="Times New Roman"/>
          <w:sz w:val="28"/>
          <w:szCs w:val="28"/>
        </w:rPr>
        <w:t>-оптимизация расходов на оплату энергетических ресурсов, потребляемых организациями муниципальной бюджетной сферы,  собственниками многоквартирных домов;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375">
        <w:rPr>
          <w:rFonts w:ascii="Times New Roman" w:eastAsia="Times New Roman" w:hAnsi="Times New Roman" w:cs="Times New Roman"/>
          <w:sz w:val="28"/>
          <w:szCs w:val="28"/>
        </w:rPr>
        <w:t>- снижение потерь тепловой  и электрической энергии;</w:t>
      </w:r>
    </w:p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375">
        <w:rPr>
          <w:rFonts w:ascii="Times New Roman" w:eastAsia="Times New Roman" w:hAnsi="Times New Roman" w:cs="Times New Roman"/>
          <w:sz w:val="28"/>
          <w:szCs w:val="28"/>
        </w:rPr>
        <w:t>- замена ламп накаливания на энергосберегающие;</w:t>
      </w:r>
    </w:p>
    <w:p w:rsidR="00857A8C" w:rsidRPr="006D2375" w:rsidRDefault="00857A8C" w:rsidP="00857A8C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2375">
        <w:rPr>
          <w:rFonts w:ascii="Times New Roman" w:eastAsia="Calibri" w:hAnsi="Times New Roman" w:cs="Times New Roman"/>
          <w:sz w:val="28"/>
          <w:szCs w:val="28"/>
        </w:rPr>
        <w:t>-реконструкция и модернизация энергетического оборудования. Подсчёт электрических нагрузок выполнен по укрупнённым нормам СНиП 2.07.01-89, приложение 12 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2375">
        <w:rPr>
          <w:rFonts w:ascii="Times New Roman" w:eastAsia="Calibri" w:hAnsi="Times New Roman" w:cs="Times New Roman"/>
          <w:sz w:val="28"/>
          <w:szCs w:val="28"/>
        </w:rPr>
        <w:t>Нагрузки потребителей определялись по расчётному энергопотреблению в год на одного жителя посёлков и сельских поселений  в размере 950 КВт*ч (не оборудованные электроплитами, без кондиционеров) на расчётное количество максимальной нагрузки 4100ч/год. Нагрузка на 1 жителя составляет 0,23КВт. Приведённые укрупнённые  нормативы  включают в себя  энергопотребление жилых и общественных зданий (согласно перечню в приложении 1 СНиП 2.08.02-89), предприятий культурно-бытового обслуживания,  внешнего  освещения, водоснабжения, водоотведения и теплоснабжения.</w:t>
      </w:r>
    </w:p>
    <w:p w:rsidR="00857A8C" w:rsidRPr="006D2375" w:rsidRDefault="00857A8C" w:rsidP="00857A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A8C" w:rsidRPr="006D2375" w:rsidRDefault="00857A8C" w:rsidP="00857A8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D237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Электрические нагрузки по населённым пунктам</w:t>
      </w:r>
    </w:p>
    <w:p w:rsidR="00857A8C" w:rsidRPr="006D2375" w:rsidRDefault="00857A8C" w:rsidP="00857A8C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23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4.7.4-1</w:t>
      </w:r>
    </w:p>
    <w:p w:rsidR="00857A8C" w:rsidRPr="006D2375" w:rsidRDefault="00857A8C" w:rsidP="00857A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tbl>
      <w:tblPr>
        <w:tblW w:w="101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1843"/>
        <w:gridCol w:w="1701"/>
        <w:gridCol w:w="2126"/>
        <w:gridCol w:w="1894"/>
      </w:tblGrid>
      <w:tr w:rsidR="00857A8C" w:rsidRPr="006D2375" w:rsidTr="00857A8C">
        <w:trPr>
          <w:trHeight w:val="25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2" w:name="RANGE!C4:I18"/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населённых пунктов</w:t>
            </w:r>
            <w:bookmarkEnd w:id="2"/>
          </w:p>
        </w:tc>
        <w:tc>
          <w:tcPr>
            <w:tcW w:w="3544" w:type="dxa"/>
            <w:gridSpan w:val="2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Численность населения, </w:t>
            </w:r>
          </w:p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4020" w:type="dxa"/>
            <w:gridSpan w:val="2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Электрическая нагрузка, кВт*ч/год</w:t>
            </w:r>
          </w:p>
        </w:tc>
      </w:tr>
      <w:tr w:rsidR="00857A8C" w:rsidRPr="006D2375" w:rsidTr="00857A8C">
        <w:trPr>
          <w:trHeight w:val="780"/>
        </w:trPr>
        <w:tc>
          <w:tcPr>
            <w:tcW w:w="2552" w:type="dxa"/>
            <w:vMerge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1-я очередь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(2025 год)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7A8C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Расчётный срок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(2032 год)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1-я очередь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(2025 год)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Расчётный срок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(2032 год)</w:t>
            </w:r>
          </w:p>
        </w:tc>
      </w:tr>
      <w:tr w:rsidR="00857A8C" w:rsidRPr="006D2375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с. Кабинетное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237</w:t>
            </w:r>
          </w:p>
        </w:tc>
      </w:tr>
      <w:tr w:rsidR="00857A8C" w:rsidRPr="006D2375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п. Кузнецкий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857A8C" w:rsidRPr="006D2375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п. Секты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857A8C" w:rsidRPr="006D2375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п. Илюшино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857A8C" w:rsidRPr="006D2375" w:rsidTr="00857A8C">
        <w:trPr>
          <w:trHeight w:val="315"/>
        </w:trPr>
        <w:tc>
          <w:tcPr>
            <w:tcW w:w="2552" w:type="dxa"/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Тихомировский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57A8C" w:rsidRPr="006D2375" w:rsidTr="00857A8C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сельсовету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6D2375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3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313</w:t>
            </w:r>
          </w:p>
        </w:tc>
      </w:tr>
    </w:tbl>
    <w:p w:rsidR="00857A8C" w:rsidRPr="006D2375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57A8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2375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связи с тем, что прогнозируется убыль населения, размещение новых объектов не предусмотрено, электрических нагрузок достаточно.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»;</w:t>
      </w:r>
    </w:p>
    <w:p w:rsidR="00857A8C" w:rsidRPr="00857A8C" w:rsidRDefault="00857A8C" w:rsidP="00857A8C">
      <w:pPr>
        <w:pStyle w:val="af"/>
        <w:numPr>
          <w:ilvl w:val="0"/>
          <w:numId w:val="6"/>
        </w:numPr>
        <w:spacing w:after="0" w:line="240" w:lineRule="auto"/>
        <w:ind w:left="0" w:firstLine="851"/>
        <w:rPr>
          <w:sz w:val="28"/>
          <w:szCs w:val="24"/>
          <w:lang w:eastAsia="ru-RU"/>
        </w:rPr>
      </w:pPr>
      <w:r w:rsidRPr="00857A8C">
        <w:rPr>
          <w:sz w:val="28"/>
          <w:szCs w:val="24"/>
          <w:lang w:eastAsia="ru-RU"/>
        </w:rPr>
        <w:t xml:space="preserve">Пункт 4.8. «Сбор и вывоз твердых коммунальных отходов» материалов по обоснованию (пояснительная записка) изложить в </w:t>
      </w:r>
      <w:r w:rsidR="008611DE">
        <w:rPr>
          <w:sz w:val="28"/>
          <w:szCs w:val="24"/>
          <w:lang w:eastAsia="ru-RU"/>
        </w:rPr>
        <w:t>следующей</w:t>
      </w:r>
      <w:r w:rsidRPr="00857A8C">
        <w:rPr>
          <w:sz w:val="28"/>
          <w:szCs w:val="24"/>
          <w:lang w:eastAsia="ru-RU"/>
        </w:rPr>
        <w:t xml:space="preserve"> редакции:</w:t>
      </w:r>
    </w:p>
    <w:p w:rsidR="00857A8C" w:rsidRDefault="00857A8C" w:rsidP="008611DE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left"/>
        <w:outlineLvl w:val="0"/>
        <w:rPr>
          <w:b/>
          <w:bCs/>
          <w:sz w:val="28"/>
          <w:szCs w:val="28"/>
          <w:lang/>
        </w:rPr>
      </w:pPr>
      <w:r>
        <w:rPr>
          <w:sz w:val="28"/>
          <w:szCs w:val="24"/>
          <w:lang w:eastAsia="ru-RU"/>
        </w:rPr>
        <w:t>«</w:t>
      </w:r>
      <w:r w:rsidRPr="00857A8C">
        <w:rPr>
          <w:b/>
          <w:sz w:val="28"/>
          <w:szCs w:val="24"/>
          <w:lang w:eastAsia="ru-RU"/>
        </w:rPr>
        <w:t>4.8.</w:t>
      </w:r>
      <w:r>
        <w:rPr>
          <w:sz w:val="28"/>
          <w:szCs w:val="24"/>
          <w:lang w:eastAsia="ru-RU"/>
        </w:rPr>
        <w:t xml:space="preserve"> </w:t>
      </w:r>
      <w:r w:rsidRPr="001438BD">
        <w:rPr>
          <w:b/>
          <w:bCs/>
          <w:sz w:val="28"/>
          <w:szCs w:val="28"/>
          <w:lang/>
        </w:rPr>
        <w:t xml:space="preserve">Сбор и вывоз </w:t>
      </w:r>
      <w:r w:rsidRPr="001438BD">
        <w:rPr>
          <w:b/>
          <w:bCs/>
          <w:sz w:val="28"/>
          <w:szCs w:val="28"/>
          <w:lang/>
        </w:rPr>
        <w:t>твердых коммунальных</w:t>
      </w:r>
      <w:r w:rsidRPr="001438BD">
        <w:rPr>
          <w:b/>
          <w:bCs/>
          <w:sz w:val="28"/>
          <w:szCs w:val="28"/>
          <w:lang/>
        </w:rPr>
        <w:t xml:space="preserve"> отходов</w:t>
      </w:r>
    </w:p>
    <w:p w:rsidR="00857A8C" w:rsidRPr="005D0D7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предусмотрено сохранение площадки складирования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твердых коммунальных отходов (далее – </w:t>
      </w:r>
      <w:r w:rsidRPr="005D0D7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D0D7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D0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с. Кабинетном на прежнем месте временно до выбора нового 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0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отвечающего всем санитарным требованиям. Ниже приведены результаты обследования площадки:</w:t>
      </w:r>
    </w:p>
    <w:p w:rsidR="00857A8C" w:rsidRPr="005D0D7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с. Кабинетное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площадка складирования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находится на юго-западной окраине села (в 50-ти метрах), примыкая практически к посёлку (рис. </w:t>
      </w:r>
      <w:r w:rsidRPr="005D0D7C"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  <w:t>12).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Площадь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площадки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0.10 га.</w:t>
      </w:r>
    </w:p>
    <w:p w:rsidR="00857A8C" w:rsidRPr="005D0D7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Площадка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основном занят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коммунальными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отходами, отходами животноводческого хозяйства и частично металлоломом. Скважиной в основании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площадки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вскрыты тяжелые, средние до тяжёлых суглинки и глины, коэффициент фильтрации которых по материалам ранее проведённых работ составляет 0.001 - 0,05 м/сут. Уровень грунтовых вод зафиксирован на глубине 1,7 м ниже поверхности земли.</w:t>
      </w:r>
    </w:p>
    <w:p w:rsidR="00857A8C" w:rsidRPr="005D0D7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качественном отношении воды гидрокарбонатные магниево-кальциевые с величиной сухого остатка 0,7 г/л, очень жесткие, нейтральные. Характерны высокая окисляемость (6.08 мг Оз /дм"</w:t>
      </w:r>
      <w:r w:rsidRPr="005D0D7C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1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а также заметные содержания азотистых веществ: нитрат-ион - 41 мг/дм; нитрит-ион - </w:t>
      </w:r>
      <w:r w:rsidRPr="005D0D7C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>60 мг/дм</w:t>
      </w:r>
      <w:r w:rsidRPr="005D0D7C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3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>; ионаммония - 1.00 мг/дм"</w:t>
      </w:r>
      <w:r w:rsidRPr="005D0D7C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5</w:t>
      </w:r>
      <w:r w:rsidRPr="005D0D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(текст. П. 13). Всё это свидетельствует о текущем загрязнении грунтовых вод.</w:t>
      </w:r>
    </w:p>
    <w:p w:rsidR="00857A8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5D0D7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Выводы: По своим гидрогеологическим и территориальным характеристикам уча</w:t>
      </w:r>
      <w:r w:rsidRPr="005D0D7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softHyphen/>
        <w:t xml:space="preserve">сток не соответствует нормативным требованиям (залегание уровня грунтовых вод менее 2-х метров от поверхности земли, участок расположен в пределах санитарно-защитной зоны, норматив которой 500 метров). Рекомендуется на данном участке провести рекультивацию, в дальнейшем выбрать новое место под 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площадку.</w:t>
      </w:r>
    </w:p>
    <w:p w:rsidR="00857A8C" w:rsidRPr="005D0D7C" w:rsidRDefault="00857A8C" w:rsidP="00857A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57A8C" w:rsidRPr="005D0D7C" w:rsidRDefault="00857A8C" w:rsidP="00857A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5D0D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Нормы накопления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твердых коммунальных отходов</w:t>
      </w:r>
      <w:r w:rsidRPr="005D0D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жилым фондом</w:t>
      </w:r>
    </w:p>
    <w:p w:rsidR="00857A8C" w:rsidRDefault="00857A8C" w:rsidP="00857A8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857A8C" w:rsidRDefault="00857A8C" w:rsidP="00857A8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5D0D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Таблица 4.8-1</w:t>
      </w:r>
    </w:p>
    <w:tbl>
      <w:tblPr>
        <w:tblStyle w:val="ae"/>
        <w:tblW w:w="9355" w:type="dxa"/>
        <w:tblInd w:w="534" w:type="dxa"/>
        <w:tblLook w:val="04A0"/>
      </w:tblPr>
      <w:tblGrid>
        <w:gridCol w:w="1858"/>
        <w:gridCol w:w="2393"/>
        <w:gridCol w:w="2393"/>
        <w:gridCol w:w="2711"/>
      </w:tblGrid>
      <w:tr w:rsidR="00857A8C" w:rsidTr="00857A8C">
        <w:tc>
          <w:tcPr>
            <w:tcW w:w="1858" w:type="dxa"/>
            <w:vMerge w:val="restart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2393" w:type="dxa"/>
            <w:vMerge w:val="restart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Планируемое население, чел</w:t>
            </w:r>
          </w:p>
        </w:tc>
        <w:tc>
          <w:tcPr>
            <w:tcW w:w="5104" w:type="dxa"/>
            <w:gridSpan w:val="2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ТКО</w:t>
            </w:r>
          </w:p>
        </w:tc>
      </w:tr>
      <w:tr w:rsidR="00857A8C" w:rsidTr="00857A8C">
        <w:tc>
          <w:tcPr>
            <w:tcW w:w="1858" w:type="dxa"/>
            <w:vMerge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393" w:type="dxa"/>
            <w:vMerge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Норма кг. на чел/год</w:t>
            </w:r>
          </w:p>
        </w:tc>
        <w:tc>
          <w:tcPr>
            <w:tcW w:w="2711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Объем, тонн</w:t>
            </w:r>
          </w:p>
        </w:tc>
      </w:tr>
      <w:tr w:rsidR="00857A8C" w:rsidTr="00857A8C">
        <w:tc>
          <w:tcPr>
            <w:tcW w:w="1858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Илюшино</w:t>
            </w:r>
          </w:p>
        </w:tc>
        <w:tc>
          <w:tcPr>
            <w:tcW w:w="2393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93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392,95</w:t>
            </w:r>
          </w:p>
        </w:tc>
        <w:tc>
          <w:tcPr>
            <w:tcW w:w="2711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857A8C" w:rsidTr="00857A8C">
        <w:tc>
          <w:tcPr>
            <w:tcW w:w="1858" w:type="dxa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Кузнецкий</w:t>
            </w:r>
          </w:p>
        </w:tc>
        <w:tc>
          <w:tcPr>
            <w:tcW w:w="2393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393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392,95</w:t>
            </w:r>
          </w:p>
        </w:tc>
        <w:tc>
          <w:tcPr>
            <w:tcW w:w="2711" w:type="dxa"/>
          </w:tcPr>
          <w:p w:rsidR="00857A8C" w:rsidRPr="00697FB6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</w:tr>
      <w:tr w:rsidR="00857A8C" w:rsidTr="00857A8C">
        <w:tc>
          <w:tcPr>
            <w:tcW w:w="1858" w:type="dxa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Секты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392,95</w:t>
            </w:r>
          </w:p>
        </w:tc>
        <w:tc>
          <w:tcPr>
            <w:tcW w:w="2711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</w:tr>
      <w:tr w:rsidR="00857A8C" w:rsidTr="00857A8C">
        <w:tc>
          <w:tcPr>
            <w:tcW w:w="1858" w:type="dxa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Тихомировский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392,95</w:t>
            </w:r>
          </w:p>
        </w:tc>
        <w:tc>
          <w:tcPr>
            <w:tcW w:w="2711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857A8C" w:rsidTr="00857A8C">
        <w:tc>
          <w:tcPr>
            <w:tcW w:w="1858" w:type="dxa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Кабинетное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392,95</w:t>
            </w:r>
          </w:p>
        </w:tc>
        <w:tc>
          <w:tcPr>
            <w:tcW w:w="2711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404,7</w:t>
            </w:r>
          </w:p>
        </w:tc>
      </w:tr>
      <w:tr w:rsidR="00857A8C" w:rsidTr="00857A8C">
        <w:tc>
          <w:tcPr>
            <w:tcW w:w="1858" w:type="dxa"/>
          </w:tcPr>
          <w:p w:rsidR="00857A8C" w:rsidRPr="005D0D7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D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93" w:type="dxa"/>
          </w:tcPr>
          <w:p w:rsidR="00857A8C" w:rsidRPr="00B84D46" w:rsidRDefault="00857A8C" w:rsidP="00857A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D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2393" w:type="dxa"/>
          </w:tcPr>
          <w:p w:rsidR="00857A8C" w:rsidRDefault="00857A8C" w:rsidP="00857A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</w:tcPr>
          <w:p w:rsidR="00857A8C" w:rsidRPr="00B84D46" w:rsidRDefault="00857A8C" w:rsidP="00857A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4D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534,4</w:t>
            </w:r>
          </w:p>
        </w:tc>
      </w:tr>
    </w:tbl>
    <w:p w:rsidR="00857A8C" w:rsidRPr="005D0D7C" w:rsidRDefault="00857A8C" w:rsidP="00857A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57A8C" w:rsidRPr="00AE61C0" w:rsidRDefault="00857A8C" w:rsidP="00857A8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E61C0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Рис. </w:t>
      </w:r>
      <w:r w:rsidRPr="001438BD">
        <w:rPr>
          <w:rFonts w:ascii="Times New Roman" w:eastAsia="Calibri" w:hAnsi="Times New Roman" w:cs="Times New Roman"/>
          <w:i/>
          <w:sz w:val="28"/>
          <w:szCs w:val="28"/>
        </w:rPr>
        <w:t>4.8.-1</w:t>
      </w:r>
      <w:r w:rsidRPr="00AE61C0">
        <w:rPr>
          <w:rFonts w:ascii="Times New Roman" w:eastAsia="Calibri" w:hAnsi="Times New Roman" w:cs="Times New Roman"/>
          <w:i/>
          <w:sz w:val="28"/>
          <w:szCs w:val="28"/>
        </w:rPr>
        <w:t xml:space="preserve"> - схема транспортных потоков Чулымского района</w:t>
      </w:r>
    </w:p>
    <w:p w:rsidR="00857A8C" w:rsidRPr="00857A8C" w:rsidRDefault="00857A8C" w:rsidP="00857A8C">
      <w:pPr>
        <w:pStyle w:val="af"/>
        <w:ind w:left="0"/>
        <w:rPr>
          <w:sz w:val="28"/>
          <w:szCs w:val="24"/>
          <w:lang w:eastAsia="ru-RU"/>
        </w:rPr>
      </w:pPr>
      <w:r>
        <w:rPr>
          <w:noProof/>
          <w:sz w:val="28"/>
          <w:szCs w:val="24"/>
          <w:lang w:eastAsia="ru-RU"/>
        </w:rPr>
        <w:drawing>
          <wp:inline distT="0" distB="0" distL="0" distR="0">
            <wp:extent cx="4070850" cy="4343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09" cy="4346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3D" w:rsidRPr="00B7642E" w:rsidRDefault="00141E3D" w:rsidP="00B7642E">
      <w:pPr>
        <w:spacing w:after="0" w:line="240" w:lineRule="auto"/>
        <w:rPr>
          <w:sz w:val="28"/>
          <w:szCs w:val="24"/>
          <w:lang w:eastAsia="ru-RU"/>
        </w:rPr>
      </w:pPr>
    </w:p>
    <w:p w:rsidR="00857A8C" w:rsidRPr="001438BD" w:rsidRDefault="00857A8C" w:rsidP="00857A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8BD">
        <w:rPr>
          <w:rFonts w:ascii="Times New Roman" w:eastAsia="Calibri" w:hAnsi="Times New Roman" w:cs="Times New Roman"/>
          <w:sz w:val="28"/>
          <w:szCs w:val="28"/>
        </w:rPr>
        <w:t>Для осуществления сбора отходов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населенных пунктов</w:t>
      </w:r>
      <w:r w:rsidRPr="001438BD">
        <w:rPr>
          <w:rFonts w:ascii="Times New Roman" w:eastAsia="Calibri" w:hAnsi="Times New Roman" w:cs="Times New Roman"/>
          <w:sz w:val="28"/>
          <w:szCs w:val="28"/>
        </w:rPr>
        <w:t xml:space="preserve">, располагающихся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Кабинетном сельсовете, </w:t>
      </w:r>
      <w:r w:rsidRPr="001438BD">
        <w:rPr>
          <w:rFonts w:ascii="Times New Roman" w:eastAsia="Calibri" w:hAnsi="Times New Roman" w:cs="Times New Roman"/>
          <w:sz w:val="28"/>
          <w:szCs w:val="28"/>
        </w:rPr>
        <w:t>организованы маршруты №№ 2, 3.</w:t>
      </w:r>
    </w:p>
    <w:p w:rsidR="00857A8C" w:rsidRDefault="00857A8C" w:rsidP="00857A8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57A8C" w:rsidRDefault="00857A8C" w:rsidP="00857A8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E61C0">
        <w:rPr>
          <w:rFonts w:ascii="Times New Roman" w:eastAsia="Calibri" w:hAnsi="Times New Roman" w:cs="Times New Roman"/>
          <w:i/>
          <w:sz w:val="28"/>
          <w:szCs w:val="28"/>
        </w:rPr>
        <w:t>Таблица 4.8-2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57A8C" w:rsidRPr="00AE61C0" w:rsidRDefault="00857A8C" w:rsidP="00857A8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</w:t>
      </w:r>
      <w:r w:rsidRPr="00AE61C0">
        <w:rPr>
          <w:rFonts w:ascii="Times New Roman" w:eastAsia="Calibri" w:hAnsi="Times New Roman" w:cs="Times New Roman"/>
          <w:i/>
          <w:sz w:val="28"/>
          <w:szCs w:val="28"/>
        </w:rPr>
        <w:t xml:space="preserve">аршруты транспортирования твердых коммунальных отходов в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Кабинетном сельсовета </w:t>
      </w:r>
      <w:r w:rsidRPr="00AE61C0">
        <w:rPr>
          <w:rFonts w:ascii="Times New Roman" w:eastAsia="Calibri" w:hAnsi="Times New Roman" w:cs="Times New Roman"/>
          <w:i/>
          <w:sz w:val="28"/>
          <w:szCs w:val="28"/>
        </w:rPr>
        <w:t>Чулымско</w:t>
      </w:r>
      <w:r>
        <w:rPr>
          <w:rFonts w:ascii="Times New Roman" w:eastAsia="Calibri" w:hAnsi="Times New Roman" w:cs="Times New Roman"/>
          <w:i/>
          <w:sz w:val="28"/>
          <w:szCs w:val="28"/>
        </w:rPr>
        <w:t>го</w:t>
      </w:r>
      <w:r w:rsidRPr="00AE61C0">
        <w:rPr>
          <w:rFonts w:ascii="Times New Roman" w:eastAsia="Calibri" w:hAnsi="Times New Roman" w:cs="Times New Roman"/>
          <w:i/>
          <w:sz w:val="28"/>
          <w:szCs w:val="28"/>
        </w:rPr>
        <w:t xml:space="preserve"> район</w:t>
      </w:r>
      <w:r>
        <w:rPr>
          <w:rFonts w:ascii="Times New Roman" w:eastAsia="Calibri" w:hAnsi="Times New Roman" w:cs="Times New Roman"/>
          <w:i/>
          <w:sz w:val="28"/>
          <w:szCs w:val="28"/>
        </w:rPr>
        <w:t>а Новосибирской области (в соответствии с п. 15.22 территориальной схемы обращения с отходами, в том числе с твердыми коммунальными, Новосибирской области, утвержденной постановлением Правительства Новосибирской области от 26.09.2016 № 292-п)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6"/>
        <w:gridCol w:w="38"/>
        <w:gridCol w:w="2409"/>
        <w:gridCol w:w="1701"/>
        <w:gridCol w:w="2552"/>
      </w:tblGrid>
      <w:tr w:rsidR="00857A8C" w:rsidRPr="00AE61C0" w:rsidTr="00857A8C">
        <w:trPr>
          <w:trHeight w:val="828"/>
          <w:tblHeader/>
        </w:trPr>
        <w:tc>
          <w:tcPr>
            <w:tcW w:w="2656" w:type="dxa"/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t>Маршрут движения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рейса, км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t>Объем отходов за рейс, куб. м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рейса, час</w:t>
            </w: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t>маршрут 2</w:t>
            </w: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Чулым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Тихомировский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Секты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Илюшино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Кабинетное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п. ОП 3221 км Большедорожное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Чулым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маршрут 3</w:t>
            </w: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Чулым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Кузнецкий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Чулым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A8C" w:rsidRPr="00AE61C0" w:rsidTr="0085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8C" w:rsidRPr="00AE61C0" w:rsidRDefault="00857A8C" w:rsidP="0085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</w:tbl>
    <w:p w:rsidR="000138FB" w:rsidRDefault="000138FB" w:rsidP="000138FB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FBC">
        <w:rPr>
          <w:rFonts w:ascii="Times New Roman" w:eastAsia="Calibri" w:hAnsi="Times New Roman" w:cs="Times New Roman"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-1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A7FBC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проекта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DA7F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8FB">
        <w:rPr>
          <w:rFonts w:ascii="Times New Roman" w:eastAsia="Calibri" w:hAnsi="Times New Roman" w:cs="Times New Roman"/>
          <w:sz w:val="28"/>
          <w:szCs w:val="28"/>
        </w:rPr>
        <w:t xml:space="preserve">материалов по обоснованию (пояснительная записка) изложить в </w:t>
      </w:r>
      <w:r w:rsidR="008611DE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0138FB">
        <w:rPr>
          <w:rFonts w:ascii="Times New Roman" w:eastAsia="Calibri" w:hAnsi="Times New Roman" w:cs="Times New Roman"/>
          <w:sz w:val="28"/>
          <w:szCs w:val="28"/>
        </w:rPr>
        <w:t xml:space="preserve"> редакции:</w:t>
      </w:r>
    </w:p>
    <w:p w:rsidR="000138FB" w:rsidRPr="00983FF4" w:rsidRDefault="000138FB" w:rsidP="000138FB">
      <w:pPr>
        <w:pStyle w:val="S"/>
        <w:ind w:left="1211" w:firstLine="0"/>
        <w:jc w:val="right"/>
        <w:rPr>
          <w:i/>
        </w:rPr>
      </w:pPr>
      <w:r>
        <w:rPr>
          <w:i/>
          <w:lang w:val="ru-RU"/>
        </w:rPr>
        <w:t>«</w:t>
      </w:r>
      <w:r w:rsidRPr="00983FF4">
        <w:rPr>
          <w:i/>
        </w:rPr>
        <w:t>Таблица 7-1</w:t>
      </w:r>
    </w:p>
    <w:p w:rsidR="000138FB" w:rsidRPr="00A67B3D" w:rsidRDefault="000138FB" w:rsidP="000138FB">
      <w:pPr>
        <w:pStyle w:val="S"/>
        <w:ind w:left="1211" w:firstLine="0"/>
        <w:rPr>
          <w:i/>
          <w:color w:val="FF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9"/>
        <w:gridCol w:w="5197"/>
        <w:gridCol w:w="1516"/>
        <w:gridCol w:w="1229"/>
        <w:gridCol w:w="1224"/>
      </w:tblGrid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Ед. измер.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Современное состояние на 2012 г.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Расчётный срок</w:t>
            </w:r>
          </w:p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2032г.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Общая площадь земель сельсовета в установленных границах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66732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FF4">
              <w:rPr>
                <w:rFonts w:ascii="Times New Roman" w:hAnsi="Times New Roman"/>
                <w:sz w:val="24"/>
                <w:szCs w:val="24"/>
              </w:rPr>
              <w:t>66732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3FF4">
              <w:rPr>
                <w:rFonts w:ascii="Times New Roman" w:hAnsi="Times New Roman"/>
                <w:b/>
                <w:sz w:val="24"/>
                <w:szCs w:val="24"/>
              </w:rPr>
              <w:t>по категориям земель: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83FF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106,37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1746,17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 xml:space="preserve">земли промышленности, транспорта, связи 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1346,62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9404,61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1534">
              <w:rPr>
                <w:rFonts w:ascii="Times New Roman" w:hAnsi="Times New Roman"/>
                <w:b/>
                <w:sz w:val="24"/>
                <w:szCs w:val="24"/>
              </w:rPr>
              <w:t>по функциональному назначению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153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trHeight w:val="308"/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534">
              <w:rPr>
                <w:rFonts w:ascii="Times New Roman" w:hAnsi="Times New Roman"/>
                <w:sz w:val="24"/>
                <w:szCs w:val="24"/>
              </w:rPr>
              <w:t>Зона градостроительного освоения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534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11534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153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eastAsia="Times New Roman" w:hAnsi="Times New Roman"/>
                <w:sz w:val="24"/>
                <w:szCs w:val="24"/>
              </w:rPr>
              <w:t>992,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A243D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E2FB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2FB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eastAsia="Times New Roman" w:hAnsi="Times New Roman"/>
                <w:sz w:val="24"/>
                <w:szCs w:val="24"/>
              </w:rPr>
              <w:t>1,34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E2FB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2FB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267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Pr="00A243D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Зона инженерно-транспортной инфраструктуры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E2FB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231,05</w:t>
            </w:r>
          </w:p>
        </w:tc>
      </w:tr>
      <w:tr w:rsidR="000138FB" w:rsidRPr="00BA22EB" w:rsidTr="00635404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Зона воспроизводства биологических ресурсов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E2FB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eastAsia="Times New Roman" w:hAnsi="Times New Roman"/>
                <w:sz w:val="24"/>
                <w:szCs w:val="24"/>
              </w:rPr>
              <w:t>37903,46</w:t>
            </w:r>
          </w:p>
        </w:tc>
      </w:tr>
      <w:tr w:rsidR="000138FB" w:rsidRPr="00BA22EB" w:rsidTr="00635404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0138FB" w:rsidRPr="00BA22EB" w:rsidRDefault="000138FB" w:rsidP="0063540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3D1">
              <w:rPr>
                <w:rFonts w:ascii="Times New Roman" w:hAnsi="Times New Roman"/>
                <w:sz w:val="24"/>
                <w:szCs w:val="24"/>
              </w:rPr>
              <w:t>Зона особо охраняемых природных территорий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2EB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E2FB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A243D1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43D1">
              <w:rPr>
                <w:rFonts w:ascii="Times New Roman" w:eastAsia="Times New Roman" w:hAnsi="Times New Roman"/>
                <w:sz w:val="24"/>
                <w:szCs w:val="24"/>
              </w:rPr>
              <w:t>866,32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населения 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369D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9D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1590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Естественный прирост/ убыль населения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369D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9D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-17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Миграционный прирост/ убыль населения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369D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9D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-26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 w:val="restart"/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Возрастная структура населения: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B4E5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  <w:highlight w:val="yellow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B4E5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  <w:highlight w:val="yellow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дети до 15 лет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население в трудоспособном возрасте (мужчины 16 - 59 лет, женщины 16 - 54 лет)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52,8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Merge/>
            <w:vAlign w:val="center"/>
          </w:tcPr>
          <w:p w:rsidR="000138FB" w:rsidRPr="00C406A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406A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6AD">
              <w:rPr>
                <w:rFonts w:ascii="Times New Roman" w:hAnsi="Times New Roman"/>
                <w:sz w:val="24"/>
                <w:szCs w:val="24"/>
              </w:rPr>
              <w:t>население старше трудоспособного возраста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Жилищный фонд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Жилищный фонд -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тыс. м. кв. общей площади квартир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31,55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Из общего жилого фонда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в многоэтажных домах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в малоэтажных домах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31,55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BA22EB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F673D1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F673D1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3D1">
              <w:rPr>
                <w:rFonts w:ascii="Times New Roman" w:hAnsi="Times New Roman"/>
                <w:sz w:val="24"/>
                <w:szCs w:val="24"/>
              </w:rPr>
              <w:t>в индивидуальных жилых домах с приусадебными участками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4D521A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21A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31,55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C72382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382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Убыль жилищного фонда -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3,05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тыс. м. кв. общей площади квартир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Новое жилищное строительство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Структура нового жилищного строительства по этажности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малоэтажные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из них:</w:t>
            </w:r>
            <w:bookmarkStart w:id="3" w:name="_GoBack"/>
            <w:bookmarkEnd w:id="3"/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малоэтажные жилые дома секционного типа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в индивидуальных жилых домах с приусадебными участками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3-5 этажное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многоэтажное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м. кв./чел.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Детские дошкольные учреждения, 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Общеобразовательные школы,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Поликлиники,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ФАП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Предприятия торговли,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м. кв. торговой площади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Предприятия общественного питания,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Дома культуры, клубы,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Помещения для физкультурно-оздоровительных занятий (спортивные залы),  всего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Протяжённость дорог с твёрдым покрытием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145,63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103,74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Плотность дорожной сети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км/кв.км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автомобилей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4DDD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804DDD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DD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 xml:space="preserve">Водопотребление 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куб.м/сут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2912A3">
              <w:rPr>
                <w:rFonts w:ascii="Times New Roman" w:eastAsia="Times New Roman" w:hAnsi="Times New Roman"/>
                <w:bCs/>
                <w:sz w:val="20"/>
                <w:szCs w:val="20"/>
              </w:rPr>
              <w:t>нет данных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4"/>
                <w:szCs w:val="24"/>
              </w:rPr>
              <w:t>323,65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куб.м/сут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Энергоснабжение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кВт*ч/год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0138FB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138FB">
              <w:rPr>
                <w:rFonts w:ascii="Times New Roman" w:eastAsia="Times New Roman" w:hAnsi="Times New Roman"/>
                <w:bCs/>
                <w:sz w:val="24"/>
                <w:szCs w:val="24"/>
              </w:rPr>
              <w:t>366,0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4"/>
                <w:szCs w:val="24"/>
              </w:rPr>
              <w:t>313,0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тыс. куб.м/год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4"/>
                <w:szCs w:val="24"/>
              </w:rPr>
              <w:t>1534,0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12A3">
              <w:rPr>
                <w:rFonts w:ascii="Times New Roman" w:hAnsi="Times New Roman"/>
                <w:b/>
                <w:sz w:val="24"/>
                <w:szCs w:val="24"/>
              </w:rPr>
              <w:t>Санитарная очистка территорий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Объём твёрдых бытовых отходов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тонн/год 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eastAsia="Times New Roman" w:hAnsi="Times New Roman"/>
                <w:bCs/>
                <w:sz w:val="20"/>
                <w:szCs w:val="20"/>
              </w:rPr>
              <w:t>нет данных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2912A3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2A3">
              <w:rPr>
                <w:rFonts w:ascii="Times New Roman" w:hAnsi="Times New Roman"/>
                <w:sz w:val="24"/>
                <w:szCs w:val="24"/>
              </w:rPr>
              <w:t>408,0</w:t>
            </w:r>
          </w:p>
        </w:tc>
      </w:tr>
      <w:tr w:rsidR="000138FB" w:rsidRPr="00BA22EB" w:rsidTr="00635404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91D72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26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91D72" w:rsidRDefault="000138FB" w:rsidP="0063540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D72">
              <w:rPr>
                <w:rFonts w:ascii="Times New Roman" w:hAnsi="Times New Roman"/>
                <w:sz w:val="24"/>
                <w:szCs w:val="24"/>
              </w:rPr>
              <w:t>Жидкие нечистоты</w:t>
            </w:r>
          </w:p>
        </w:tc>
        <w:tc>
          <w:tcPr>
            <w:tcW w:w="7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91D72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2">
              <w:rPr>
                <w:rFonts w:ascii="Times New Roman" w:hAnsi="Times New Roman"/>
                <w:sz w:val="24"/>
                <w:szCs w:val="24"/>
              </w:rPr>
              <w:t>куб.м/год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91D72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2">
              <w:rPr>
                <w:rFonts w:ascii="Times New Roman" w:eastAsia="Times New Roman" w:hAnsi="Times New Roman"/>
                <w:bCs/>
                <w:sz w:val="20"/>
                <w:szCs w:val="20"/>
              </w:rPr>
              <w:t>нет данных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8FB" w:rsidRPr="00991D72" w:rsidRDefault="000138FB" w:rsidP="0063540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2">
              <w:rPr>
                <w:rFonts w:ascii="Times New Roman" w:hAnsi="Times New Roman"/>
                <w:sz w:val="24"/>
                <w:szCs w:val="24"/>
              </w:rPr>
              <w:t>2720,0</w:t>
            </w:r>
          </w:p>
        </w:tc>
      </w:tr>
    </w:tbl>
    <w:p w:rsidR="000138FB" w:rsidRPr="00DA7FBC" w:rsidRDefault="000138FB" w:rsidP="000138FB">
      <w:pPr>
        <w:spacing w:after="0" w:line="240" w:lineRule="auto"/>
        <w:ind w:left="121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38FB" w:rsidRDefault="00CF333A" w:rsidP="00CF333A">
      <w:pPr>
        <w:pStyle w:val="af"/>
        <w:ind w:left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9333" cy="79819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Карта_планир_размещ_объект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96" cy="79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3A" w:rsidRDefault="00810574" w:rsidP="00CF333A">
      <w:pPr>
        <w:pStyle w:val="af"/>
        <w:ind w:left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99720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Карта_функц_зонирован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3A" w:rsidRPr="00141E3D" w:rsidRDefault="00CF333A" w:rsidP="00CF333A">
      <w:pPr>
        <w:pStyle w:val="af"/>
        <w:ind w:left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4315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ключ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33A" w:rsidRPr="00141E3D" w:rsidSect="00B12BB4">
      <w:headerReference w:type="default" r:id="rId16"/>
      <w:pgSz w:w="11906" w:h="16838"/>
      <w:pgMar w:top="567" w:right="849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7FD" w:rsidRDefault="006317FD" w:rsidP="000E6839">
      <w:pPr>
        <w:spacing w:after="0" w:line="240" w:lineRule="auto"/>
      </w:pPr>
      <w:r>
        <w:separator/>
      </w:r>
    </w:p>
  </w:endnote>
  <w:endnote w:type="continuationSeparator" w:id="0">
    <w:p w:rsidR="006317FD" w:rsidRDefault="006317FD" w:rsidP="000E6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7FD" w:rsidRDefault="006317FD" w:rsidP="000E6839">
      <w:pPr>
        <w:spacing w:after="0" w:line="240" w:lineRule="auto"/>
      </w:pPr>
      <w:r>
        <w:separator/>
      </w:r>
    </w:p>
  </w:footnote>
  <w:footnote w:type="continuationSeparator" w:id="0">
    <w:p w:rsidR="006317FD" w:rsidRDefault="006317FD" w:rsidP="000E6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886160"/>
    </w:sdtPr>
    <w:sdtContent>
      <w:p w:rsidR="00635404" w:rsidRDefault="00604C21">
        <w:pPr>
          <w:pStyle w:val="a8"/>
          <w:jc w:val="center"/>
        </w:pPr>
        <w:r>
          <w:fldChar w:fldCharType="begin"/>
        </w:r>
        <w:r w:rsidR="00635404">
          <w:instrText>PAGE   \* MERGEFORMAT</w:instrText>
        </w:r>
        <w:r>
          <w:fldChar w:fldCharType="separate"/>
        </w:r>
        <w:r w:rsidR="00003270">
          <w:rPr>
            <w:noProof/>
          </w:rPr>
          <w:t>2</w:t>
        </w:r>
        <w:r>
          <w:fldChar w:fldCharType="end"/>
        </w:r>
      </w:p>
    </w:sdtContent>
  </w:sdt>
  <w:p w:rsidR="00635404" w:rsidRDefault="0063540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F32"/>
    <w:multiLevelType w:val="multilevel"/>
    <w:tmpl w:val="4C085C9A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1B952E2"/>
    <w:multiLevelType w:val="multilevel"/>
    <w:tmpl w:val="BE8C95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1EF83A21"/>
    <w:multiLevelType w:val="hybridMultilevel"/>
    <w:tmpl w:val="F0B61024"/>
    <w:lvl w:ilvl="0" w:tplc="F84061D8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F5243"/>
    <w:multiLevelType w:val="hybridMultilevel"/>
    <w:tmpl w:val="D828214A"/>
    <w:lvl w:ilvl="0" w:tplc="DA4E830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245B0293"/>
    <w:multiLevelType w:val="hybridMultilevel"/>
    <w:tmpl w:val="EBC81F76"/>
    <w:lvl w:ilvl="0" w:tplc="3CB65F5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A5F3D69"/>
    <w:multiLevelType w:val="hybridMultilevel"/>
    <w:tmpl w:val="0EDEA63E"/>
    <w:lvl w:ilvl="0" w:tplc="3CB65F5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AB6333D"/>
    <w:multiLevelType w:val="multilevel"/>
    <w:tmpl w:val="B26A1D7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34D58BE"/>
    <w:multiLevelType w:val="hybridMultilevel"/>
    <w:tmpl w:val="1B90C450"/>
    <w:lvl w:ilvl="0" w:tplc="3CB65F5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38667BC"/>
    <w:multiLevelType w:val="multilevel"/>
    <w:tmpl w:val="B972DE1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9">
    <w:nsid w:val="381718F9"/>
    <w:multiLevelType w:val="multilevel"/>
    <w:tmpl w:val="83FE0D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25" w:hanging="60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3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60" w:hanging="2160"/>
      </w:pPr>
      <w:rPr>
        <w:rFonts w:hint="default"/>
      </w:rPr>
    </w:lvl>
  </w:abstractNum>
  <w:abstractNum w:abstractNumId="10">
    <w:nsid w:val="3E4F28E9"/>
    <w:multiLevelType w:val="multilevel"/>
    <w:tmpl w:val="8050F1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B7D31C4"/>
    <w:multiLevelType w:val="multilevel"/>
    <w:tmpl w:val="F75C32B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5D055E2"/>
    <w:multiLevelType w:val="hybridMultilevel"/>
    <w:tmpl w:val="11EE1430"/>
    <w:lvl w:ilvl="0" w:tplc="9A2284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54656F"/>
    <w:multiLevelType w:val="multilevel"/>
    <w:tmpl w:val="275EA80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3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  <w:num w:numId="13">
    <w:abstractNumId w:val="11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50D"/>
    <w:rsid w:val="00003270"/>
    <w:rsid w:val="000138FB"/>
    <w:rsid w:val="000262BE"/>
    <w:rsid w:val="00026AF6"/>
    <w:rsid w:val="00036FA2"/>
    <w:rsid w:val="00066541"/>
    <w:rsid w:val="0007150D"/>
    <w:rsid w:val="00097DED"/>
    <w:rsid w:val="000A2D78"/>
    <w:rsid w:val="000E6839"/>
    <w:rsid w:val="000F556A"/>
    <w:rsid w:val="00103A12"/>
    <w:rsid w:val="0012216F"/>
    <w:rsid w:val="00130057"/>
    <w:rsid w:val="001328C2"/>
    <w:rsid w:val="00141E3D"/>
    <w:rsid w:val="00143FA6"/>
    <w:rsid w:val="001A4576"/>
    <w:rsid w:val="001C2A23"/>
    <w:rsid w:val="001D6588"/>
    <w:rsid w:val="001D7E77"/>
    <w:rsid w:val="001F1A3F"/>
    <w:rsid w:val="00200140"/>
    <w:rsid w:val="00241A23"/>
    <w:rsid w:val="00291C23"/>
    <w:rsid w:val="002A302D"/>
    <w:rsid w:val="002A33E8"/>
    <w:rsid w:val="002C2053"/>
    <w:rsid w:val="002D3B5B"/>
    <w:rsid w:val="002D7FB6"/>
    <w:rsid w:val="003171B5"/>
    <w:rsid w:val="003515C8"/>
    <w:rsid w:val="003601E7"/>
    <w:rsid w:val="00376829"/>
    <w:rsid w:val="00393E74"/>
    <w:rsid w:val="003B4000"/>
    <w:rsid w:val="003B58FD"/>
    <w:rsid w:val="003C26C1"/>
    <w:rsid w:val="003D2915"/>
    <w:rsid w:val="003F0FE0"/>
    <w:rsid w:val="00435EAB"/>
    <w:rsid w:val="00476D32"/>
    <w:rsid w:val="00483424"/>
    <w:rsid w:val="00494E4C"/>
    <w:rsid w:val="004A053E"/>
    <w:rsid w:val="004A62DE"/>
    <w:rsid w:val="004B3A32"/>
    <w:rsid w:val="004C4148"/>
    <w:rsid w:val="004C6529"/>
    <w:rsid w:val="004D49C4"/>
    <w:rsid w:val="004D4CC1"/>
    <w:rsid w:val="004D5DB0"/>
    <w:rsid w:val="004E00DA"/>
    <w:rsid w:val="004E4EF1"/>
    <w:rsid w:val="004F1527"/>
    <w:rsid w:val="00501A8F"/>
    <w:rsid w:val="005125AD"/>
    <w:rsid w:val="00524CC3"/>
    <w:rsid w:val="0054724E"/>
    <w:rsid w:val="005641D3"/>
    <w:rsid w:val="00565420"/>
    <w:rsid w:val="00585D7D"/>
    <w:rsid w:val="005A27B5"/>
    <w:rsid w:val="005A5D63"/>
    <w:rsid w:val="005B07A8"/>
    <w:rsid w:val="005D3B90"/>
    <w:rsid w:val="005D4729"/>
    <w:rsid w:val="005D6500"/>
    <w:rsid w:val="005F1F42"/>
    <w:rsid w:val="00604C21"/>
    <w:rsid w:val="00612A17"/>
    <w:rsid w:val="00617BF4"/>
    <w:rsid w:val="006317FD"/>
    <w:rsid w:val="00635404"/>
    <w:rsid w:val="006428F2"/>
    <w:rsid w:val="00652FE4"/>
    <w:rsid w:val="00653CD4"/>
    <w:rsid w:val="006609A5"/>
    <w:rsid w:val="00672A33"/>
    <w:rsid w:val="0068536F"/>
    <w:rsid w:val="00690980"/>
    <w:rsid w:val="0069175A"/>
    <w:rsid w:val="006A259B"/>
    <w:rsid w:val="006B0452"/>
    <w:rsid w:val="006B706C"/>
    <w:rsid w:val="006D0E42"/>
    <w:rsid w:val="006E5377"/>
    <w:rsid w:val="00707CB6"/>
    <w:rsid w:val="00742BE9"/>
    <w:rsid w:val="00750CC6"/>
    <w:rsid w:val="00760A14"/>
    <w:rsid w:val="007F04B3"/>
    <w:rsid w:val="00810574"/>
    <w:rsid w:val="00857A8C"/>
    <w:rsid w:val="008611DE"/>
    <w:rsid w:val="0088345F"/>
    <w:rsid w:val="008B186D"/>
    <w:rsid w:val="008C55CA"/>
    <w:rsid w:val="008D1DA5"/>
    <w:rsid w:val="009121C0"/>
    <w:rsid w:val="009211D6"/>
    <w:rsid w:val="00954F04"/>
    <w:rsid w:val="0096015E"/>
    <w:rsid w:val="00984A7B"/>
    <w:rsid w:val="009C16BF"/>
    <w:rsid w:val="009F2F53"/>
    <w:rsid w:val="00A0740C"/>
    <w:rsid w:val="00A1221B"/>
    <w:rsid w:val="00A201BD"/>
    <w:rsid w:val="00A312E3"/>
    <w:rsid w:val="00A3603B"/>
    <w:rsid w:val="00A7409B"/>
    <w:rsid w:val="00A80EA3"/>
    <w:rsid w:val="00A81E41"/>
    <w:rsid w:val="00A81EF3"/>
    <w:rsid w:val="00A9506A"/>
    <w:rsid w:val="00AA6426"/>
    <w:rsid w:val="00AB1C70"/>
    <w:rsid w:val="00AB6C6E"/>
    <w:rsid w:val="00AC165D"/>
    <w:rsid w:val="00B04337"/>
    <w:rsid w:val="00B12BB4"/>
    <w:rsid w:val="00B14726"/>
    <w:rsid w:val="00B355C7"/>
    <w:rsid w:val="00B42F2C"/>
    <w:rsid w:val="00B57765"/>
    <w:rsid w:val="00B630D5"/>
    <w:rsid w:val="00B714DE"/>
    <w:rsid w:val="00B7642E"/>
    <w:rsid w:val="00B823B9"/>
    <w:rsid w:val="00B90526"/>
    <w:rsid w:val="00B92029"/>
    <w:rsid w:val="00BA025C"/>
    <w:rsid w:val="00BA2847"/>
    <w:rsid w:val="00BA7858"/>
    <w:rsid w:val="00BD2422"/>
    <w:rsid w:val="00C2020B"/>
    <w:rsid w:val="00C83011"/>
    <w:rsid w:val="00C91EB9"/>
    <w:rsid w:val="00C95826"/>
    <w:rsid w:val="00CA63F0"/>
    <w:rsid w:val="00CB0DCA"/>
    <w:rsid w:val="00CF333A"/>
    <w:rsid w:val="00D3494D"/>
    <w:rsid w:val="00D4503D"/>
    <w:rsid w:val="00D77C5D"/>
    <w:rsid w:val="00D877AE"/>
    <w:rsid w:val="00D93E53"/>
    <w:rsid w:val="00DA5D63"/>
    <w:rsid w:val="00DA76F3"/>
    <w:rsid w:val="00DA7FBC"/>
    <w:rsid w:val="00DD619C"/>
    <w:rsid w:val="00E234FF"/>
    <w:rsid w:val="00E23764"/>
    <w:rsid w:val="00E27A52"/>
    <w:rsid w:val="00E40840"/>
    <w:rsid w:val="00E41BF0"/>
    <w:rsid w:val="00E43A77"/>
    <w:rsid w:val="00E52F44"/>
    <w:rsid w:val="00E75262"/>
    <w:rsid w:val="00E90DF3"/>
    <w:rsid w:val="00EB0BCF"/>
    <w:rsid w:val="00EB5F6D"/>
    <w:rsid w:val="00EC7983"/>
    <w:rsid w:val="00ED7647"/>
    <w:rsid w:val="00EE7DDE"/>
    <w:rsid w:val="00F00339"/>
    <w:rsid w:val="00F1080B"/>
    <w:rsid w:val="00F314FA"/>
    <w:rsid w:val="00F46542"/>
    <w:rsid w:val="00F507BA"/>
    <w:rsid w:val="00F652FB"/>
    <w:rsid w:val="00F80401"/>
    <w:rsid w:val="00F87C00"/>
    <w:rsid w:val="00F95599"/>
    <w:rsid w:val="00FA0794"/>
    <w:rsid w:val="00FC0B43"/>
    <w:rsid w:val="00FC7CE9"/>
    <w:rsid w:val="00FD2E37"/>
    <w:rsid w:val="00FD755C"/>
    <w:rsid w:val="00FE6F48"/>
    <w:rsid w:val="00FF7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0740C"/>
  </w:style>
  <w:style w:type="paragraph" w:customStyle="1" w:styleId="p2">
    <w:name w:val="p2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0740C"/>
  </w:style>
  <w:style w:type="paragraph" w:customStyle="1" w:styleId="p6">
    <w:name w:val="p6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740C"/>
  </w:style>
  <w:style w:type="paragraph" w:customStyle="1" w:styleId="p7">
    <w:name w:val="p7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0740C"/>
  </w:style>
  <w:style w:type="character" w:customStyle="1" w:styleId="s4">
    <w:name w:val="s4"/>
    <w:basedOn w:val="a0"/>
    <w:rsid w:val="00A0740C"/>
  </w:style>
  <w:style w:type="paragraph" w:customStyle="1" w:styleId="p16">
    <w:name w:val="p16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A0740C"/>
  </w:style>
  <w:style w:type="character" w:customStyle="1" w:styleId="s6">
    <w:name w:val="s6"/>
    <w:basedOn w:val="a0"/>
    <w:rsid w:val="00A0740C"/>
  </w:style>
  <w:style w:type="paragraph" w:customStyle="1" w:styleId="p18">
    <w:name w:val="p18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A0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A45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">
    <w:name w:val="Основной текст1"/>
    <w:rsid w:val="008C55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D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B90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link w:val="20"/>
    <w:rsid w:val="006428F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2"/>
    <w:basedOn w:val="a"/>
    <w:link w:val="a6"/>
    <w:rsid w:val="006428F2"/>
    <w:pPr>
      <w:shd w:val="clear" w:color="auto" w:fill="FFFFFF"/>
      <w:spacing w:before="420" w:after="0" w:line="312" w:lineRule="exact"/>
      <w:jc w:val="both"/>
    </w:pPr>
    <w:rPr>
      <w:rFonts w:ascii="Times New Roman" w:eastAsia="Times New Roman" w:hAnsi="Times New Roman" w:cs="Times New Roman"/>
    </w:rPr>
  </w:style>
  <w:style w:type="character" w:styleId="a7">
    <w:name w:val="Hyperlink"/>
    <w:semiHidden/>
    <w:unhideWhenUsed/>
    <w:rsid w:val="00476D32"/>
    <w:rPr>
      <w:color w:val="0066CC"/>
      <w:u w:val="single"/>
    </w:rPr>
  </w:style>
  <w:style w:type="character" w:customStyle="1" w:styleId="wmi-callto">
    <w:name w:val="wmi-callto"/>
    <w:basedOn w:val="a0"/>
    <w:rsid w:val="00D4503D"/>
  </w:style>
  <w:style w:type="paragraph" w:styleId="a8">
    <w:name w:val="header"/>
    <w:basedOn w:val="a"/>
    <w:link w:val="a9"/>
    <w:uiPriority w:val="99"/>
    <w:unhideWhenUsed/>
    <w:rsid w:val="000E6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6839"/>
  </w:style>
  <w:style w:type="paragraph" w:styleId="aa">
    <w:name w:val="footer"/>
    <w:basedOn w:val="a"/>
    <w:link w:val="ab"/>
    <w:uiPriority w:val="99"/>
    <w:unhideWhenUsed/>
    <w:rsid w:val="000E6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6839"/>
  </w:style>
  <w:style w:type="paragraph" w:customStyle="1" w:styleId="S">
    <w:name w:val="S_Обычный жирный"/>
    <w:basedOn w:val="a"/>
    <w:link w:val="S0"/>
    <w:qFormat/>
    <w:rsid w:val="00B42F2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/>
    </w:rPr>
  </w:style>
  <w:style w:type="character" w:customStyle="1" w:styleId="S0">
    <w:name w:val="S_Обычный жирный Знак"/>
    <w:link w:val="S"/>
    <w:rsid w:val="00B42F2C"/>
    <w:rPr>
      <w:rFonts w:ascii="Times New Roman" w:eastAsia="Times New Roman" w:hAnsi="Times New Roman" w:cs="Times New Roman"/>
      <w:sz w:val="28"/>
      <w:szCs w:val="24"/>
      <w:lang/>
    </w:rPr>
  </w:style>
  <w:style w:type="paragraph" w:customStyle="1" w:styleId="2">
    <w:name w:val="Заголовок (Уровень 2)"/>
    <w:basedOn w:val="a"/>
    <w:next w:val="ac"/>
    <w:link w:val="21"/>
    <w:autoRedefine/>
    <w:qFormat/>
    <w:rsid w:val="00B57765"/>
    <w:pPr>
      <w:numPr>
        <w:ilvl w:val="1"/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(Уровень 2) Знак"/>
    <w:basedOn w:val="a0"/>
    <w:link w:val="2"/>
    <w:rsid w:val="00B577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B5776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57765"/>
  </w:style>
  <w:style w:type="table" w:styleId="ae">
    <w:name w:val="Table Grid"/>
    <w:basedOn w:val="a1"/>
    <w:uiPriority w:val="59"/>
    <w:rsid w:val="006E5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1F1A3F"/>
    <w:pPr>
      <w:spacing w:after="200" w:line="276" w:lineRule="auto"/>
      <w:ind w:left="720"/>
      <w:contextualSpacing/>
      <w:jc w:val="both"/>
    </w:pPr>
    <w:rPr>
      <w:rFonts w:ascii="Times New Roman" w:eastAsia="Times New Roman" w:hAnsi="Times New Roman" w:cs="Times New Roman"/>
    </w:rPr>
  </w:style>
  <w:style w:type="paragraph" w:styleId="af0">
    <w:name w:val="No Spacing"/>
    <w:uiPriority w:val="1"/>
    <w:qFormat/>
    <w:rsid w:val="00B764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1580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08836">
                  <w:marLeft w:val="1701"/>
                  <w:marRight w:val="850"/>
                  <w:marTop w:val="1133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61532631629E02748D1F3D37FE1D753B02E5CD5BBAA0E83D893549893689F82C903565E91ED7BF3836268bFuD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845DA091FC07786263AFF30ECDF75EC5E380CB0B5A7B847EB7846032C2DE471F04B1301363D8DECE067A69V3h5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45DA091FC07786263AFED03DB9B00CCEB839706557F8C2CEDDB3B6F95D74D4843FE695127D5DCC6V0h6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28DD-8226-40BF-AE1F-9E54649B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3101</Words>
  <Characters>17680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Гончарко Татьяна Михайловна</dc:creator>
  <cp:lastModifiedBy>Sovet</cp:lastModifiedBy>
  <cp:revision>7</cp:revision>
  <cp:lastPrinted>2019-10-14T06:33:00Z</cp:lastPrinted>
  <dcterms:created xsi:type="dcterms:W3CDTF">2019-10-08T03:41:00Z</dcterms:created>
  <dcterms:modified xsi:type="dcterms:W3CDTF">2019-10-14T06:33:00Z</dcterms:modified>
</cp:coreProperties>
</file>