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20" w:rsidRDefault="00C46EF7" w:rsidP="00333576">
      <w:r w:rsidRPr="001C5D78">
        <w:rPr>
          <w:b/>
          <w:lang w:eastAsia="ar-SA"/>
        </w:rPr>
        <w:t>Ревизионной комиссией Чулымского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 целевого характера  и эффективности использования средств бюджета </w:t>
      </w:r>
      <w:r w:rsidR="00333576">
        <w:rPr>
          <w:b/>
        </w:rPr>
        <w:t>м</w:t>
      </w:r>
      <w:r w:rsidR="001C5D78" w:rsidRPr="001C5D78">
        <w:rPr>
          <w:b/>
        </w:rPr>
        <w:t xml:space="preserve">униципального района выделенных для </w:t>
      </w:r>
      <w:r w:rsidR="00333576" w:rsidRPr="00333576">
        <w:rPr>
          <w:b/>
        </w:rPr>
        <w:t>Муниципально</w:t>
      </w:r>
      <w:r w:rsidR="00333576">
        <w:rPr>
          <w:b/>
        </w:rPr>
        <w:t>го</w:t>
      </w:r>
      <w:r w:rsidR="00333576" w:rsidRPr="00333576">
        <w:rPr>
          <w:b/>
        </w:rPr>
        <w:t xml:space="preserve"> казенно</w:t>
      </w:r>
      <w:r w:rsidR="00333576">
        <w:rPr>
          <w:b/>
        </w:rPr>
        <w:t>го</w:t>
      </w:r>
      <w:r w:rsidR="00333576" w:rsidRPr="00333576">
        <w:rPr>
          <w:b/>
        </w:rPr>
        <w:t xml:space="preserve"> общеобразовательно</w:t>
      </w:r>
      <w:r w:rsidR="00333576">
        <w:rPr>
          <w:b/>
        </w:rPr>
        <w:t>го</w:t>
      </w:r>
      <w:r w:rsidR="00333576" w:rsidRPr="00333576">
        <w:rPr>
          <w:b/>
        </w:rPr>
        <w:t xml:space="preserve"> учреждени</w:t>
      </w:r>
      <w:r w:rsidR="00333576">
        <w:rPr>
          <w:b/>
        </w:rPr>
        <w:t>я</w:t>
      </w:r>
      <w:r w:rsidR="00333576" w:rsidRPr="00333576">
        <w:rPr>
          <w:b/>
        </w:rPr>
        <w:t xml:space="preserve"> средняя общеобразовательная школа</w:t>
      </w:r>
      <w:r w:rsidR="00333576">
        <w:rPr>
          <w:b/>
        </w:rPr>
        <w:t xml:space="preserve"> </w:t>
      </w:r>
      <w:r w:rsidR="00333576" w:rsidRPr="00333576">
        <w:rPr>
          <w:b/>
        </w:rPr>
        <w:t xml:space="preserve">№ 9 </w:t>
      </w:r>
      <w:proofErr w:type="spellStart"/>
      <w:r w:rsidR="00333576" w:rsidRPr="00333576">
        <w:rPr>
          <w:b/>
        </w:rPr>
        <w:t>Чулымского</w:t>
      </w:r>
      <w:proofErr w:type="spellEnd"/>
      <w:r w:rsidR="00333576" w:rsidRPr="00333576">
        <w:rPr>
          <w:b/>
        </w:rPr>
        <w:t xml:space="preserve"> района</w:t>
      </w:r>
      <w:r w:rsidR="00574751">
        <w:t>.</w:t>
      </w:r>
    </w:p>
    <w:p w:rsidR="001C5D78" w:rsidRPr="00C46EF7" w:rsidRDefault="001C5D78" w:rsidP="00333576">
      <w:pPr>
        <w:rPr>
          <w:b/>
        </w:rPr>
      </w:pP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1</w:t>
      </w:r>
      <w:r>
        <w:t>.</w:t>
      </w:r>
      <w:r w:rsidRPr="00333576">
        <w:t>Смета расходов за 2017г. исполнена в сумме</w:t>
      </w:r>
      <w:r>
        <w:t xml:space="preserve"> </w:t>
      </w:r>
      <w:r w:rsidRPr="00333576">
        <w:t xml:space="preserve">18151,7 тыс. </w:t>
      </w:r>
      <w:proofErr w:type="spellStart"/>
      <w:r w:rsidRPr="00333576">
        <w:t>руб</w:t>
      </w:r>
      <w:r w:rsidRPr="00333576">
        <w:rPr>
          <w:b/>
        </w:rPr>
        <w:t>.</w:t>
      </w:r>
      <w:proofErr w:type="gramStart"/>
      <w:r w:rsidRPr="00333576">
        <w:t>,ч</w:t>
      </w:r>
      <w:proofErr w:type="gramEnd"/>
      <w:r w:rsidRPr="00333576">
        <w:t>то</w:t>
      </w:r>
      <w:proofErr w:type="spellEnd"/>
      <w:r w:rsidRPr="00333576">
        <w:t xml:space="preserve"> составляет 97,9%  годовых назначений , неисполнение составило 382,7 </w:t>
      </w:r>
      <w:proofErr w:type="spellStart"/>
      <w:r w:rsidRPr="00333576">
        <w:t>т.руб</w:t>
      </w:r>
      <w:proofErr w:type="spellEnd"/>
      <w:r w:rsidRPr="00333576">
        <w:t xml:space="preserve">.  </w:t>
      </w:r>
    </w:p>
    <w:p w:rsidR="00333576" w:rsidRPr="00333576" w:rsidRDefault="00333576" w:rsidP="00333576">
      <w:pPr>
        <w:pStyle w:val="a5"/>
        <w:ind w:left="0"/>
      </w:pPr>
      <w:r>
        <w:rPr>
          <w:b/>
        </w:rPr>
        <w:t>2.</w:t>
      </w:r>
      <w:r w:rsidRPr="00333576">
        <w:t>Смета расходов за 2018г. исполнена в сумме</w:t>
      </w:r>
      <w:r>
        <w:t xml:space="preserve"> </w:t>
      </w:r>
      <w:r w:rsidRPr="00333576">
        <w:t xml:space="preserve">24145,5тыс. </w:t>
      </w:r>
      <w:proofErr w:type="spellStart"/>
      <w:r w:rsidRPr="00333576">
        <w:t>руб.</w:t>
      </w:r>
      <w:proofErr w:type="gramStart"/>
      <w:r w:rsidRPr="00333576">
        <w:t>,ч</w:t>
      </w:r>
      <w:proofErr w:type="gramEnd"/>
      <w:r w:rsidRPr="00333576">
        <w:t>то</w:t>
      </w:r>
      <w:proofErr w:type="spellEnd"/>
      <w:r w:rsidRPr="00333576">
        <w:t xml:space="preserve"> составляет 98,2%  годовых назначений , неисполненные назначения составили 442,2 </w:t>
      </w:r>
      <w:proofErr w:type="spellStart"/>
      <w:r w:rsidRPr="00333576">
        <w:t>т.руб</w:t>
      </w:r>
      <w:proofErr w:type="spellEnd"/>
      <w:r w:rsidRPr="00333576">
        <w:t xml:space="preserve">.  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3.</w:t>
      </w:r>
      <w:r w:rsidRPr="00333576">
        <w:t>Согласно ст.284 Трудового Кодекса</w:t>
      </w:r>
      <w:proofErr w:type="gramStart"/>
      <w:r w:rsidRPr="00333576">
        <w:t xml:space="preserve"> ,</w:t>
      </w:r>
      <w:proofErr w:type="gramEnd"/>
      <w:r w:rsidRPr="00333576">
        <w:t xml:space="preserve"> продолжительность рабочего времени при работе по совместительству не должна превышать четырех часов в день. В табелях рабочего времени выявлено несоответствие продолжительности рабочего времени в трудовом договоре и табеле рабочего времени. Социальному педагогу Медведевой Д.С. работающей на полную ставку , также по совмещению , выполняющей работу библиотекаря на 0,5 ставки , проставляется в табеле рабочего времени  8 часов за обе ставки в течени</w:t>
      </w:r>
      <w:proofErr w:type="gramStart"/>
      <w:r w:rsidRPr="00333576">
        <w:t>и</w:t>
      </w:r>
      <w:proofErr w:type="gramEnd"/>
      <w:r w:rsidRPr="00333576">
        <w:t xml:space="preserve"> 2017г. 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4.</w:t>
      </w:r>
      <w:r w:rsidRPr="00333576">
        <w:t>Во всех приказах за 2017 и 2018г. производятся выплаты техническому персоналу со ссылкой на п.3.2.7 Положения об оплате труда данного учреждения</w:t>
      </w:r>
      <w:proofErr w:type="gramStart"/>
      <w:r w:rsidRPr="00333576">
        <w:t xml:space="preserve"> ,</w:t>
      </w:r>
      <w:proofErr w:type="gramEnd"/>
      <w:r w:rsidRPr="00333576">
        <w:t xml:space="preserve"> но в данном положении данный пункт не значится .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5.</w:t>
      </w:r>
      <w:r w:rsidRPr="00333576">
        <w:t>Согласно дополнительного соглашения от 31.05.17г.</w:t>
      </w:r>
      <w:proofErr w:type="gramStart"/>
      <w:r w:rsidRPr="00333576">
        <w:t xml:space="preserve"> ,</w:t>
      </w:r>
      <w:proofErr w:type="gramEnd"/>
      <w:r w:rsidRPr="00333576">
        <w:t xml:space="preserve"> с 01.06.2017г. надбавка за высшую квалификационную категорию по должности «руководитель» составила 15 % к окладу.</w:t>
      </w:r>
    </w:p>
    <w:p w:rsidR="00333576" w:rsidRPr="00333576" w:rsidRDefault="00333576" w:rsidP="00333576">
      <w:pPr>
        <w:pStyle w:val="a5"/>
        <w:ind w:left="0"/>
      </w:pPr>
      <w:r w:rsidRPr="00333576">
        <w:t xml:space="preserve"> Но за июнь и август 2017г . было начислено по  надбавке 20% , переплата составила 366,94 </w:t>
      </w:r>
      <w:proofErr w:type="spellStart"/>
      <w:r w:rsidRPr="00333576">
        <w:t>руб</w:t>
      </w:r>
      <w:proofErr w:type="gramStart"/>
      <w:r w:rsidRPr="00333576">
        <w:t>.В</w:t>
      </w:r>
      <w:proofErr w:type="spellEnd"/>
      <w:proofErr w:type="gramEnd"/>
      <w:r w:rsidRPr="00333576">
        <w:t xml:space="preserve"> январе 2017г. стимулирующие выплаты директору школы установлены 111,0% от должностного оклада , что должно составить в суммовом выражении 17346,91 руб. , фактически выплачено 19999,88 руб., переплата составила 2652,97 руб.  </w:t>
      </w:r>
    </w:p>
    <w:p w:rsidR="00333576" w:rsidRPr="00333576" w:rsidRDefault="00333576" w:rsidP="00333576">
      <w:pPr>
        <w:pStyle w:val="a5"/>
        <w:ind w:left="0"/>
        <w:rPr>
          <w:b/>
        </w:rPr>
      </w:pPr>
      <w:r w:rsidRPr="00333576">
        <w:t>В результате излишне выплаченные средства составили 3019,91 руб</w:t>
      </w:r>
      <w:r w:rsidRPr="00333576">
        <w:rPr>
          <w:b/>
        </w:rPr>
        <w:t xml:space="preserve">.  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6.</w:t>
      </w:r>
      <w:r w:rsidRPr="00333576">
        <w:t xml:space="preserve">Неэффективно израсходованные средства составили 1,3 </w:t>
      </w:r>
      <w:proofErr w:type="spellStart"/>
      <w:r w:rsidRPr="00333576">
        <w:t>т</w:t>
      </w:r>
      <w:proofErr w:type="gramStart"/>
      <w:r w:rsidRPr="00333576">
        <w:t>.р</w:t>
      </w:r>
      <w:proofErr w:type="gramEnd"/>
      <w:r w:rsidRPr="00333576">
        <w:t>уб</w:t>
      </w:r>
      <w:proofErr w:type="spellEnd"/>
      <w:r w:rsidRPr="00333576">
        <w:t xml:space="preserve">.-начисленная пеня за несвоевременное перечисление налогов и взносов 1,3 </w:t>
      </w:r>
      <w:proofErr w:type="spellStart"/>
      <w:r w:rsidRPr="00333576">
        <w:t>т.руб</w:t>
      </w:r>
      <w:proofErr w:type="spellEnd"/>
      <w:r w:rsidRPr="00333576">
        <w:t>.(количество случаев 3);</w:t>
      </w:r>
    </w:p>
    <w:p w:rsidR="00333576" w:rsidRPr="00333576" w:rsidRDefault="00333576" w:rsidP="00333576">
      <w:pPr>
        <w:pStyle w:val="a5"/>
        <w:ind w:left="0"/>
        <w:rPr>
          <w:bCs/>
        </w:rPr>
      </w:pPr>
      <w:r>
        <w:rPr>
          <w:b/>
        </w:rPr>
        <w:t>7.</w:t>
      </w:r>
      <w:r w:rsidRPr="00333576">
        <w:rPr>
          <w:bCs/>
        </w:rPr>
        <w:t>В путевых листах с 15.12.2017 г. по 01.08.2018г. не указан ОГРН</w:t>
      </w:r>
      <w:proofErr w:type="gramStart"/>
      <w:r w:rsidRPr="00333576">
        <w:rPr>
          <w:bCs/>
        </w:rPr>
        <w:t xml:space="preserve"> .</w:t>
      </w:r>
      <w:proofErr w:type="gramEnd"/>
      <w:r w:rsidRPr="00333576">
        <w:rPr>
          <w:bCs/>
        </w:rPr>
        <w:t xml:space="preserve"> Минтранс решил, что в сведениях о собственнике (владельце) транспортного средства - обязательном реквизите путевого листа - требуется указывать ОГРН. Поправка введена в действие с15декабря 2017г</w:t>
      </w:r>
      <w:proofErr w:type="gramStart"/>
      <w:r w:rsidRPr="00333576">
        <w:rPr>
          <w:bCs/>
        </w:rPr>
        <w:t xml:space="preserve">  .</w:t>
      </w:r>
      <w:proofErr w:type="gramEnd"/>
      <w:r w:rsidRPr="00333576">
        <w:rPr>
          <w:bCs/>
        </w:rPr>
        <w:t>Из-за отсутствия обязательных реквизитов на путевом листе у организации могут возникнуть споры с проверяющими относительно надлежащего подтверждения расходов.</w:t>
      </w:r>
    </w:p>
    <w:p w:rsidR="00333576" w:rsidRPr="00333576" w:rsidRDefault="00333576" w:rsidP="00333576">
      <w:pPr>
        <w:pStyle w:val="a5"/>
        <w:ind w:left="0"/>
        <w:rPr>
          <w:bCs/>
        </w:rPr>
      </w:pPr>
      <w:r w:rsidRPr="00333576">
        <w:rPr>
          <w:bCs/>
        </w:rPr>
        <w:t xml:space="preserve">Изменения предусмотрены Приказом Минтранса России от 07.11.2017 N 476. </w:t>
      </w:r>
    </w:p>
    <w:p w:rsidR="00333576" w:rsidRPr="00333576" w:rsidRDefault="00333576" w:rsidP="00333576">
      <w:pPr>
        <w:pStyle w:val="a5"/>
        <w:ind w:left="0"/>
        <w:rPr>
          <w:bCs/>
        </w:rPr>
      </w:pPr>
      <w:r w:rsidRPr="00333576">
        <w:rPr>
          <w:bCs/>
        </w:rPr>
        <w:t>Ненадлежащее исполнение данного приказа  влечет за собой административную ответственность, установленную законодательством Российской Федерации</w:t>
      </w:r>
      <w:proofErr w:type="gramStart"/>
      <w:r w:rsidRPr="00333576">
        <w:rPr>
          <w:bCs/>
        </w:rPr>
        <w:t xml:space="preserve"> ,</w:t>
      </w:r>
      <w:proofErr w:type="gramEnd"/>
      <w:r w:rsidRPr="00333576">
        <w:rPr>
          <w:bCs/>
        </w:rPr>
        <w:t xml:space="preserve"> с наложением административных штрафов .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8.</w:t>
      </w:r>
      <w:r w:rsidRPr="00333576">
        <w:t xml:space="preserve">Во всех путевых листах , движение горючего ( остаток при выезде , остаток при возврате автомобиля , количество заправленного горючего) не проставлено , </w:t>
      </w:r>
      <w:proofErr w:type="spellStart"/>
      <w:r w:rsidRPr="00333576">
        <w:t>всвязи</w:t>
      </w:r>
      <w:proofErr w:type="spellEnd"/>
      <w:r w:rsidRPr="00333576">
        <w:t xml:space="preserve"> с чем ежедневно учет топлива не ведется . В сводной ведомости путевых листов , в которой должно учитываться наличие топлива в баке на начало и конец дня , в течени</w:t>
      </w:r>
      <w:proofErr w:type="gramStart"/>
      <w:r w:rsidRPr="00333576">
        <w:t>и</w:t>
      </w:r>
      <w:proofErr w:type="gramEnd"/>
      <w:r w:rsidRPr="00333576">
        <w:t xml:space="preserve"> всего  проверяемого периода данный учет не ведется .Невозможно определить количество заправленного топлива на АЗС.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9.</w:t>
      </w:r>
      <w:r w:rsidRPr="00333576">
        <w:t>Не производится сверка оплаченного топлива и фактически заправленного</w:t>
      </w:r>
      <w:proofErr w:type="gramStart"/>
      <w:r w:rsidRPr="00333576">
        <w:t xml:space="preserve"> .</w:t>
      </w:r>
      <w:proofErr w:type="gramEnd"/>
      <w:r w:rsidRPr="00333576">
        <w:t xml:space="preserve"> Списание топлива производится не по фактическим затратам, а по расчетной норме .Оплата не по факту заправки в бак автомобиля ,а по счетам фактурам,  предоставленным  заинтересованной стороной - поставщиком топлива . 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10.</w:t>
      </w:r>
      <w:r w:rsidRPr="00333576">
        <w:t>В нарушение п.7.2 Приказа Министерства транспорта РФ от 18.09.2008г. № 152 "Об утверждении обязательных реквизитов и порядка заполнения путевых листов" , в течени</w:t>
      </w:r>
      <w:proofErr w:type="gramStart"/>
      <w:r w:rsidRPr="00333576">
        <w:t>и</w:t>
      </w:r>
      <w:proofErr w:type="gramEnd"/>
      <w:r w:rsidRPr="00333576">
        <w:t xml:space="preserve"> всего проверяемого периода не проводится </w:t>
      </w:r>
      <w:proofErr w:type="spellStart"/>
      <w:r w:rsidRPr="00333576">
        <w:t>предрейсовый</w:t>
      </w:r>
      <w:proofErr w:type="spellEnd"/>
      <w:r w:rsidRPr="00333576">
        <w:t xml:space="preserve">  и </w:t>
      </w:r>
      <w:proofErr w:type="spellStart"/>
      <w:r w:rsidRPr="00333576">
        <w:t>послерейсовый</w:t>
      </w:r>
      <w:proofErr w:type="spellEnd"/>
      <w:r w:rsidRPr="00333576">
        <w:t xml:space="preserve"> медицинского осмотра водителя грузового автомобиля УАЗ -3303 Пожидаева С.Г. 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lastRenderedPageBreak/>
        <w:t>11.</w:t>
      </w:r>
      <w:r w:rsidRPr="00333576">
        <w:t>Пожидаев С.Г.</w:t>
      </w:r>
      <w:bookmarkStart w:id="0" w:name="_GoBack"/>
      <w:bookmarkEnd w:id="0"/>
      <w:r w:rsidRPr="00333576">
        <w:t>, являясь водителем автомобиля УАЗ -3303, также является механиком , и производит приемку и передачу автомобиля сам у себя, в связи с чем отсутствует сторонний контроль за исправностью автомобиля .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12.</w:t>
      </w:r>
      <w:r w:rsidRPr="00333576">
        <w:t>В нарушение Федерального закона «О бухгалтерском учете» № 129-фз от 21.11.1996г.  в</w:t>
      </w:r>
      <w:r w:rsidRPr="00333576">
        <w:rPr>
          <w:bCs/>
        </w:rPr>
        <w:t xml:space="preserve"> инвентаризационных описях и инвентарных карточках учет материальных запасов ведется не должным образом : не указывается серийный номер</w:t>
      </w:r>
      <w:proofErr w:type="gramStart"/>
      <w:r w:rsidRPr="00333576">
        <w:rPr>
          <w:bCs/>
        </w:rPr>
        <w:t xml:space="preserve"> ,</w:t>
      </w:r>
      <w:proofErr w:type="gramEnd"/>
      <w:r w:rsidRPr="00333576">
        <w:rPr>
          <w:bCs/>
        </w:rPr>
        <w:t xml:space="preserve"> марка и модель оргтехники , </w:t>
      </w:r>
      <w:proofErr w:type="spellStart"/>
      <w:r w:rsidRPr="00333576">
        <w:rPr>
          <w:bCs/>
        </w:rPr>
        <w:t>всвязи</w:t>
      </w:r>
      <w:proofErr w:type="spellEnd"/>
      <w:r w:rsidRPr="00333576">
        <w:rPr>
          <w:bCs/>
        </w:rPr>
        <w:t xml:space="preserve"> с чем существует возможность замены дорогостоящего оборудования на менее ценное .</w:t>
      </w:r>
    </w:p>
    <w:p w:rsidR="00333576" w:rsidRPr="00333576" w:rsidRDefault="00333576" w:rsidP="00333576">
      <w:pPr>
        <w:pStyle w:val="a3"/>
        <w:spacing w:after="0"/>
      </w:pPr>
      <w:r w:rsidRPr="00333576">
        <w:rPr>
          <w:b/>
        </w:rPr>
        <w:t>13.</w:t>
      </w:r>
      <w:r w:rsidRPr="00333576">
        <w:t>По данным бухгалтерского учета кредиторская  задолженность по состоянию на 01.01.2017г. составила 105431,6 руб.</w:t>
      </w:r>
      <w:proofErr w:type="gramStart"/>
      <w:r w:rsidRPr="00333576">
        <w:t xml:space="preserve"> ,</w:t>
      </w:r>
      <w:proofErr w:type="gramEnd"/>
      <w:r w:rsidRPr="00333576">
        <w:t xml:space="preserve"> на 01.01.2018г. значительно снизилась  и составила 18550,0 руб. (родительская плата) . В данном Учреждении на конец года имеется как кредиторская, так и дебиторская  задолженность, но по данному вопросу проводится активная работа для уменьшения вышеназванных сумм . </w:t>
      </w:r>
    </w:p>
    <w:p w:rsidR="00333576" w:rsidRPr="00333576" w:rsidRDefault="00333576" w:rsidP="00333576">
      <w:pPr>
        <w:pStyle w:val="a3"/>
        <w:spacing w:after="0"/>
      </w:pPr>
      <w:r w:rsidRPr="00333576">
        <w:rPr>
          <w:b/>
        </w:rPr>
        <w:t>14.</w:t>
      </w:r>
      <w:r w:rsidRPr="00333576">
        <w:t>Учет продуктов питания ведется не должным образом</w:t>
      </w:r>
      <w:proofErr w:type="gramStart"/>
      <w:r w:rsidRPr="00333576">
        <w:t xml:space="preserve"> ,</w:t>
      </w:r>
      <w:proofErr w:type="gramEnd"/>
      <w:r w:rsidRPr="00333576">
        <w:t xml:space="preserve"> не в соответствии с приказом Министерства финансов РФ от 30.03.15г. № 52 н « Об утверждении форм первичных учетных документов  и регистров бухгалтерского учета , применяемых органами государственной власти</w:t>
      </w:r>
      <w:r>
        <w:t xml:space="preserve"> </w:t>
      </w:r>
      <w:r w:rsidRPr="00333576">
        <w:t>(государственными органами ),органами местного самоуправления , органами управления государственными внебюджетными фондами , государственными (муниципальными ) учреждениями , и методических указаний по их применению» .</w:t>
      </w:r>
    </w:p>
    <w:p w:rsidR="00333576" w:rsidRPr="00333576" w:rsidRDefault="00333576" w:rsidP="00333576">
      <w:pPr>
        <w:pStyle w:val="a3"/>
        <w:spacing w:after="0"/>
      </w:pPr>
      <w:r w:rsidRPr="00333576">
        <w:rPr>
          <w:b/>
        </w:rPr>
        <w:t>15.</w:t>
      </w:r>
      <w:r w:rsidRPr="00333576">
        <w:t>Меню-требование  и накопительная ведомость ведется не по утвержденным формам согласно Министерства финансов РФ от 30.03.15г. № 52 н</w:t>
      </w:r>
      <w:proofErr w:type="gramStart"/>
      <w:r w:rsidRPr="00333576">
        <w:t xml:space="preserve"> ,</w:t>
      </w:r>
      <w:proofErr w:type="gramEnd"/>
      <w:r w:rsidRPr="00333576">
        <w:t xml:space="preserve"> в результате чего не осуществляется контроль (в накопительной ведомости отсутствует строка и соответственно подпись контролирующего работника)</w:t>
      </w:r>
      <w:r>
        <w:t>.</w:t>
      </w:r>
    </w:p>
    <w:p w:rsidR="00333576" w:rsidRPr="00333576" w:rsidRDefault="00333576" w:rsidP="00333576">
      <w:pPr>
        <w:pStyle w:val="a3"/>
        <w:spacing w:after="0"/>
      </w:pPr>
      <w:r w:rsidRPr="00333576">
        <w:rPr>
          <w:b/>
        </w:rPr>
        <w:t>16.</w:t>
      </w:r>
      <w:r w:rsidRPr="00333576">
        <w:t>Меню  требование заполняется произвольно</w:t>
      </w:r>
      <w:proofErr w:type="gramStart"/>
      <w:r w:rsidRPr="00333576">
        <w:t xml:space="preserve"> ,</w:t>
      </w:r>
      <w:proofErr w:type="gramEnd"/>
      <w:r w:rsidRPr="00333576">
        <w:t xml:space="preserve"> не в соответствии с существующими графами и утвержденной формой № 0504202 , необходимыми для учета . </w:t>
      </w:r>
    </w:p>
    <w:p w:rsidR="00333576" w:rsidRPr="00333576" w:rsidRDefault="00333576" w:rsidP="00333576">
      <w:pPr>
        <w:pStyle w:val="a3"/>
        <w:spacing w:after="0"/>
      </w:pPr>
      <w:r w:rsidRPr="00333576">
        <w:t>В меню-требовании учет продуктов ведется не в соответствии с приготовленным</w:t>
      </w:r>
      <w:r>
        <w:t xml:space="preserve"> </w:t>
      </w:r>
      <w:r w:rsidRPr="00333576">
        <w:t>блюдом</w:t>
      </w:r>
      <w:proofErr w:type="gramStart"/>
      <w:r>
        <w:t xml:space="preserve"> </w:t>
      </w:r>
      <w:r w:rsidRPr="00333576">
        <w:t>,</w:t>
      </w:r>
      <w:proofErr w:type="gramEnd"/>
      <w:r>
        <w:t xml:space="preserve"> </w:t>
      </w:r>
      <w:r w:rsidRPr="00333576">
        <w:t>а указывается просто перечень продуктов , и невозможно выяснить сколько стоит порция , сколько и каких продуктов использовано и на данное блюдо .</w:t>
      </w:r>
    </w:p>
    <w:p w:rsidR="00333576" w:rsidRPr="00333576" w:rsidRDefault="00333576" w:rsidP="00333576">
      <w:pPr>
        <w:pStyle w:val="a3"/>
        <w:spacing w:after="0"/>
      </w:pPr>
      <w:r w:rsidRPr="00333576">
        <w:t>Наименование продуктов списывается  не в соответствии с израсходованными в обед</w:t>
      </w:r>
      <w:proofErr w:type="gramStart"/>
      <w:r w:rsidRPr="00333576">
        <w:t xml:space="preserve"> ,</w:t>
      </w:r>
      <w:proofErr w:type="gramEnd"/>
      <w:r w:rsidRPr="00333576">
        <w:t xml:space="preserve"> завтрак ,полдник и ужин</w:t>
      </w:r>
      <w:r>
        <w:t>.</w:t>
      </w:r>
    </w:p>
    <w:p w:rsidR="00333576" w:rsidRPr="00333576" w:rsidRDefault="00333576" w:rsidP="00333576">
      <w:pPr>
        <w:pStyle w:val="a3"/>
        <w:spacing w:after="0"/>
      </w:pPr>
      <w:r w:rsidRPr="00333576">
        <w:rPr>
          <w:b/>
        </w:rPr>
        <w:t>17.</w:t>
      </w:r>
      <w:r w:rsidRPr="00333576">
        <w:t>Накопительная ведомость по приходу продуктов</w:t>
      </w:r>
      <w:proofErr w:type="gramStart"/>
      <w:r w:rsidRPr="00333576">
        <w:t xml:space="preserve"> ,</w:t>
      </w:r>
      <w:proofErr w:type="gramEnd"/>
      <w:r w:rsidRPr="00333576">
        <w:t xml:space="preserve"> также ведется не должным образом не в утвержденной форме № 0504037. Данный документ должен вестись в разрезе продуктов питания и поставщиков . В результате чего невозможно произвести перекрестную сверку оплаты и выдачи продуктов,  для выявления полного количества оприходованных продуктов .</w:t>
      </w:r>
    </w:p>
    <w:p w:rsidR="00333576" w:rsidRPr="00333576" w:rsidRDefault="00333576" w:rsidP="00333576">
      <w:pPr>
        <w:pStyle w:val="a3"/>
        <w:spacing w:after="0"/>
      </w:pPr>
      <w:r w:rsidRPr="00333576">
        <w:rPr>
          <w:b/>
        </w:rPr>
        <w:t>18.</w:t>
      </w:r>
      <w:r w:rsidRPr="00333576">
        <w:t>Согласно приказа директора школы № 1б от 09.01.2018г. создана комиссия по инвентаризации и списанию продуктов</w:t>
      </w:r>
      <w:proofErr w:type="gramStart"/>
      <w:r w:rsidRPr="00333576">
        <w:t xml:space="preserve"> ,</w:t>
      </w:r>
      <w:proofErr w:type="gramEnd"/>
      <w:r w:rsidRPr="00333576">
        <w:t xml:space="preserve"> но фактический состав комиссии в актах списания материальных запасов (продуктов) не соответствует приказу.</w:t>
      </w:r>
    </w:p>
    <w:p w:rsidR="00333576" w:rsidRPr="00333576" w:rsidRDefault="00333576" w:rsidP="00333576">
      <w:pPr>
        <w:pStyle w:val="a5"/>
        <w:ind w:left="0"/>
      </w:pPr>
      <w:r w:rsidRPr="00333576">
        <w:rPr>
          <w:b/>
        </w:rPr>
        <w:t>19.</w:t>
      </w:r>
      <w:r w:rsidRPr="00333576">
        <w:t xml:space="preserve">Дефектная ведомость от 04.06.2018г. составлена на 71690,0 </w:t>
      </w:r>
      <w:proofErr w:type="spellStart"/>
      <w:r w:rsidRPr="00333576">
        <w:t>руб</w:t>
      </w:r>
      <w:proofErr w:type="gramStart"/>
      <w:r w:rsidRPr="00333576">
        <w:t>.Ф</w:t>
      </w:r>
      <w:proofErr w:type="gramEnd"/>
      <w:r w:rsidRPr="00333576">
        <w:t>актически</w:t>
      </w:r>
      <w:proofErr w:type="spellEnd"/>
      <w:r w:rsidRPr="00333576">
        <w:t xml:space="preserve"> работы выполнены на 60495,0 руб., в </w:t>
      </w:r>
      <w:proofErr w:type="spellStart"/>
      <w:r w:rsidRPr="00333576">
        <w:t>сязи</w:t>
      </w:r>
      <w:proofErr w:type="spellEnd"/>
      <w:r w:rsidRPr="00333576">
        <w:t xml:space="preserve"> с можно сделать вывод,  что текущий ремонт здания произведен  не в соответствии с потребностями по постоянному поддержанию здания в надлежащим состоянии , что говорит о недостаточности финансирования учреждения на эти нужды .               </w:t>
      </w:r>
    </w:p>
    <w:p w:rsidR="00C46EF7" w:rsidRPr="00C46EF7" w:rsidRDefault="00C46EF7" w:rsidP="00333576">
      <w:pPr>
        <w:pStyle w:val="a5"/>
        <w:ind w:left="630"/>
      </w:pPr>
    </w:p>
    <w:sectPr w:rsidR="00C46EF7" w:rsidRPr="00C46EF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32DA3"/>
    <w:rsid w:val="00061275"/>
    <w:rsid w:val="00122FA4"/>
    <w:rsid w:val="001C5D78"/>
    <w:rsid w:val="002F5468"/>
    <w:rsid w:val="00304286"/>
    <w:rsid w:val="00332A45"/>
    <w:rsid w:val="00333576"/>
    <w:rsid w:val="003A446E"/>
    <w:rsid w:val="003F4720"/>
    <w:rsid w:val="004C0113"/>
    <w:rsid w:val="0052273D"/>
    <w:rsid w:val="00552F4C"/>
    <w:rsid w:val="00574751"/>
    <w:rsid w:val="007F1072"/>
    <w:rsid w:val="009F5678"/>
    <w:rsid w:val="00BD3C8E"/>
    <w:rsid w:val="00C46EF7"/>
    <w:rsid w:val="00D238E7"/>
    <w:rsid w:val="00E9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1025</Words>
  <Characters>5847</Characters>
  <Application>Microsoft Office Word</Application>
  <DocSecurity>0</DocSecurity>
  <Lines>48</Lines>
  <Paragraphs>13</Paragraphs>
  <ScaleCrop>false</ScaleCrop>
  <Company>Microsoft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2015-03-05T11:24:00Z</dcterms:created>
  <dcterms:modified xsi:type="dcterms:W3CDTF">2019-05-20T03:41:00Z</dcterms:modified>
</cp:coreProperties>
</file>