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10" w:rsidRDefault="00C46EF7" w:rsidP="00F43A05">
      <w:pPr>
        <w:rPr>
          <w:b/>
        </w:rPr>
      </w:pPr>
      <w:r w:rsidRPr="001C5D78">
        <w:rPr>
          <w:b/>
          <w:lang w:eastAsia="ar-SA"/>
        </w:rPr>
        <w:t>Ревизионной</w:t>
      </w:r>
      <w:r w:rsidR="00F43A05">
        <w:rPr>
          <w:b/>
          <w:lang w:eastAsia="ar-SA"/>
        </w:rPr>
        <w:t xml:space="preserve"> </w:t>
      </w:r>
      <w:r w:rsidRPr="001C5D78">
        <w:rPr>
          <w:b/>
          <w:lang w:eastAsia="ar-SA"/>
        </w:rPr>
        <w:t xml:space="preserve">комиссией </w:t>
      </w:r>
      <w:proofErr w:type="spellStart"/>
      <w:r w:rsidRPr="001C5D78">
        <w:rPr>
          <w:b/>
          <w:lang w:eastAsia="ar-SA"/>
        </w:rPr>
        <w:t>Чулымского</w:t>
      </w:r>
      <w:proofErr w:type="spellEnd"/>
      <w:r w:rsidRPr="001C5D78">
        <w:rPr>
          <w:b/>
          <w:lang w:eastAsia="ar-SA"/>
        </w:rPr>
        <w:t xml:space="preserve"> района проведен</w:t>
      </w:r>
      <w:r w:rsidR="00BD3C8E">
        <w:rPr>
          <w:b/>
          <w:lang w:eastAsia="ar-SA"/>
        </w:rPr>
        <w:t>а</w:t>
      </w:r>
      <w:r w:rsidR="001C5D78" w:rsidRPr="001C5D78">
        <w:rPr>
          <w:b/>
          <w:lang w:eastAsia="ar-SA"/>
        </w:rPr>
        <w:t xml:space="preserve"> </w:t>
      </w:r>
      <w:r w:rsidR="001C5D78" w:rsidRPr="001C5D78">
        <w:rPr>
          <w:b/>
        </w:rPr>
        <w:t xml:space="preserve">проверка  целевого характера и эффективности использования средств бюджета </w:t>
      </w:r>
      <w:r w:rsidR="00333576">
        <w:rPr>
          <w:b/>
        </w:rPr>
        <w:t>м</w:t>
      </w:r>
      <w:r w:rsidR="001C5D78" w:rsidRPr="001C5D78">
        <w:rPr>
          <w:b/>
        </w:rPr>
        <w:t xml:space="preserve">униципального района выделенных для </w:t>
      </w:r>
      <w:r w:rsidR="00A9079E" w:rsidRPr="00A9079E">
        <w:rPr>
          <w:b/>
        </w:rPr>
        <w:t xml:space="preserve">муниципального казенного общеобразовательного учреждения  Михайловская средняя общеобразовательная школа  </w:t>
      </w:r>
      <w:proofErr w:type="spellStart"/>
      <w:r w:rsidR="00A9079E" w:rsidRPr="00A9079E">
        <w:rPr>
          <w:b/>
        </w:rPr>
        <w:t>Чулымского</w:t>
      </w:r>
      <w:proofErr w:type="spellEnd"/>
      <w:r w:rsidR="00A9079E" w:rsidRPr="00A9079E">
        <w:rPr>
          <w:b/>
        </w:rPr>
        <w:t xml:space="preserve"> района</w:t>
      </w:r>
      <w:r w:rsidR="007F6132">
        <w:rPr>
          <w:b/>
        </w:rPr>
        <w:t xml:space="preserve"> </w:t>
      </w:r>
    </w:p>
    <w:p w:rsidR="001C5D78" w:rsidRPr="00C46EF7" w:rsidRDefault="008B5610" w:rsidP="00F43A05">
      <w:pPr>
        <w:rPr>
          <w:b/>
        </w:rPr>
      </w:pPr>
      <w:r w:rsidRPr="008B5610">
        <w:rPr>
          <w:b/>
        </w:rPr>
        <w:t>При проверке данного учреждения установлено</w:t>
      </w:r>
      <w:bookmarkStart w:id="0" w:name="_GoBack"/>
      <w:bookmarkEnd w:id="0"/>
      <w:r w:rsidR="001C5D78">
        <w:rPr>
          <w:b/>
        </w:rPr>
        <w:t>:</w:t>
      </w:r>
    </w:p>
    <w:p w:rsidR="008D38DB" w:rsidRDefault="008D38DB" w:rsidP="008D38DB">
      <w:pPr>
        <w:pStyle w:val="a5"/>
        <w:ind w:left="0"/>
      </w:pPr>
      <w:r>
        <w:t>1.Смета расходов за 2019г. исполнен  на 99,4 % от годовых назначений</w:t>
      </w:r>
      <w:proofErr w:type="gramStart"/>
      <w:r>
        <w:t xml:space="preserve"> ,</w:t>
      </w:r>
      <w:proofErr w:type="gramEnd"/>
      <w:r>
        <w:t xml:space="preserve"> что в сумме  составляет 13136,9 тыс. </w:t>
      </w:r>
      <w:proofErr w:type="spellStart"/>
      <w:r>
        <w:t>руб</w:t>
      </w:r>
      <w:proofErr w:type="spellEnd"/>
      <w:r>
        <w:t xml:space="preserve">  за  2020 г. – на 97,3 %, что в сумме составляет 16717,8 </w:t>
      </w:r>
      <w:proofErr w:type="spellStart"/>
      <w:r>
        <w:t>тыс.руб</w:t>
      </w:r>
      <w:proofErr w:type="spellEnd"/>
      <w:r>
        <w:t>.</w:t>
      </w:r>
    </w:p>
    <w:p w:rsidR="008D38DB" w:rsidRDefault="008D38DB" w:rsidP="008D38DB">
      <w:pPr>
        <w:pStyle w:val="a5"/>
        <w:ind w:left="0"/>
      </w:pPr>
      <w:r>
        <w:t xml:space="preserve">2.В соответствии с Постановлениями администрации </w:t>
      </w:r>
      <w:proofErr w:type="spellStart"/>
      <w:r>
        <w:t>Чулымского</w:t>
      </w:r>
      <w:proofErr w:type="spellEnd"/>
      <w:r>
        <w:t xml:space="preserve"> района «Об отнесении муниципальных учреждений, подведомственных отделу образования администрации </w:t>
      </w:r>
      <w:proofErr w:type="spellStart"/>
      <w:r>
        <w:t>Чулымского</w:t>
      </w:r>
      <w:proofErr w:type="spellEnd"/>
      <w:r>
        <w:t xml:space="preserve"> района, к группе оплаты труда» № 475 от 24.09.2020г.</w:t>
      </w:r>
      <w:proofErr w:type="gramStart"/>
      <w:r>
        <w:t>,У</w:t>
      </w:r>
      <w:proofErr w:type="gramEnd"/>
      <w:r>
        <w:t>чреждение отнесено ко второй группе оплаты труда руководителя.</w:t>
      </w:r>
    </w:p>
    <w:p w:rsidR="008D38DB" w:rsidRDefault="008D38DB" w:rsidP="008D38DB">
      <w:pPr>
        <w:pStyle w:val="a5"/>
        <w:ind w:left="0"/>
      </w:pPr>
      <w:r>
        <w:t>3.Табель учета использования рабочего времени (ОКУД 0504421) применяется с 2015г. Форма табеля учета использования рабочего времени утверждена Приказом Минфина РФ от 30.03.2015г. № 52н</w:t>
      </w:r>
      <w:proofErr w:type="gramStart"/>
      <w:r>
        <w:t>.Т</w:t>
      </w:r>
      <w:proofErr w:type="gramEnd"/>
      <w:r>
        <w:t>абель,который ведется в учреждении, не соответствует методическим указаниям по заполнению данного документа:</w:t>
      </w:r>
    </w:p>
    <w:p w:rsidR="008D38DB" w:rsidRDefault="008D38DB" w:rsidP="008D38DB">
      <w:pPr>
        <w:pStyle w:val="a5"/>
        <w:ind w:left="0"/>
      </w:pPr>
      <w:r>
        <w:t xml:space="preserve">-В заголовочной части не </w:t>
      </w:r>
      <w:proofErr w:type="spellStart"/>
      <w:r>
        <w:t>указаны</w:t>
      </w:r>
      <w:proofErr w:type="gramStart"/>
      <w:r>
        <w:t>:п</w:t>
      </w:r>
      <w:proofErr w:type="gramEnd"/>
      <w:r>
        <w:t>орядковый</w:t>
      </w:r>
      <w:proofErr w:type="spellEnd"/>
      <w:r>
        <w:t xml:space="preserve"> номер табеля; расчетный период, за который предусмотрена выплата заработной платы (с 1-го по последнее число отчетного месяца); наименование учреждения и его код по ОКПО.</w:t>
      </w:r>
    </w:p>
    <w:p w:rsidR="008D38DB" w:rsidRDefault="008D38DB" w:rsidP="008D38DB">
      <w:pPr>
        <w:pStyle w:val="a5"/>
        <w:ind w:left="0"/>
      </w:pPr>
      <w:r>
        <w:t>-В табличной части на каждого сотрудника заполняется отдельная строка, в которой указываются порядковый номер, ФИО работника, его учетный номер, должность (профессия), в табеле имеются не все графы;</w:t>
      </w:r>
    </w:p>
    <w:p w:rsidR="008D38DB" w:rsidRDefault="008D38DB" w:rsidP="008D38DB">
      <w:pPr>
        <w:pStyle w:val="a5"/>
        <w:ind w:left="0"/>
      </w:pPr>
      <w:r>
        <w:t>-Для отражения информации о соблюдении режима рабочего времени по каждому работнику предусмотрена строка, разделенная на две части (верхнюю и нижнюю половины). Методическими указаниями предусмотрено два способа заполнения этой строки. При отражении фактических затрат рабочего времени по каждому работнику в верхней половине ставится количество часов, в нижне</w:t>
      </w:r>
      <w:proofErr w:type="gramStart"/>
      <w:r>
        <w:t>й–</w:t>
      </w:r>
      <w:proofErr w:type="gramEnd"/>
      <w:r>
        <w:t xml:space="preserve"> соответствующее условное обозначение (как явки, так и не явки), в табеле отсутствует данное разделение.</w:t>
      </w:r>
    </w:p>
    <w:p w:rsidR="008D38DB" w:rsidRDefault="008D38DB" w:rsidP="008D38DB">
      <w:pPr>
        <w:pStyle w:val="a5"/>
        <w:ind w:left="0"/>
      </w:pPr>
      <w:r>
        <w:t>3.Отмечены замечания при выплате и распределении стимулирующего фонда выплат в учреждении:</w:t>
      </w:r>
    </w:p>
    <w:p w:rsidR="008D38DB" w:rsidRDefault="008D38DB" w:rsidP="008D38DB">
      <w:pPr>
        <w:pStyle w:val="a5"/>
        <w:ind w:left="0"/>
      </w:pPr>
      <w:r>
        <w:t>-согласно приказа № 6.1от 01.03.2020г.</w:t>
      </w:r>
      <w:proofErr w:type="gramStart"/>
      <w:r>
        <w:t>,п</w:t>
      </w:r>
      <w:proofErr w:type="gramEnd"/>
      <w:r>
        <w:t>роизводится ежемесячная доплата в 2019-2020 учебном году в размере 4800руб, в августе 2020г.данная сумма не выплачена. Недоплата 1,0тыс</w:t>
      </w:r>
      <w:proofErr w:type="gramStart"/>
      <w:r>
        <w:t>.р</w:t>
      </w:r>
      <w:proofErr w:type="gramEnd"/>
      <w:r>
        <w:t>уб.;</w:t>
      </w:r>
    </w:p>
    <w:p w:rsidR="008D38DB" w:rsidRDefault="008D38DB" w:rsidP="008D38DB">
      <w:pPr>
        <w:pStyle w:val="a5"/>
        <w:ind w:left="0"/>
      </w:pPr>
      <w:r>
        <w:t>-</w:t>
      </w:r>
      <w:proofErr w:type="gramStart"/>
      <w:r>
        <w:t>согласно приказа</w:t>
      </w:r>
      <w:proofErr w:type="gramEnd"/>
      <w:r>
        <w:t xml:space="preserve"> №48.6 от 18.12.2020г. установлена стимулирующая выплата 3750руб. и 3650руб, в декабре 2020г выплачено 3650руб./ 3750руб. Недоплата 0,3тыс</w:t>
      </w:r>
      <w:proofErr w:type="gramStart"/>
      <w:r>
        <w:t>.р</w:t>
      </w:r>
      <w:proofErr w:type="gramEnd"/>
      <w:r>
        <w:t>уб.;</w:t>
      </w:r>
    </w:p>
    <w:p w:rsidR="008D38DB" w:rsidRDefault="008D38DB" w:rsidP="008D38DB">
      <w:pPr>
        <w:pStyle w:val="a5"/>
        <w:ind w:left="0"/>
      </w:pPr>
      <w:r>
        <w:t>-</w:t>
      </w:r>
      <w:proofErr w:type="gramStart"/>
      <w:r>
        <w:t>согласно приказов</w:t>
      </w:r>
      <w:proofErr w:type="gramEnd"/>
      <w:r>
        <w:t xml:space="preserve"> № 48.5, 48.3 и 48.4 от 18.12.2020г. работникам установлены стимулирующие выплаты на декабрь 2020г., в трех приказах указаны идентичные показатели мотива поощрения, так же в приказе превышен максимальная размер </w:t>
      </w:r>
      <w:proofErr w:type="gramStart"/>
      <w:r>
        <w:t>поощрения</w:t>
      </w:r>
      <w:proofErr w:type="gramEnd"/>
      <w:r>
        <w:t xml:space="preserve"> утвержденные в положении о системе оплаты труда на 2020-2022ггот 09.01.2020г. №1. </w:t>
      </w:r>
      <w:proofErr w:type="spellStart"/>
      <w:r>
        <w:t>Например</w:t>
      </w:r>
      <w:proofErr w:type="gramStart"/>
      <w:r>
        <w:t>:у</w:t>
      </w:r>
      <w:proofErr w:type="gramEnd"/>
      <w:r>
        <w:t>становлена</w:t>
      </w:r>
      <w:proofErr w:type="spellEnd"/>
      <w:r>
        <w:t xml:space="preserve"> стимулирующая выплата в приказах № 48.5 в размере 5370руб., приказ № 48.4 в размере 4000руб.,приказ № 48.3 в размере 517руб. за качественное выполнение отдельный поручений, итого стимулирующих выплат 9887руб ( исправлено в ходе ревизии). Согласно положения о системе оплаты труда работников МКОУ СОШ Михайловская СОШ на 2020-2022гг. гардеробщику  за качественное выполнение отдельных поручений, не входящих в должностные обязанности положено от 1000 до 6500руб., в нарушение выше названого положения о системе оплаты труда в декабре 2020г работникам  учреждения выплачены стимулирующие </w:t>
      </w:r>
      <w:proofErr w:type="gramStart"/>
      <w:r>
        <w:t>выплаты</w:t>
      </w:r>
      <w:proofErr w:type="gramEnd"/>
      <w:r>
        <w:t xml:space="preserve">  превышающие максимально обозначенный размер.; </w:t>
      </w:r>
    </w:p>
    <w:p w:rsidR="008D38DB" w:rsidRDefault="008D38DB" w:rsidP="008D38DB">
      <w:pPr>
        <w:pStyle w:val="a5"/>
        <w:ind w:left="0"/>
      </w:pPr>
      <w:r>
        <w:t>-согласно приказа № 41.3 от 24.09.2019г., установлена стимулирующая выплата в размере 2185руб. в сентябре 2019г. выплачено 1745руб</w:t>
      </w:r>
      <w:proofErr w:type="gramStart"/>
      <w:r>
        <w:t>.Н</w:t>
      </w:r>
      <w:proofErr w:type="gramEnd"/>
      <w:r>
        <w:t>едоплата 0,4тыс.руб.;</w:t>
      </w:r>
    </w:p>
    <w:p w:rsidR="008D38DB" w:rsidRDefault="008D38DB" w:rsidP="008D38DB">
      <w:pPr>
        <w:pStyle w:val="a5"/>
        <w:ind w:left="0"/>
      </w:pPr>
      <w:r>
        <w:lastRenderedPageBreak/>
        <w:t xml:space="preserve"> согласно приказа № 37.11 от 30.08.2019г. должны производить ежемесячно с 01.09.2019г</w:t>
      </w:r>
      <w:proofErr w:type="gramStart"/>
      <w:r>
        <w:t>.д</w:t>
      </w:r>
      <w:proofErr w:type="gramEnd"/>
      <w:r>
        <w:t>оплату в размере 2000руб., данная сумма не выплачена в ноябре и декабре.. Недоплата 4,0тыс.руб.;</w:t>
      </w:r>
    </w:p>
    <w:p w:rsidR="008D38DB" w:rsidRDefault="008D38DB" w:rsidP="008D38DB">
      <w:pPr>
        <w:pStyle w:val="a5"/>
        <w:ind w:left="0"/>
      </w:pPr>
      <w:r>
        <w:t>Недоплата по заработной плате в проверяемом периоде составила 5,7тыс</w:t>
      </w:r>
      <w:proofErr w:type="gramStart"/>
      <w:r>
        <w:t>.р</w:t>
      </w:r>
      <w:proofErr w:type="gramEnd"/>
      <w:r>
        <w:t>уб.</w:t>
      </w:r>
    </w:p>
    <w:p w:rsidR="008D38DB" w:rsidRDefault="00C11C75" w:rsidP="008D38DB">
      <w:pPr>
        <w:pStyle w:val="a5"/>
        <w:ind w:left="0"/>
      </w:pPr>
      <w:r>
        <w:t>5.</w:t>
      </w:r>
      <w:r w:rsidR="008D38DB">
        <w:t xml:space="preserve">Следует отметить наличие замечаний при проведении инвентаризации основных средств:  </w:t>
      </w:r>
    </w:p>
    <w:p w:rsidR="008D38DB" w:rsidRDefault="008D38DB" w:rsidP="008D38DB">
      <w:pPr>
        <w:pStyle w:val="a5"/>
        <w:ind w:left="0"/>
      </w:pPr>
      <w:r>
        <w:t xml:space="preserve"> в инвентаризационной описи №1отсутствует подпись ответственного лица и членов комиссии </w:t>
      </w:r>
      <w:proofErr w:type="gramStart"/>
      <w:r>
        <w:t xml:space="preserve">( </w:t>
      </w:r>
      <w:proofErr w:type="gramEnd"/>
      <w:r>
        <w:t>исправлено входе ревизии);</w:t>
      </w:r>
    </w:p>
    <w:p w:rsidR="008D38DB" w:rsidRDefault="008D38DB" w:rsidP="008D38DB">
      <w:pPr>
        <w:pStyle w:val="a5"/>
        <w:ind w:left="0"/>
      </w:pPr>
      <w:r>
        <w:t xml:space="preserve"> в инвентаризационной описи №4, отсутствует подпись ответственного лица членов комиссии </w:t>
      </w:r>
      <w:proofErr w:type="gramStart"/>
      <w:r>
        <w:t xml:space="preserve">( </w:t>
      </w:r>
      <w:proofErr w:type="gramEnd"/>
      <w:r>
        <w:t>исправлено в ходе ревизии).</w:t>
      </w:r>
    </w:p>
    <w:p w:rsidR="008D38DB" w:rsidRDefault="008D38DB" w:rsidP="008D38DB">
      <w:pPr>
        <w:pStyle w:val="a5"/>
        <w:ind w:left="0"/>
      </w:pPr>
      <w:r>
        <w:t>Ревизионная комиссия отмечает: согласно п.2.8. Методических указаний по инвентаризации, начиная с 2018г., материально ответственные лица не входят в состав инвентаризационной комиссии, но их присутствие при проверке фактического наличия имущества является обязательным.</w:t>
      </w:r>
    </w:p>
    <w:p w:rsidR="008D38DB" w:rsidRDefault="00FF0B1E" w:rsidP="008D38DB">
      <w:pPr>
        <w:pStyle w:val="a5"/>
        <w:ind w:left="0"/>
      </w:pPr>
      <w:r>
        <w:t>6.</w:t>
      </w:r>
      <w:r w:rsidR="008D38DB">
        <w:t>В Учреждении овощи  с пришкольного участка не оприходованы должным образом, отсутствует Акт и комиссия оприходования овощей для питания в школьной столовой с целью удешевления стоимости блюд.</w:t>
      </w:r>
    </w:p>
    <w:p w:rsidR="008D38DB" w:rsidRDefault="00FF0B1E" w:rsidP="008D38DB">
      <w:pPr>
        <w:pStyle w:val="a5"/>
        <w:ind w:left="0"/>
      </w:pPr>
      <w:r>
        <w:t>7.</w:t>
      </w:r>
      <w:r w:rsidR="008D38DB">
        <w:t>В учреждении поступление и отпуск продуктов питания со склада осуществляется на основании Накопительной ведомости и Меню-требование, которые ведется по устаревшим формам, что не соответствует приказу 52н от 30.03.2015г</w:t>
      </w:r>
      <w:proofErr w:type="gramStart"/>
      <w:r w:rsidR="008D38DB">
        <w:t>.в</w:t>
      </w:r>
      <w:proofErr w:type="gramEnd"/>
      <w:r w:rsidR="008D38DB">
        <w:t xml:space="preserve"> редакции от 15.06.2020г. К применению утверждены формы: накопительная ведомость (ф 0504038) и меню-требование (ф.0504202), которые должны заполняются согласно методическим рекомендациям применению форм первичных учетных документов. </w:t>
      </w:r>
    </w:p>
    <w:p w:rsidR="008D38DB" w:rsidRDefault="00FF0B1E" w:rsidP="008D38DB">
      <w:pPr>
        <w:pStyle w:val="a5"/>
        <w:ind w:left="0"/>
      </w:pPr>
      <w:r>
        <w:t>8.</w:t>
      </w:r>
      <w:r w:rsidR="008D38DB">
        <w:t>В мен</w:t>
      </w:r>
      <w:proofErr w:type="gramStart"/>
      <w:r w:rsidR="008D38DB">
        <w:t>ю-</w:t>
      </w:r>
      <w:proofErr w:type="gramEnd"/>
      <w:r w:rsidR="008D38DB">
        <w:t xml:space="preserve"> требование не указана единица измерения продуктов питания, что не позволяет корректно определить количество продуктов для списание.</w:t>
      </w:r>
    </w:p>
    <w:p w:rsidR="008D38DB" w:rsidRDefault="00FF0B1E" w:rsidP="008D38DB">
      <w:pPr>
        <w:pStyle w:val="a5"/>
        <w:ind w:left="0"/>
      </w:pPr>
      <w:r>
        <w:t>9.</w:t>
      </w:r>
      <w:r w:rsidR="008D38DB">
        <w:t>Проверить правильность списание продуктов питание нет возможность, так как расход продуктов питания списывается не по фактически израсходовано а по накопительной ведомости по приходу, остатков не имеется</w:t>
      </w:r>
      <w:proofErr w:type="gramStart"/>
      <w:r w:rsidR="008D38DB">
        <w:t>.Н</w:t>
      </w:r>
      <w:proofErr w:type="gramEnd"/>
      <w:r w:rsidR="008D38DB">
        <w:t>апример, в марте 2019г. расход окорочков составил: суп крестьянский берут 100гр. на 1 ребенка, борщ 160гр. на 1 ребенка. а суп гороховый 133гр.на 1 ребенка. В апреле 2019г. расход бифштекса составил</w:t>
      </w:r>
      <w:proofErr w:type="gramStart"/>
      <w:r w:rsidR="008D38DB">
        <w:t xml:space="preserve"> :</w:t>
      </w:r>
      <w:proofErr w:type="gramEnd"/>
      <w:r w:rsidR="008D38DB">
        <w:t xml:space="preserve"> 03.04.2019г – 200гр., 10.04.2019г. -200гр.,15.04.2019г.- 92гр. на одного ребенка. Из чего </w:t>
      </w:r>
      <w:proofErr w:type="gramStart"/>
      <w:r w:rsidR="008D38DB">
        <w:t>следует вывод продукты  в учреждении списываются</w:t>
      </w:r>
      <w:proofErr w:type="gramEnd"/>
      <w:r w:rsidR="008D38DB">
        <w:t xml:space="preserve"> не корректно, не по фактическому расходу, а по факту приобретения.</w:t>
      </w:r>
    </w:p>
    <w:p w:rsidR="008D38DB" w:rsidRDefault="00FF0B1E" w:rsidP="008D38DB">
      <w:pPr>
        <w:pStyle w:val="a5"/>
        <w:ind w:left="0"/>
      </w:pPr>
      <w:r>
        <w:t>10.</w:t>
      </w:r>
      <w:r w:rsidR="008D38DB">
        <w:t xml:space="preserve">Согласно приказа № 57.3 от 29.08.2019г.  на учебный год 2019-2020г. водителя  «Назначить ответственным за безопасность обучающихся во время ежедневного подвоза из </w:t>
      </w:r>
      <w:proofErr w:type="spellStart"/>
      <w:r w:rsidR="008D38DB">
        <w:t>п</w:t>
      </w:r>
      <w:proofErr w:type="gramStart"/>
      <w:r w:rsidR="008D38DB">
        <w:t>.А</w:t>
      </w:r>
      <w:proofErr w:type="gramEnd"/>
      <w:r w:rsidR="008D38DB">
        <w:t>лександровский</w:t>
      </w:r>
      <w:proofErr w:type="spellEnd"/>
      <w:r w:rsidR="008D38DB">
        <w:t xml:space="preserve">» и «О назначении ответственного за обеспечение безопасности дорожного движения во время перевозок </w:t>
      </w:r>
      <w:proofErr w:type="spellStart"/>
      <w:r w:rsidR="008D38DB">
        <w:t>детей».Данные</w:t>
      </w:r>
      <w:proofErr w:type="spellEnd"/>
      <w:r w:rsidR="008D38DB">
        <w:t xml:space="preserve"> приказы отсутствуют на новый учебный год с 01.09.2020г. (данное замечание исправлено в ходе ревизии);</w:t>
      </w:r>
    </w:p>
    <w:p w:rsidR="008D38DB" w:rsidRDefault="00FF0B1E" w:rsidP="008D38DB">
      <w:pPr>
        <w:pStyle w:val="a5"/>
        <w:ind w:left="0"/>
      </w:pPr>
      <w:r>
        <w:t>11.</w:t>
      </w:r>
      <w:r w:rsidR="008D38DB">
        <w:t>На основании приказа № 467 от 21.12.2018г. вступившем в силу с 01.03.2019г. изменилась терминология. Если ранее использовались термины «гараж», то теперь заменили на понятие «</w:t>
      </w:r>
      <w:proofErr w:type="spellStart"/>
      <w:r w:rsidR="008D38DB">
        <w:t>парковка»</w:t>
      </w:r>
      <w:proofErr w:type="gramStart"/>
      <w:r w:rsidR="008D38DB">
        <w:t>.Э</w:t>
      </w:r>
      <w:proofErr w:type="gramEnd"/>
      <w:r w:rsidR="008D38DB">
        <w:t>то</w:t>
      </w:r>
      <w:proofErr w:type="spellEnd"/>
      <w:r w:rsidR="008D38DB">
        <w:t xml:space="preserve"> связано с приведением терминологии в соответствии той, которая применяется в законодательстве о дорожном движении.</w:t>
      </w:r>
    </w:p>
    <w:p w:rsidR="00C46EF7" w:rsidRPr="00365BE8" w:rsidRDefault="00FF0B1E" w:rsidP="008D38DB">
      <w:pPr>
        <w:pStyle w:val="a5"/>
        <w:ind w:left="0"/>
      </w:pPr>
      <w:r>
        <w:t>12.</w:t>
      </w:r>
      <w:r w:rsidR="008D38DB">
        <w:t xml:space="preserve">Ревизионная комиссия отмечает, что неэффективное расходование денежных средств в Учреждении в 2019г. составило -30 </w:t>
      </w:r>
      <w:proofErr w:type="spellStart"/>
      <w:r w:rsidR="008D38DB">
        <w:t>тыс</w:t>
      </w:r>
      <w:proofErr w:type="gramStart"/>
      <w:r w:rsidR="008D38DB">
        <w:t>.р</w:t>
      </w:r>
      <w:proofErr w:type="gramEnd"/>
      <w:r w:rsidR="008D38DB">
        <w:t>уб</w:t>
      </w:r>
      <w:proofErr w:type="spellEnd"/>
      <w:r w:rsidR="008D38DB">
        <w:t xml:space="preserve">.    </w:t>
      </w:r>
    </w:p>
    <w:sectPr w:rsidR="00C46EF7" w:rsidRPr="00365BE8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F7"/>
    <w:rsid w:val="00022216"/>
    <w:rsid w:val="00032DA3"/>
    <w:rsid w:val="00061275"/>
    <w:rsid w:val="000E1E40"/>
    <w:rsid w:val="00122FA4"/>
    <w:rsid w:val="001B0FE0"/>
    <w:rsid w:val="001C5D78"/>
    <w:rsid w:val="002F5468"/>
    <w:rsid w:val="00304286"/>
    <w:rsid w:val="00332A45"/>
    <w:rsid w:val="00333576"/>
    <w:rsid w:val="00365BE8"/>
    <w:rsid w:val="003A1047"/>
    <w:rsid w:val="003A446E"/>
    <w:rsid w:val="003F4720"/>
    <w:rsid w:val="00412790"/>
    <w:rsid w:val="00461EF3"/>
    <w:rsid w:val="004A6621"/>
    <w:rsid w:val="004C0113"/>
    <w:rsid w:val="004E0A6F"/>
    <w:rsid w:val="0052273D"/>
    <w:rsid w:val="00552F4C"/>
    <w:rsid w:val="00574751"/>
    <w:rsid w:val="005B0150"/>
    <w:rsid w:val="005B7C3D"/>
    <w:rsid w:val="006C0650"/>
    <w:rsid w:val="007F1072"/>
    <w:rsid w:val="007F6132"/>
    <w:rsid w:val="008B5610"/>
    <w:rsid w:val="008D38DB"/>
    <w:rsid w:val="0091393A"/>
    <w:rsid w:val="009F2342"/>
    <w:rsid w:val="009F5678"/>
    <w:rsid w:val="00A9079E"/>
    <w:rsid w:val="00BD3C8E"/>
    <w:rsid w:val="00C02A33"/>
    <w:rsid w:val="00C11C75"/>
    <w:rsid w:val="00C46EF7"/>
    <w:rsid w:val="00D238E7"/>
    <w:rsid w:val="00D81701"/>
    <w:rsid w:val="00E95E05"/>
    <w:rsid w:val="00EA3D9C"/>
    <w:rsid w:val="00F26509"/>
    <w:rsid w:val="00F43A05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10</cp:revision>
  <dcterms:created xsi:type="dcterms:W3CDTF">2021-12-17T09:12:00Z</dcterms:created>
  <dcterms:modified xsi:type="dcterms:W3CDTF">2021-12-20T09:35:00Z</dcterms:modified>
</cp:coreProperties>
</file>