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0C6CAB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proofErr w:type="spellStart"/>
      <w:r w:rsidR="003F0668">
        <w:rPr>
          <w:b/>
        </w:rPr>
        <w:t>Чикманский</w:t>
      </w:r>
      <w:proofErr w:type="spellEnd"/>
      <w:r w:rsidRPr="00945538">
        <w:rPr>
          <w:b/>
        </w:rPr>
        <w:t xml:space="preserve"> сельсовет</w:t>
      </w:r>
      <w:r w:rsidR="000C6CAB">
        <w:rPr>
          <w:b/>
        </w:rPr>
        <w:t xml:space="preserve"> </w:t>
      </w:r>
      <w:r w:rsidRPr="00945538">
        <w:rPr>
          <w:b/>
        </w:rPr>
        <w:t>за 201</w:t>
      </w:r>
      <w:r w:rsidR="00464483">
        <w:rPr>
          <w:b/>
        </w:rPr>
        <w:t>8</w:t>
      </w:r>
      <w:r w:rsidR="00064CE5">
        <w:rPr>
          <w:b/>
        </w:rPr>
        <w:t xml:space="preserve"> </w:t>
      </w:r>
      <w:r w:rsidRPr="00945538">
        <w:rPr>
          <w:b/>
        </w:rPr>
        <w:t>г.</w:t>
      </w:r>
    </w:p>
    <w:p w:rsidR="001339A1" w:rsidRDefault="001339A1" w:rsidP="000C6CAB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464483">
        <w:rPr>
          <w:b/>
        </w:rPr>
        <w:t xml:space="preserve"> </w:t>
      </w:r>
      <w:r w:rsidR="00210FEB" w:rsidRPr="00945538">
        <w:rPr>
          <w:b/>
        </w:rPr>
        <w:t xml:space="preserve"> </w:t>
      </w:r>
      <w:proofErr w:type="spellStart"/>
      <w:r w:rsidR="003F0668">
        <w:rPr>
          <w:b/>
        </w:rPr>
        <w:t>Чикманский</w:t>
      </w:r>
      <w:proofErr w:type="spellEnd"/>
      <w:r w:rsidR="00E575E7" w:rsidRPr="00945538">
        <w:rPr>
          <w:b/>
        </w:rPr>
        <w:t xml:space="preserve"> </w:t>
      </w:r>
      <w:r w:rsidR="00210FEB" w:rsidRPr="00945538">
        <w:rPr>
          <w:b/>
        </w:rPr>
        <w:t>сельсовет</w:t>
      </w:r>
      <w:r w:rsidR="000C6CAB">
        <w:rPr>
          <w:b/>
        </w:rPr>
        <w:t xml:space="preserve"> </w:t>
      </w:r>
      <w:r w:rsidR="00210FEB" w:rsidRPr="00945538">
        <w:rPr>
          <w:b/>
        </w:rPr>
        <w:t>за 201</w:t>
      </w:r>
      <w:r w:rsidR="00464483">
        <w:rPr>
          <w:b/>
        </w:rPr>
        <w:t>8</w:t>
      </w:r>
      <w:r w:rsidR="00064CE5">
        <w:rPr>
          <w:b/>
        </w:rPr>
        <w:t xml:space="preserve"> 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2D757A" w:rsidRPr="002D757A" w:rsidRDefault="002D757A" w:rsidP="002D757A">
      <w:r w:rsidRPr="002D757A">
        <w:t>1.Основой</w:t>
      </w:r>
      <w:r>
        <w:t xml:space="preserve"> </w:t>
      </w:r>
      <w:r w:rsidRPr="002D757A">
        <w:t>для составления бюджета сельского поселения,</w:t>
      </w:r>
      <w:bookmarkStart w:id="0" w:name="_GoBack"/>
      <w:bookmarkEnd w:id="0"/>
      <w:r w:rsidRPr="002D757A">
        <w:t xml:space="preserve">стал прогноз социально-экономического развития </w:t>
      </w:r>
      <w:proofErr w:type="spellStart"/>
      <w:r w:rsidRPr="002D757A">
        <w:t>Чикманского</w:t>
      </w:r>
      <w:proofErr w:type="spellEnd"/>
      <w:r w:rsidRPr="002D757A">
        <w:t xml:space="preserve"> сельсовета </w:t>
      </w:r>
      <w:proofErr w:type="spellStart"/>
      <w:r w:rsidRPr="002D757A">
        <w:t>Чулымского</w:t>
      </w:r>
      <w:proofErr w:type="spellEnd"/>
      <w:r w:rsidRPr="002D757A">
        <w:t xml:space="preserve"> района.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    бюджета, не нарушен.</w:t>
      </w:r>
    </w:p>
    <w:p w:rsidR="002D757A" w:rsidRPr="002D757A" w:rsidRDefault="002D757A" w:rsidP="002D757A">
      <w:r w:rsidRPr="002D757A">
        <w:t xml:space="preserve"> 2.Внешняя проверка установила, что формирование и исполнение  бюджета поселения, осуществление бюджетных расходов, в основном, соответствует действующему законодательству. </w:t>
      </w:r>
    </w:p>
    <w:p w:rsidR="002D757A" w:rsidRPr="002D757A" w:rsidRDefault="002D757A" w:rsidP="002D757A">
      <w:r w:rsidRPr="002D757A">
        <w:t xml:space="preserve">3.Проект решения «Об утверждении отчета об исполнении бюджета </w:t>
      </w:r>
      <w:proofErr w:type="spellStart"/>
      <w:r w:rsidRPr="002D757A">
        <w:t>Чикманского</w:t>
      </w:r>
      <w:proofErr w:type="spellEnd"/>
      <w:r w:rsidRPr="002D757A">
        <w:t xml:space="preserve">  сельсовета за 2018год» предоставлен в Совет депутатов </w:t>
      </w:r>
      <w:proofErr w:type="spellStart"/>
      <w:r w:rsidRPr="002D757A">
        <w:t>Чикманского</w:t>
      </w:r>
      <w:proofErr w:type="spellEnd"/>
      <w:r w:rsidRPr="002D757A">
        <w:t xml:space="preserve"> сельсовета </w:t>
      </w:r>
      <w:proofErr w:type="spellStart"/>
      <w:r w:rsidRPr="002D757A">
        <w:t>Чулымского</w:t>
      </w:r>
      <w:proofErr w:type="spellEnd"/>
      <w:r w:rsidRPr="002D757A">
        <w:t xml:space="preserve"> района Новосибирской области и Ревизионную комиссию</w:t>
      </w:r>
      <w:r w:rsidR="002E5A0A">
        <w:t xml:space="preserve"> </w:t>
      </w:r>
      <w:proofErr w:type="spellStart"/>
      <w:r w:rsidRPr="002D757A">
        <w:t>Чулымского</w:t>
      </w:r>
      <w:proofErr w:type="spellEnd"/>
      <w:r w:rsidRPr="002D757A">
        <w:t xml:space="preserve"> района в срок в соответствии с п.3 ст. 264</w:t>
      </w:r>
      <w:r w:rsidRPr="002D757A">
        <w:rPr>
          <w:vertAlign w:val="superscript"/>
        </w:rPr>
        <w:t>4</w:t>
      </w:r>
      <w:r w:rsidRPr="002D757A">
        <w:t xml:space="preserve"> БК РФ. </w:t>
      </w:r>
    </w:p>
    <w:p w:rsidR="002D757A" w:rsidRPr="002D757A" w:rsidRDefault="002D757A" w:rsidP="002D757A">
      <w:r w:rsidRPr="002D757A">
        <w:t xml:space="preserve">4.Доходы бюджета муниципального образования за 2018год исполнены в объеме 13421,2 </w:t>
      </w:r>
      <w:proofErr w:type="spellStart"/>
      <w:r w:rsidRPr="002D757A">
        <w:t>тыс</w:t>
      </w:r>
      <w:proofErr w:type="gramStart"/>
      <w:r w:rsidRPr="002D757A">
        <w:t>.р</w:t>
      </w:r>
      <w:proofErr w:type="gramEnd"/>
      <w:r w:rsidRPr="002D757A">
        <w:t>уб</w:t>
      </w:r>
      <w:proofErr w:type="spellEnd"/>
      <w:r w:rsidRPr="002D757A">
        <w:t xml:space="preserve">., процент исполнения составил 99,7%,  расходы в объеме 13977,0 </w:t>
      </w:r>
      <w:proofErr w:type="spellStart"/>
      <w:r w:rsidRPr="002D757A">
        <w:t>тыс.руб</w:t>
      </w:r>
      <w:proofErr w:type="spellEnd"/>
      <w:r w:rsidRPr="002D757A">
        <w:t xml:space="preserve">. процент исполнения – 99,1%. Фактически получен дефицит бюджета в объеме  556,0 </w:t>
      </w:r>
      <w:proofErr w:type="spellStart"/>
      <w:r w:rsidRPr="002D757A">
        <w:t>тыс.руб</w:t>
      </w:r>
      <w:proofErr w:type="spellEnd"/>
      <w:r w:rsidRPr="002D757A">
        <w:t xml:space="preserve">., источником гашения которого являются средства на счетах в органах Федерального казначейства. Остаток на данных счетах на 01.01.2018г. составил 820,6 </w:t>
      </w:r>
      <w:proofErr w:type="spellStart"/>
      <w:r w:rsidRPr="002D757A">
        <w:t>тыс</w:t>
      </w:r>
      <w:proofErr w:type="gramStart"/>
      <w:r w:rsidRPr="002D757A">
        <w:t>.р</w:t>
      </w:r>
      <w:proofErr w:type="gramEnd"/>
      <w:r w:rsidRPr="002D757A">
        <w:t>уб</w:t>
      </w:r>
      <w:proofErr w:type="spellEnd"/>
      <w:r w:rsidRPr="002D757A">
        <w:t xml:space="preserve">. </w:t>
      </w:r>
    </w:p>
    <w:p w:rsidR="002D757A" w:rsidRPr="002D757A" w:rsidRDefault="002D757A" w:rsidP="002D757A">
      <w:r w:rsidRPr="002D757A">
        <w:t xml:space="preserve"> </w:t>
      </w:r>
      <w:proofErr w:type="gramStart"/>
      <w:r w:rsidRPr="002D757A">
        <w:t>5.</w:t>
      </w:r>
      <w:r w:rsidRPr="002D757A">
        <w:rPr>
          <w:color w:val="000000"/>
        </w:rPr>
        <w:t>Ревизионная комиссия отмечает,</w:t>
      </w:r>
      <w:r w:rsidRPr="002D757A">
        <w:rPr>
          <w:b/>
          <w:color w:val="000000"/>
        </w:rPr>
        <w:t xml:space="preserve"> </w:t>
      </w:r>
      <w:r w:rsidRPr="002D757A">
        <w:rPr>
          <w:color w:val="000000"/>
        </w:rPr>
        <w:t xml:space="preserve">в представленной Пояснительной записке к прогнозу Социально-экономического развития </w:t>
      </w:r>
      <w:proofErr w:type="spellStart"/>
      <w:r w:rsidRPr="002D757A">
        <w:rPr>
          <w:color w:val="000000"/>
        </w:rPr>
        <w:t>Чикманского</w:t>
      </w:r>
      <w:proofErr w:type="spellEnd"/>
      <w:r w:rsidRPr="002D757A">
        <w:rPr>
          <w:color w:val="000000"/>
        </w:rPr>
        <w:t xml:space="preserve"> сельсовета </w:t>
      </w:r>
      <w:r w:rsidRPr="002D757A">
        <w:t xml:space="preserve">не ставятся задачи по увеличению налоговых и неналоговых поступлений в бюджет МО (взаимодействие с налоговыми органами по участию в мониторинге соблюдения налогоплательщиками законодательства по налогам и сборам, укрепления платежной дисциплины и сокращения задолженности по платежам в бюджет). </w:t>
      </w:r>
      <w:proofErr w:type="gramEnd"/>
    </w:p>
    <w:p w:rsidR="002D757A" w:rsidRPr="002D757A" w:rsidRDefault="002D757A" w:rsidP="002D757A">
      <w:r w:rsidRPr="002D757A">
        <w:t>6.Следует отметить, при формировании бюджета поселения,  ни все доходные источники включены в бюджет, например:</w:t>
      </w:r>
    </w:p>
    <w:p w:rsidR="002D757A" w:rsidRPr="002D757A" w:rsidRDefault="002D757A" w:rsidP="002D757A">
      <w:r w:rsidRPr="002D757A">
        <w:t xml:space="preserve">- муниципальный жилой фонд в поселении имеется (пять жилых домов), однако договора социального найма с жильцами этих домов не заключены, плата за муниципальное жилье не установлена и не взимается (а это дополнительный источник доходов).   </w:t>
      </w:r>
    </w:p>
    <w:p w:rsidR="002D757A" w:rsidRPr="002D757A" w:rsidRDefault="002D757A" w:rsidP="002D757A">
      <w:pPr>
        <w:spacing w:line="228" w:lineRule="auto"/>
      </w:pPr>
      <w:r w:rsidRPr="002D757A">
        <w:t xml:space="preserve">7. Постановлением № 24а от 11.07.2014г. был утвержден «Порядок осуществления внутреннего муниципального финансового контроля, внутреннего финансового контроля, внутреннего финансового аудита. </w:t>
      </w:r>
    </w:p>
    <w:p w:rsidR="002D757A" w:rsidRPr="002D757A" w:rsidRDefault="002D757A" w:rsidP="002D757A">
      <w:pPr>
        <w:spacing w:line="228" w:lineRule="auto"/>
      </w:pPr>
      <w:r w:rsidRPr="002D757A">
        <w:t xml:space="preserve">  - в нарушение Постановления Правительства РФ от 10.09.2008г. №657 « О ведении федерального регистра муниципальных нормативных правовых актов» данные нормативные акты отсутствуют в регистре на сайте </w:t>
      </w:r>
      <w:hyperlink r:id="rId5" w:history="1">
        <w:r w:rsidRPr="002D757A">
          <w:rPr>
            <w:color w:val="0000FF"/>
            <w:u w:val="single"/>
            <w:shd w:val="clear" w:color="auto" w:fill="FFFFFF"/>
          </w:rPr>
          <w:t>http://право-минюст.рф</w:t>
        </w:r>
      </w:hyperlink>
      <w:r w:rsidRPr="002D757A">
        <w:rPr>
          <w:shd w:val="clear" w:color="auto" w:fill="FFFFFF"/>
        </w:rPr>
        <w:t>)</w:t>
      </w:r>
    </w:p>
    <w:p w:rsidR="002D757A" w:rsidRPr="002D757A" w:rsidRDefault="002D757A" w:rsidP="002D757A">
      <w:pPr>
        <w:rPr>
          <w:color w:val="000000"/>
        </w:rPr>
      </w:pPr>
      <w:r w:rsidRPr="002D757A">
        <w:t>8.</w:t>
      </w:r>
      <w:r w:rsidRPr="002D757A">
        <w:rPr>
          <w:color w:val="000000"/>
        </w:rPr>
        <w:t xml:space="preserve">   Следует отметить:</w:t>
      </w:r>
    </w:p>
    <w:p w:rsidR="002D757A" w:rsidRPr="002D757A" w:rsidRDefault="002D757A" w:rsidP="002D757A">
      <w:pPr>
        <w:rPr>
          <w:color w:val="000000"/>
        </w:rPr>
      </w:pPr>
      <w:r w:rsidRPr="002D757A">
        <w:rPr>
          <w:color w:val="000000"/>
        </w:rPr>
        <w:t xml:space="preserve">- в реестре муниципального имущества в первом разделе – недвижимое имущество, а именно жилые помещения - не указана кадастровая стоимость и кадастровый номер. Это связано с </w:t>
      </w:r>
      <w:proofErr w:type="spellStart"/>
      <w:r w:rsidRPr="002D757A">
        <w:rPr>
          <w:color w:val="000000"/>
        </w:rPr>
        <w:t>тем</w:t>
      </w:r>
      <w:proofErr w:type="gramStart"/>
      <w:r w:rsidRPr="002D757A">
        <w:rPr>
          <w:color w:val="000000"/>
        </w:rPr>
        <w:t>,ч</w:t>
      </w:r>
      <w:proofErr w:type="gramEnd"/>
      <w:r w:rsidRPr="002D757A">
        <w:rPr>
          <w:color w:val="000000"/>
        </w:rPr>
        <w:t>то</w:t>
      </w:r>
      <w:proofErr w:type="spellEnd"/>
      <w:r w:rsidRPr="002D757A">
        <w:rPr>
          <w:color w:val="000000"/>
        </w:rPr>
        <w:t xml:space="preserve"> данные жилые помещения не прошли регистрацию, из-за отсутствия денежных средств в МО;</w:t>
      </w:r>
    </w:p>
    <w:p w:rsidR="002D757A" w:rsidRPr="002D757A" w:rsidRDefault="002D757A" w:rsidP="002D757A">
      <w:pPr>
        <w:rPr>
          <w:color w:val="000000"/>
        </w:rPr>
      </w:pPr>
      <w:r w:rsidRPr="002D757A">
        <w:t>9.</w:t>
      </w:r>
      <w:r w:rsidRPr="002D757A">
        <w:rPr>
          <w:b/>
          <w:color w:val="000000"/>
        </w:rPr>
        <w:t xml:space="preserve"> </w:t>
      </w:r>
      <w:r w:rsidRPr="002D757A">
        <w:rPr>
          <w:color w:val="000000"/>
        </w:rPr>
        <w:t>В нарушение Закона о «Бухгалтерском учете» № 402-ФЗ от 06.12.2011г. ст. 11 инвентаризацию имущества находящегося в собственности, муниципальное образование проводит ни должным образом. При проведении внешней проверки годового отчета по исполнению бюджета поселения, Ревизионной комиссией установлено, в</w:t>
      </w:r>
      <w:r w:rsidRPr="002D757A">
        <w:rPr>
          <w:bCs/>
          <w:color w:val="000000"/>
        </w:rPr>
        <w:t xml:space="preserve"> инвентаризационных описях на оргтехнику не указывается серийный номер</w:t>
      </w:r>
      <w:proofErr w:type="gramStart"/>
      <w:r w:rsidRPr="002D757A">
        <w:rPr>
          <w:bCs/>
          <w:color w:val="000000"/>
        </w:rPr>
        <w:t xml:space="preserve"> ,</w:t>
      </w:r>
      <w:proofErr w:type="gramEnd"/>
      <w:r w:rsidRPr="002D757A">
        <w:rPr>
          <w:bCs/>
          <w:color w:val="000000"/>
        </w:rPr>
        <w:t xml:space="preserve"> марка и модель оргтехники , в связи с чем существует возможность замены дорогостоящего оборудования на  менее ценное.</w:t>
      </w:r>
    </w:p>
    <w:p w:rsidR="002D757A" w:rsidRPr="002D757A" w:rsidRDefault="002D757A" w:rsidP="002D757A">
      <w:pPr>
        <w:autoSpaceDE w:val="0"/>
        <w:rPr>
          <w:rFonts w:eastAsia="Arial"/>
          <w:color w:val="000000"/>
        </w:rPr>
      </w:pPr>
      <w:r w:rsidRPr="002D757A">
        <w:rPr>
          <w:rFonts w:eastAsia="Arial"/>
        </w:rPr>
        <w:lastRenderedPageBreak/>
        <w:t>10.</w:t>
      </w:r>
      <w:r w:rsidRPr="002D757A">
        <w:rPr>
          <w:rFonts w:eastAsia="Arial"/>
          <w:color w:val="000000"/>
        </w:rPr>
        <w:t xml:space="preserve">Следует отметить, Реестр закупок малого объема, осуществляется без заключения муниципальных контрактов, ведется с нарушением статьи 73 Бюджетного Кодекса РФ: </w:t>
      </w:r>
    </w:p>
    <w:p w:rsidR="002D757A" w:rsidRPr="002D757A" w:rsidRDefault="002D757A" w:rsidP="002D757A">
      <w:pPr>
        <w:autoSpaceDE w:val="0"/>
        <w:rPr>
          <w:rFonts w:eastAsia="Arial"/>
          <w:color w:val="000000"/>
        </w:rPr>
      </w:pPr>
      <w:r w:rsidRPr="002D757A">
        <w:rPr>
          <w:rFonts w:eastAsia="Arial"/>
          <w:color w:val="000000"/>
        </w:rPr>
        <w:t>- реестр содержит данные по муниципальным контрактам заключенным конкурентным способом;</w:t>
      </w:r>
    </w:p>
    <w:p w:rsidR="002D757A" w:rsidRPr="002D757A" w:rsidRDefault="002D757A" w:rsidP="002D757A">
      <w:pPr>
        <w:autoSpaceDE w:val="0"/>
        <w:rPr>
          <w:rFonts w:eastAsia="Arial"/>
          <w:color w:val="000000"/>
        </w:rPr>
      </w:pPr>
      <w:r w:rsidRPr="002D757A">
        <w:rPr>
          <w:rFonts w:eastAsia="Arial"/>
          <w:color w:val="000000"/>
        </w:rPr>
        <w:t>- не указано краткое наименование работ, услуг.</w:t>
      </w:r>
    </w:p>
    <w:p w:rsidR="002D757A" w:rsidRPr="002D757A" w:rsidRDefault="002D757A" w:rsidP="002D757A">
      <w:pPr>
        <w:tabs>
          <w:tab w:val="left" w:pos="720"/>
        </w:tabs>
        <w:rPr>
          <w:color w:val="000000"/>
        </w:rPr>
      </w:pPr>
      <w:r w:rsidRPr="002D757A">
        <w:rPr>
          <w:color w:val="000000"/>
        </w:rPr>
        <w:t xml:space="preserve">11.Ревизионной комиссией установлено, что согласно форме 0503169 сумма дебиторской задолженности составила 884,9тыс.руб., сумма кредиторской задолженности на 01.01.2019г. – 306,5тыс.руб. Акт сверки дебиторской и кредиторской задолженности соответственно, </w:t>
      </w:r>
      <w:proofErr w:type="spellStart"/>
      <w:r w:rsidRPr="002D757A">
        <w:rPr>
          <w:color w:val="000000"/>
        </w:rPr>
        <w:t>отсутствует</w:t>
      </w:r>
      <w:proofErr w:type="gramStart"/>
      <w:r w:rsidRPr="002D757A">
        <w:rPr>
          <w:color w:val="000000"/>
        </w:rPr>
        <w:t>.О</w:t>
      </w:r>
      <w:proofErr w:type="gramEnd"/>
      <w:r w:rsidRPr="002D757A">
        <w:rPr>
          <w:color w:val="000000"/>
        </w:rPr>
        <w:t>бразование</w:t>
      </w:r>
      <w:proofErr w:type="spellEnd"/>
      <w:r w:rsidRPr="002D757A">
        <w:rPr>
          <w:color w:val="000000"/>
        </w:rPr>
        <w:t xml:space="preserve"> задолженности не выявлено и не расшифровано. </w:t>
      </w:r>
    </w:p>
    <w:p w:rsidR="002D757A" w:rsidRPr="002D757A" w:rsidRDefault="002D757A" w:rsidP="002D757A">
      <w:pPr>
        <w:tabs>
          <w:tab w:val="left" w:pos="720"/>
        </w:tabs>
      </w:pPr>
      <w:r w:rsidRPr="002D757A">
        <w:rPr>
          <w:color w:val="000000"/>
        </w:rPr>
        <w:t xml:space="preserve">12. </w:t>
      </w:r>
      <w:r w:rsidRPr="002D757A">
        <w:t xml:space="preserve">Ревизионная комиссия </w:t>
      </w:r>
      <w:proofErr w:type="spellStart"/>
      <w:r w:rsidRPr="002D757A">
        <w:t>Чулымского</w:t>
      </w:r>
      <w:proofErr w:type="spellEnd"/>
      <w:r w:rsidRPr="002D757A">
        <w:t xml:space="preserve"> района отмечает, в 2017г. и 2018г. на конец года на расчетном счете поселения остаются денежные средства </w:t>
      </w:r>
      <w:r w:rsidRPr="002D757A">
        <w:rPr>
          <w:color w:val="000000"/>
        </w:rPr>
        <w:t xml:space="preserve">из чего следует, что расходование данных средств в поселении не </w:t>
      </w:r>
      <w:proofErr w:type="spellStart"/>
      <w:r w:rsidRPr="002D757A">
        <w:rPr>
          <w:color w:val="000000"/>
        </w:rPr>
        <w:t>планировалось</w:t>
      </w:r>
      <w:proofErr w:type="gramStart"/>
      <w:r w:rsidRPr="002D757A">
        <w:rPr>
          <w:color w:val="000000"/>
        </w:rPr>
        <w:t>,ч</w:t>
      </w:r>
      <w:proofErr w:type="gramEnd"/>
      <w:r w:rsidRPr="002D757A">
        <w:rPr>
          <w:color w:val="000000"/>
        </w:rPr>
        <w:t>то</w:t>
      </w:r>
      <w:proofErr w:type="spellEnd"/>
      <w:r w:rsidRPr="002D757A">
        <w:rPr>
          <w:color w:val="000000"/>
        </w:rPr>
        <w:t xml:space="preserve"> является</w:t>
      </w:r>
      <w:r w:rsidR="00662E89">
        <w:rPr>
          <w:color w:val="000000"/>
        </w:rPr>
        <w:t xml:space="preserve"> </w:t>
      </w:r>
      <w:r w:rsidR="00662E89" w:rsidRPr="00662E89">
        <w:rPr>
          <w:color w:val="000000"/>
        </w:rPr>
        <w:t>н</w:t>
      </w:r>
      <w:r w:rsidRPr="002D757A">
        <w:rPr>
          <w:color w:val="000000"/>
        </w:rPr>
        <w:t>еэффективным использованием бюджетных средств – 264,6тыс.руб.</w:t>
      </w:r>
    </w:p>
    <w:p w:rsidR="002D757A" w:rsidRPr="002D757A" w:rsidRDefault="002D757A" w:rsidP="002D757A">
      <w:pPr>
        <w:rPr>
          <w:color w:val="000000"/>
        </w:rPr>
      </w:pPr>
      <w:r w:rsidRPr="002D757A">
        <w:rPr>
          <w:color w:val="000000"/>
        </w:rPr>
        <w:t xml:space="preserve">13. Ревизионная комиссия отмечает, в здании администрации </w:t>
      </w:r>
      <w:proofErr w:type="spellStart"/>
      <w:r w:rsidRPr="002D757A">
        <w:rPr>
          <w:color w:val="000000"/>
        </w:rPr>
        <w:t>Чикманского</w:t>
      </w:r>
      <w:proofErr w:type="spellEnd"/>
      <w:r w:rsidRPr="002D757A">
        <w:rPr>
          <w:color w:val="000000"/>
        </w:rPr>
        <w:t xml:space="preserve"> сельсовета ведет свою деятельность Почтовое отделение связи </w:t>
      </w:r>
      <w:proofErr w:type="spellStart"/>
      <w:r w:rsidRPr="002D757A">
        <w:rPr>
          <w:color w:val="000000"/>
        </w:rPr>
        <w:t>Чулымского</w:t>
      </w:r>
      <w:proofErr w:type="spellEnd"/>
      <w:r w:rsidRPr="002D757A">
        <w:rPr>
          <w:color w:val="000000"/>
        </w:rPr>
        <w:t xml:space="preserve"> района, </w:t>
      </w:r>
      <w:r w:rsidR="00662E89">
        <w:rPr>
          <w:color w:val="000000"/>
        </w:rPr>
        <w:t>д</w:t>
      </w:r>
      <w:r w:rsidRPr="002D757A">
        <w:rPr>
          <w:color w:val="000000"/>
        </w:rPr>
        <w:t>оговор на пользования имуществом и оплату коммунальных расходов заключен.</w:t>
      </w:r>
    </w:p>
    <w:p w:rsidR="002D757A" w:rsidRPr="002D757A" w:rsidRDefault="002D757A" w:rsidP="002D757A">
      <w:pPr>
        <w:spacing w:line="228" w:lineRule="auto"/>
        <w:rPr>
          <w:spacing w:val="-4"/>
        </w:rPr>
      </w:pPr>
      <w:r w:rsidRPr="002D757A">
        <w:rPr>
          <w:color w:val="000000"/>
        </w:rPr>
        <w:t>14. Право собственности на муниципальный жилой фонд не зарегистрировано, из-за отсутствия денежных средств, плата за наем муниципальных жилых помещений не установлена.</w:t>
      </w:r>
    </w:p>
    <w:p w:rsidR="00DB05D4" w:rsidRDefault="00DB05D4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64CE5"/>
    <w:rsid w:val="000A460B"/>
    <w:rsid w:val="000B61FA"/>
    <w:rsid w:val="000C6CAB"/>
    <w:rsid w:val="000D58AB"/>
    <w:rsid w:val="00100601"/>
    <w:rsid w:val="001110FC"/>
    <w:rsid w:val="001242DF"/>
    <w:rsid w:val="001339A1"/>
    <w:rsid w:val="001B35F9"/>
    <w:rsid w:val="00210FEB"/>
    <w:rsid w:val="00271017"/>
    <w:rsid w:val="00286F6D"/>
    <w:rsid w:val="002D757A"/>
    <w:rsid w:val="002E5A0A"/>
    <w:rsid w:val="00344155"/>
    <w:rsid w:val="0034752F"/>
    <w:rsid w:val="00367765"/>
    <w:rsid w:val="003F0668"/>
    <w:rsid w:val="00464483"/>
    <w:rsid w:val="00480419"/>
    <w:rsid w:val="004867E1"/>
    <w:rsid w:val="0054467D"/>
    <w:rsid w:val="00656682"/>
    <w:rsid w:val="00662E89"/>
    <w:rsid w:val="00702098"/>
    <w:rsid w:val="00732409"/>
    <w:rsid w:val="007634BB"/>
    <w:rsid w:val="00787144"/>
    <w:rsid w:val="007B17DE"/>
    <w:rsid w:val="008C58A4"/>
    <w:rsid w:val="009310A5"/>
    <w:rsid w:val="00945538"/>
    <w:rsid w:val="00982273"/>
    <w:rsid w:val="00985D47"/>
    <w:rsid w:val="009E7F31"/>
    <w:rsid w:val="009F0672"/>
    <w:rsid w:val="00A55829"/>
    <w:rsid w:val="00BF652D"/>
    <w:rsid w:val="00C14123"/>
    <w:rsid w:val="00C20F03"/>
    <w:rsid w:val="00C24133"/>
    <w:rsid w:val="00C53B20"/>
    <w:rsid w:val="00C63220"/>
    <w:rsid w:val="00C712E3"/>
    <w:rsid w:val="00D15032"/>
    <w:rsid w:val="00D52CCA"/>
    <w:rsid w:val="00DB05D4"/>
    <w:rsid w:val="00E5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18</cp:revision>
  <dcterms:created xsi:type="dcterms:W3CDTF">2015-05-20T10:11:00Z</dcterms:created>
  <dcterms:modified xsi:type="dcterms:W3CDTF">2019-05-20T08:18:00Z</dcterms:modified>
</cp:coreProperties>
</file>