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F66259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>Муниципального образования</w:t>
      </w:r>
      <w:r w:rsidRPr="00945538">
        <w:rPr>
          <w:b/>
        </w:rPr>
        <w:t xml:space="preserve"> </w:t>
      </w:r>
      <w:r w:rsidR="00C53B20">
        <w:rPr>
          <w:b/>
        </w:rPr>
        <w:t>Пеньковский</w:t>
      </w:r>
      <w:r w:rsidRPr="00945538">
        <w:rPr>
          <w:b/>
        </w:rPr>
        <w:t xml:space="preserve"> сельсовет</w:t>
      </w:r>
      <w:r w:rsidR="00444BA2">
        <w:rPr>
          <w:b/>
        </w:rPr>
        <w:t xml:space="preserve"> </w:t>
      </w:r>
      <w:r w:rsidRPr="00945538">
        <w:rPr>
          <w:b/>
        </w:rPr>
        <w:t>за 20</w:t>
      </w:r>
      <w:r w:rsidR="00D94D71">
        <w:rPr>
          <w:b/>
        </w:rPr>
        <w:t>2</w:t>
      </w:r>
      <w:r w:rsidR="00154696">
        <w:rPr>
          <w:b/>
        </w:rPr>
        <w:t>3</w:t>
      </w:r>
      <w:r w:rsidRPr="00945538">
        <w:rPr>
          <w:b/>
        </w:rPr>
        <w:t>г.</w:t>
      </w:r>
    </w:p>
    <w:p w:rsidR="001339A1" w:rsidRDefault="001339A1" w:rsidP="00F66259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>Муниципального образования</w:t>
      </w:r>
      <w:r w:rsidR="00210FEB" w:rsidRPr="00945538">
        <w:rPr>
          <w:b/>
        </w:rPr>
        <w:t xml:space="preserve"> </w:t>
      </w:r>
      <w:r w:rsidR="00C53B20">
        <w:rPr>
          <w:b/>
        </w:rPr>
        <w:t>Пеньковский</w:t>
      </w:r>
      <w:r w:rsidR="00210FEB" w:rsidRPr="00945538">
        <w:rPr>
          <w:b/>
        </w:rPr>
        <w:t xml:space="preserve"> сельсовет за 20</w:t>
      </w:r>
      <w:r w:rsidR="00D94D71">
        <w:rPr>
          <w:b/>
        </w:rPr>
        <w:t>2</w:t>
      </w:r>
      <w:r w:rsidR="00154696">
        <w:rPr>
          <w:b/>
        </w:rPr>
        <w:t>3</w:t>
      </w:r>
      <w:r w:rsidR="00210FEB" w:rsidRPr="00945538">
        <w:rPr>
          <w:b/>
        </w:rPr>
        <w:t>г</w:t>
      </w:r>
      <w:r w:rsidR="00286F6D">
        <w:rPr>
          <w:b/>
        </w:rPr>
        <w:t>.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8512B1" w:rsidRPr="008512B1" w:rsidRDefault="008512B1" w:rsidP="008512B1">
      <w:pPr>
        <w:ind w:right="57"/>
        <w:jc w:val="both"/>
      </w:pPr>
      <w:r w:rsidRPr="008512B1">
        <w:t>1.</w:t>
      </w:r>
      <w:r w:rsidRPr="008512B1">
        <w:t>Внешняя проверка установила, что формирование и исполнение бюджета поселения, осуществление бюджетных расходов, в основном, соответствует действующему законодательству.</w:t>
      </w:r>
    </w:p>
    <w:p w:rsidR="008512B1" w:rsidRPr="008512B1" w:rsidRDefault="008512B1" w:rsidP="008512B1">
      <w:pPr>
        <w:ind w:right="57"/>
        <w:jc w:val="both"/>
      </w:pPr>
      <w:r w:rsidRPr="008512B1">
        <w:t>2.Фактов способных негативно повлиять на достоверность годового отчета не</w:t>
      </w:r>
      <w:r>
        <w:t xml:space="preserve"> </w:t>
      </w:r>
      <w:r w:rsidRPr="008512B1">
        <w:t>выявлено.</w:t>
      </w:r>
    </w:p>
    <w:p w:rsidR="008512B1" w:rsidRPr="008512B1" w:rsidRDefault="008512B1" w:rsidP="008512B1">
      <w:pPr>
        <w:ind w:right="57"/>
        <w:jc w:val="both"/>
      </w:pPr>
      <w:r w:rsidRPr="008512B1">
        <w:t>3.Фактов непрозрачности и не информированности показателей годового отчета не выявлено.</w:t>
      </w:r>
    </w:p>
    <w:p w:rsidR="008512B1" w:rsidRPr="008512B1" w:rsidRDefault="008512B1" w:rsidP="008512B1">
      <w:pPr>
        <w:suppressAutoHyphens w:val="0"/>
        <w:rPr>
          <w:lang w:eastAsia="ru-RU"/>
        </w:rPr>
      </w:pPr>
      <w:r w:rsidRPr="008512B1">
        <w:t>4.</w:t>
      </w:r>
      <w:r w:rsidRPr="008512B1">
        <w:rPr>
          <w:lang w:eastAsia="ru-RU"/>
        </w:rPr>
        <w:t xml:space="preserve">В соответствии со статьей 160.2-1 </w:t>
      </w:r>
      <w:hyperlink r:id="rId4" w:tgtFrame="_blank" w:history="1">
        <w:r w:rsidRPr="008512B1">
          <w:rPr>
            <w:lang w:eastAsia="ru-RU"/>
          </w:rPr>
          <w:t>Бюджетного кодекса</w:t>
        </w:r>
      </w:hyperlink>
      <w:r w:rsidRPr="008512B1">
        <w:rPr>
          <w:lang w:eastAsia="ru-RU"/>
        </w:rPr>
        <w:t xml:space="preserve"> Российской Федерации , Постановлением Правительства РФ от 17 марта 2014 г. N 193 "Об утверждении Правил осуществления главными распорядителями (распорядителями) средств федерального бюджета (бюджета государственного внебюджетного фонда Российской Федерации) , главными администраторами (администраторами) доходов федерального бюджета (бюджета государственного внебюджетного фонда Российской Федерации) , главными администраторами (администраторами) источников финансирования дефицита федерального бюджета (бюджета государственного внебюджетного фонда Российской Федерации)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 февраля 2014 г. N 89". </w:t>
      </w:r>
    </w:p>
    <w:p w:rsidR="008512B1" w:rsidRPr="008512B1" w:rsidRDefault="008512B1" w:rsidP="008512B1">
      <w:pPr>
        <w:suppressAutoHyphens w:val="0"/>
      </w:pPr>
      <w:r w:rsidRPr="008512B1">
        <w:rPr>
          <w:bCs/>
          <w:color w:val="000000"/>
          <w:kern w:val="28"/>
          <w:lang w:eastAsia="ru-RU"/>
        </w:rPr>
        <w:t>Но проверки по внутреннему финансовому аудиту не производились.</w:t>
      </w:r>
    </w:p>
    <w:p w:rsidR="008512B1" w:rsidRPr="008512B1" w:rsidRDefault="008512B1" w:rsidP="008512B1">
      <w:pPr>
        <w:ind w:right="57"/>
        <w:jc w:val="both"/>
      </w:pPr>
      <w:r w:rsidRPr="008512B1">
        <w:t xml:space="preserve">5.Проект решения «Об утверждении отчета об исполнении бюджета Пеньковского сельсовета за 2023год» предоставлен в Совет депутатов Пеньковского сельсовета </w:t>
      </w:r>
      <w:proofErr w:type="spellStart"/>
      <w:r w:rsidRPr="008512B1">
        <w:t>Чулымского</w:t>
      </w:r>
      <w:proofErr w:type="spellEnd"/>
      <w:r w:rsidRPr="008512B1">
        <w:t xml:space="preserve"> района Новосибирской области и Ревизионную комиссию </w:t>
      </w:r>
      <w:proofErr w:type="spellStart"/>
      <w:r w:rsidRPr="008512B1">
        <w:t>Чулымского</w:t>
      </w:r>
      <w:proofErr w:type="spellEnd"/>
      <w:r w:rsidRPr="008512B1">
        <w:t xml:space="preserve"> района в срок в соответствии с п.3 ст. 264</w:t>
      </w:r>
      <w:r w:rsidRPr="008512B1">
        <w:rPr>
          <w:vertAlign w:val="superscript"/>
        </w:rPr>
        <w:t>4</w:t>
      </w:r>
      <w:r w:rsidRPr="008512B1">
        <w:t xml:space="preserve"> БК РФ. </w:t>
      </w:r>
    </w:p>
    <w:p w:rsidR="008512B1" w:rsidRPr="008512B1" w:rsidRDefault="008512B1" w:rsidP="008512B1">
      <w:pPr>
        <w:jc w:val="both"/>
        <w:rPr>
          <w:color w:val="000000" w:themeColor="text1"/>
        </w:rPr>
      </w:pPr>
      <w:r w:rsidRPr="008512B1">
        <w:t>5.Бюджет</w:t>
      </w:r>
      <w:r>
        <w:t xml:space="preserve"> </w:t>
      </w:r>
      <w:r w:rsidRPr="008512B1">
        <w:t xml:space="preserve">Пеньковского сельсовета исполнен по доходам в объеме 7984,6тыс.руб.,                                        по расходам в объеме 7136,8тыс.руб., получен профицит бюджета в сумме 847,8 </w:t>
      </w:r>
      <w:proofErr w:type="spellStart"/>
      <w:r w:rsidRPr="008512B1">
        <w:t>тыс.руб</w:t>
      </w:r>
      <w:proofErr w:type="spellEnd"/>
      <w:r w:rsidRPr="008512B1">
        <w:t>.</w:t>
      </w:r>
      <w:r w:rsidRPr="008512B1">
        <w:rPr>
          <w:color w:val="000000" w:themeColor="text1"/>
        </w:rPr>
        <w:t xml:space="preserve"> Ревизионная комиссия отмечает, что остаток денежных средств на счетах бюджета в органе Федерального казначейства в сумме </w:t>
      </w:r>
      <w:r w:rsidRPr="008512B1">
        <w:t xml:space="preserve">1943,4 </w:t>
      </w:r>
      <w:proofErr w:type="spellStart"/>
      <w:r w:rsidRPr="008512B1">
        <w:t>тыс.руб</w:t>
      </w:r>
      <w:proofErr w:type="spellEnd"/>
      <w:r w:rsidRPr="008512B1">
        <w:t>.</w:t>
      </w:r>
    </w:p>
    <w:p w:rsidR="008512B1" w:rsidRPr="008512B1" w:rsidRDefault="008512B1" w:rsidP="008512B1">
      <w:pPr>
        <w:jc w:val="both"/>
        <w:rPr>
          <w:color w:val="000000" w:themeColor="text1"/>
        </w:rPr>
      </w:pPr>
      <w:r w:rsidRPr="008512B1">
        <w:rPr>
          <w:color w:val="000000" w:themeColor="text1"/>
        </w:rPr>
        <w:t>7. Расходы на функционирования высшего должностного лица субъекта РФ и расходы на функционирования органов исполнительной власти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постановления Правительства Новосибирской области №20-п от 31.01.2017г.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области».</w:t>
      </w:r>
    </w:p>
    <w:p w:rsidR="008512B1" w:rsidRPr="008512B1" w:rsidRDefault="008512B1" w:rsidP="008512B1">
      <w:pPr>
        <w:jc w:val="both"/>
      </w:pPr>
      <w:r w:rsidRPr="008512B1">
        <w:rPr>
          <w:color w:val="000000" w:themeColor="text1"/>
        </w:rPr>
        <w:t>8.</w:t>
      </w:r>
      <w:r w:rsidRPr="008512B1">
        <w:t xml:space="preserve"> Ревизионная комиссия отмечает, что неэффективное расходование средств в 2023г. составило -  1,0 </w:t>
      </w:r>
      <w:proofErr w:type="spellStart"/>
      <w:r w:rsidRPr="008512B1">
        <w:t>тыс.руб</w:t>
      </w:r>
      <w:proofErr w:type="spellEnd"/>
      <w:r w:rsidRPr="008512B1">
        <w:t>.</w:t>
      </w:r>
    </w:p>
    <w:p w:rsidR="008512B1" w:rsidRPr="008512B1" w:rsidRDefault="008512B1" w:rsidP="008512B1">
      <w:pPr>
        <w:jc w:val="both"/>
        <w:rPr>
          <w:color w:val="000000" w:themeColor="text1"/>
        </w:rPr>
      </w:pPr>
      <w:r w:rsidRPr="008512B1">
        <w:t>9.</w:t>
      </w:r>
      <w:r w:rsidRPr="008512B1">
        <w:rPr>
          <w:color w:val="000000"/>
        </w:rPr>
        <w:t xml:space="preserve"> Руководитель финансового органа Администрации Пеньковского сельсовета </w:t>
      </w:r>
      <w:proofErr w:type="spellStart"/>
      <w:r w:rsidRPr="008512B1">
        <w:rPr>
          <w:color w:val="000000"/>
        </w:rPr>
        <w:t>Гурганов</w:t>
      </w:r>
      <w:proofErr w:type="spellEnd"/>
      <w:r w:rsidRPr="008512B1">
        <w:rPr>
          <w:color w:val="000000"/>
        </w:rPr>
        <w:t xml:space="preserve"> Ю.И. не соответствует квалификационным требованиям, установленным Приказом Минфина России от 19.12.2019г. №238н (глава сельсовета </w:t>
      </w:r>
      <w:proofErr w:type="spellStart"/>
      <w:r w:rsidRPr="008512B1">
        <w:rPr>
          <w:color w:val="000000"/>
        </w:rPr>
        <w:t>Гурганов</w:t>
      </w:r>
      <w:proofErr w:type="spellEnd"/>
      <w:r w:rsidRPr="008512B1">
        <w:rPr>
          <w:color w:val="000000"/>
        </w:rPr>
        <w:t xml:space="preserve"> Ю.И. имеет среднее общее образование).</w:t>
      </w:r>
    </w:p>
    <w:p w:rsidR="008512B1" w:rsidRPr="008512B1" w:rsidRDefault="008512B1" w:rsidP="008512B1">
      <w:pPr>
        <w:tabs>
          <w:tab w:val="left" w:pos="720"/>
        </w:tabs>
        <w:jc w:val="both"/>
        <w:rPr>
          <w:color w:val="000000" w:themeColor="text1"/>
        </w:rPr>
      </w:pPr>
      <w:r w:rsidRPr="008512B1">
        <w:t>10.</w:t>
      </w:r>
      <w:r w:rsidRPr="008512B1">
        <w:rPr>
          <w:b/>
          <w:color w:val="000000" w:themeColor="text1"/>
        </w:rPr>
        <w:t xml:space="preserve"> Следует отметить</w:t>
      </w:r>
      <w:r w:rsidRPr="008512B1">
        <w:rPr>
          <w:color w:val="000000" w:themeColor="text1"/>
        </w:rPr>
        <w:t>, Реестр закупок малого объема, осуществленных без заключения     муниципальных контрактов, ведется с нарушением статьи 73 Бюджетного Кодекса РФ:</w:t>
      </w:r>
    </w:p>
    <w:p w:rsidR="008512B1" w:rsidRPr="008512B1" w:rsidRDefault="008512B1" w:rsidP="008512B1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12B1">
        <w:rPr>
          <w:rFonts w:ascii="Times New Roman" w:hAnsi="Times New Roman"/>
          <w:color w:val="000000" w:themeColor="text1"/>
          <w:sz w:val="24"/>
          <w:szCs w:val="24"/>
        </w:rPr>
        <w:t>- не указано местонахождение поставщиков;</w:t>
      </w:r>
    </w:p>
    <w:p w:rsidR="008512B1" w:rsidRPr="008512B1" w:rsidRDefault="008512B1" w:rsidP="008512B1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12B1">
        <w:rPr>
          <w:rFonts w:ascii="Times New Roman" w:hAnsi="Times New Roman"/>
          <w:color w:val="000000" w:themeColor="text1"/>
          <w:sz w:val="24"/>
          <w:szCs w:val="24"/>
        </w:rPr>
        <w:t>- не указано краткое наименование работ, услуг (указана услуга 302);</w:t>
      </w:r>
    </w:p>
    <w:p w:rsidR="008512B1" w:rsidRPr="008512B1" w:rsidRDefault="008512B1" w:rsidP="008512B1">
      <w:pPr>
        <w:jc w:val="both"/>
        <w:rPr>
          <w:color w:val="000000" w:themeColor="text1"/>
        </w:rPr>
      </w:pPr>
      <w:r w:rsidRPr="008512B1">
        <w:rPr>
          <w:color w:val="000000" w:themeColor="text1"/>
        </w:rPr>
        <w:t>- включены сведения о выплаченной заработной плате за выполненные работы</w:t>
      </w:r>
    </w:p>
    <w:p w:rsidR="008512B1" w:rsidRPr="008512B1" w:rsidRDefault="008512B1" w:rsidP="008512B1">
      <w:pPr>
        <w:spacing w:line="228" w:lineRule="auto"/>
        <w:jc w:val="both"/>
        <w:rPr>
          <w:color w:val="000000" w:themeColor="text1"/>
        </w:rPr>
      </w:pPr>
    </w:p>
    <w:p w:rsidR="008512B1" w:rsidRPr="008512B1" w:rsidRDefault="008512B1" w:rsidP="008512B1">
      <w:pPr>
        <w:jc w:val="both"/>
        <w:rPr>
          <w:spacing w:val="-4"/>
        </w:rPr>
      </w:pPr>
      <w:r w:rsidRPr="008512B1">
        <w:rPr>
          <w:color w:val="000000" w:themeColor="text1"/>
        </w:rPr>
        <w:t xml:space="preserve"> </w:t>
      </w:r>
      <w:r w:rsidR="00122F74">
        <w:rPr>
          <w:color w:val="000000" w:themeColor="text1"/>
        </w:rPr>
        <w:t>11.</w:t>
      </w:r>
      <w:r w:rsidRPr="008512B1">
        <w:rPr>
          <w:color w:val="000000" w:themeColor="text1"/>
        </w:rPr>
        <w:t xml:space="preserve">Таким образом, Ревизионная комиссия </w:t>
      </w:r>
      <w:proofErr w:type="spellStart"/>
      <w:r w:rsidRPr="008512B1">
        <w:rPr>
          <w:color w:val="000000" w:themeColor="text1"/>
        </w:rPr>
        <w:t>Чулымского</w:t>
      </w:r>
      <w:proofErr w:type="spellEnd"/>
      <w:r w:rsidRPr="008512B1">
        <w:rPr>
          <w:color w:val="000000" w:themeColor="text1"/>
        </w:rPr>
        <w:t xml:space="preserve">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  <w:r w:rsidRPr="008512B1">
        <w:t xml:space="preserve"> </w:t>
      </w:r>
    </w:p>
    <w:p w:rsidR="008512B1" w:rsidRPr="008512B1" w:rsidRDefault="00122F74" w:rsidP="008512B1">
      <w:r>
        <w:t>12.</w:t>
      </w:r>
      <w:bookmarkStart w:id="0" w:name="_GoBack"/>
      <w:bookmarkEnd w:id="0"/>
      <w:r w:rsidR="008512B1" w:rsidRPr="008512B1">
        <w:t xml:space="preserve">Анализ исполнения бюджета Пеньковского сельсовета за 2023 год, проведенный Ревизионной комиссией </w:t>
      </w:r>
      <w:proofErr w:type="spellStart"/>
      <w:r w:rsidR="008512B1" w:rsidRPr="008512B1">
        <w:t>Чулымского</w:t>
      </w:r>
      <w:proofErr w:type="spellEnd"/>
      <w:r w:rsidR="008512B1" w:rsidRPr="008512B1">
        <w:t xml:space="preserve"> района, показал, что основные параметры бюджета Пеньковского сельсовета выполнены. В связи с чем, предлагаем проект решения «Об исполнении бюджета Пеньковского сельсовета за 2023 год» принять к утверждению. </w:t>
      </w:r>
    </w:p>
    <w:p w:rsidR="00A90C3F" w:rsidRPr="008512B1" w:rsidRDefault="00A90C3F" w:rsidP="008512B1"/>
    <w:sectPr w:rsidR="00A90C3F" w:rsidRPr="008512B1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45E7F"/>
    <w:rsid w:val="00052AEE"/>
    <w:rsid w:val="00081D7C"/>
    <w:rsid w:val="000A460B"/>
    <w:rsid w:val="000B61FA"/>
    <w:rsid w:val="00100601"/>
    <w:rsid w:val="001110FC"/>
    <w:rsid w:val="00122F74"/>
    <w:rsid w:val="001339A1"/>
    <w:rsid w:val="00154696"/>
    <w:rsid w:val="00210FEB"/>
    <w:rsid w:val="00271017"/>
    <w:rsid w:val="00286F6D"/>
    <w:rsid w:val="00322FB5"/>
    <w:rsid w:val="00344155"/>
    <w:rsid w:val="0034752F"/>
    <w:rsid w:val="00367765"/>
    <w:rsid w:val="00444BA2"/>
    <w:rsid w:val="00480419"/>
    <w:rsid w:val="00536CA4"/>
    <w:rsid w:val="0054467D"/>
    <w:rsid w:val="005E16E6"/>
    <w:rsid w:val="00732409"/>
    <w:rsid w:val="007634BB"/>
    <w:rsid w:val="0078657B"/>
    <w:rsid w:val="00824686"/>
    <w:rsid w:val="008512B1"/>
    <w:rsid w:val="00851C65"/>
    <w:rsid w:val="009310A5"/>
    <w:rsid w:val="00945538"/>
    <w:rsid w:val="00982273"/>
    <w:rsid w:val="00985D47"/>
    <w:rsid w:val="009E7F31"/>
    <w:rsid w:val="00A55829"/>
    <w:rsid w:val="00A90C3F"/>
    <w:rsid w:val="00AD5C58"/>
    <w:rsid w:val="00BF652D"/>
    <w:rsid w:val="00C1282E"/>
    <w:rsid w:val="00C53B20"/>
    <w:rsid w:val="00C63220"/>
    <w:rsid w:val="00C712E3"/>
    <w:rsid w:val="00C77711"/>
    <w:rsid w:val="00C86990"/>
    <w:rsid w:val="00D52CCA"/>
    <w:rsid w:val="00D94D71"/>
    <w:rsid w:val="00DB05D4"/>
    <w:rsid w:val="00ED4481"/>
    <w:rsid w:val="00ED4635"/>
    <w:rsid w:val="00F6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BF54"/>
  <w15:docId w15:val="{0B2ED7A9-84F8-48D2-9980-D8D1479C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-search.minjust.ru/bigs/showDocument.html?id=8F21B21C-A408-42C4-B9FE-A939B863C8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22</cp:revision>
  <dcterms:created xsi:type="dcterms:W3CDTF">2015-05-20T10:07:00Z</dcterms:created>
  <dcterms:modified xsi:type="dcterms:W3CDTF">2024-04-26T08:48:00Z</dcterms:modified>
</cp:coreProperties>
</file>