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B1321" w:rsidRDefault="00CB1321" w:rsidP="00CB132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CB1321" w:rsidRDefault="00CB1321" w:rsidP="009765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97656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68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 w:rsidR="00976568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976568"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 w:rsidR="00976568"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 w:rsidR="00976568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="00976568"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CB1321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1321" w:rsidRPr="00CB1321" w:rsidRDefault="00CB1321" w:rsidP="00CB132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568" w:rsidRDefault="00CB1321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6568">
        <w:rPr>
          <w:rFonts w:ascii="Times New Roman" w:hAnsi="Times New Roman" w:cs="Times New Roman"/>
          <w:sz w:val="28"/>
          <w:szCs w:val="28"/>
        </w:rPr>
        <w:t xml:space="preserve"> Раздел I «Общие положения» дополнить пунктом 5 следующего </w:t>
      </w:r>
      <w:r w:rsidR="00976568"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Базовского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градостроительного проектирования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Базовского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5. 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344FDD" w:rsidRPr="00244A12" w:rsidTr="00344FDD">
        <w:tc>
          <w:tcPr>
            <w:tcW w:w="510" w:type="dxa"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344FDD" w:rsidRPr="00244A12" w:rsidTr="00344FDD">
        <w:tc>
          <w:tcPr>
            <w:tcW w:w="510" w:type="dxa"/>
            <w:vMerge w:val="restart"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244A12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244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344FDD" w:rsidRPr="00244A12" w:rsidTr="00344FDD">
        <w:tc>
          <w:tcPr>
            <w:tcW w:w="510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344FDD" w:rsidRPr="00244A12" w:rsidRDefault="00344FDD" w:rsidP="00344FDD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44FDD" w:rsidRPr="00244A12" w:rsidRDefault="00344FDD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344FDD" w:rsidRPr="00244A12" w:rsidRDefault="00344FDD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4A12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B1321" w:rsidRDefault="00CB1321" w:rsidP="00CB132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CB1321" w:rsidRDefault="00CB1321" w:rsidP="00CB13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Большеникольского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CB1321" w:rsidRDefault="00CB1321" w:rsidP="00CB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Большеникольского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CB1321" w:rsidRDefault="00976568" w:rsidP="00CB1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Большеникольского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CB13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60F1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60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60F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B1321" w:rsidRDefault="00CB1321" w:rsidP="00CB132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CB1321" w:rsidRDefault="00CB1321" w:rsidP="00CB13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Воздвиженского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CB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Воздвиженского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Воздвиженского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C60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твердых коммунальных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№4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CB1321" w:rsidRDefault="00CB1321" w:rsidP="00CB132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CB1321" w:rsidRDefault="00CB1321" w:rsidP="00CB132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CB1321" w:rsidRDefault="00CB1321" w:rsidP="00CB13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321" w:rsidRDefault="00CB1321" w:rsidP="00CB132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Иткульского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CB1321" w:rsidRDefault="00CB1321" w:rsidP="00CB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321" w:rsidRDefault="00CB1321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Иткульского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№5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Кабинетного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Кабинетного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Кабинетного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№6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Каякского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№7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Кокошинского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Кокошинского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Кокошинского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Размеры земельных участков школ могут быть уменьшены на 20–40% – в условиях реконструкции и в стесненных условиях, а также в </w:t>
      </w:r>
      <w:r w:rsidRPr="00344FDD">
        <w:rPr>
          <w:rFonts w:ascii="Times New Roman" w:hAnsi="Times New Roman" w:cs="Times New Roman"/>
          <w:sz w:val="28"/>
          <w:szCs w:val="28"/>
        </w:rPr>
        <w:lastRenderedPageBreak/>
        <w:t>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</w:t>
      </w:r>
      <w:r w:rsidRPr="00344FDD">
        <w:rPr>
          <w:rFonts w:ascii="Times New Roman" w:hAnsi="Times New Roman" w:cs="Times New Roman"/>
          <w:sz w:val="28"/>
          <w:szCs w:val="28"/>
        </w:rPr>
        <w:lastRenderedPageBreak/>
        <w:t>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C60F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/1 тыс. тонн 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мусороперегрузочные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№8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Куликовского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Куликовского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344FDD" w:rsidRDefault="00976568" w:rsidP="005142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Куликовского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4FDD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344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44FDD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1) в пункте 4: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D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344FDD" w:rsidRPr="00344FDD" w:rsidRDefault="00344FDD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344FD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44FDD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344FD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4FDD">
        <w:rPr>
          <w:rFonts w:ascii="Times New Roman" w:hAnsi="Times New Roman" w:cs="Times New Roman"/>
          <w:sz w:val="28"/>
          <w:szCs w:val="28"/>
        </w:rPr>
        <w:t>;</w:t>
      </w:r>
    </w:p>
    <w:p w:rsidR="00344FDD" w:rsidRP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344FDD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FDD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№9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344F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 w:rsidR="00DD5108"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 w:rsidR="00DD5108">
        <w:rPr>
          <w:rFonts w:ascii="Times New Roman" w:hAnsi="Times New Roman" w:cs="Times New Roman"/>
          <w:sz w:val="28"/>
          <w:szCs w:val="28"/>
        </w:rPr>
        <w:t>Осиновского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№10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Пеньковского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Пеньковского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Пеньковского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</w:t>
      </w:r>
      <w:r>
        <w:rPr>
          <w:rFonts w:ascii="Times New Roman" w:hAnsi="Times New Roman" w:cs="Times New Roman"/>
          <w:sz w:val="28"/>
          <w:szCs w:val="28"/>
        </w:rPr>
        <w:t>3.»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№11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Серебрянского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r>
        <w:rPr>
          <w:rFonts w:ascii="Times New Roman" w:hAnsi="Times New Roman" w:cs="Times New Roman"/>
          <w:sz w:val="28"/>
          <w:szCs w:val="28"/>
        </w:rPr>
        <w:t>Серебрянского</w:t>
      </w:r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>адостроительного проектирования Серебрянского</w:t>
      </w:r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D25C6" w:rsidRPr="001D25C6">
        <w:rPr>
          <w:rFonts w:ascii="Times New Roman" w:hAnsi="Times New Roman" w:cs="Times New Roman"/>
          <w:sz w:val="28"/>
          <w:szCs w:val="28"/>
        </w:rPr>
        <w:t xml:space="preserve">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№12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DC410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DC4101" w:rsidRDefault="00DC4101" w:rsidP="00DC4101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№13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Чикманского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  <w:proofErr w:type="gramEnd"/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Чикманского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Размеры земельных участков школ могут быть уменьшены на 20–40% – в условиях реконструкции и в стесненных условиях, а также в 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lastRenderedPageBreak/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/1 тыс. тонн </w:t>
            </w: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31-01-2003.».</w:t>
      </w: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№14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депутатов </w:t>
      </w:r>
    </w:p>
    <w:p w:rsidR="00244A12" w:rsidRDefault="00244A12" w:rsidP="00244A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44A12" w:rsidRDefault="00244A12" w:rsidP="00244A1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от               №     </w:t>
      </w:r>
    </w:p>
    <w:p w:rsidR="00244A12" w:rsidRDefault="00244A12" w:rsidP="00244A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A12" w:rsidRDefault="00244A12" w:rsidP="00244A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местные нормативы градостроительного проектирования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4A0BD6">
        <w:rPr>
          <w:rFonts w:ascii="Times New Roman" w:hAnsi="Times New Roman" w:cs="Times New Roman"/>
          <w:sz w:val="28"/>
          <w:szCs w:val="28"/>
        </w:rPr>
        <w:t>решением Совета деп</w:t>
      </w:r>
      <w:r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26.03.2018  № 19/191</w:t>
      </w:r>
    </w:p>
    <w:p w:rsidR="00244A12" w:rsidRDefault="00244A12" w:rsidP="00244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4A12" w:rsidRDefault="00244A12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Раздел I «Общие положения» дополнить пунктом 5 следующего </w:t>
      </w:r>
      <w:r w:rsidRPr="00415FC1">
        <w:rPr>
          <w:rFonts w:ascii="Times New Roman" w:hAnsi="Times New Roman" w:cs="Times New Roman"/>
          <w:sz w:val="28"/>
          <w:szCs w:val="28"/>
        </w:rPr>
        <w:t xml:space="preserve">содержания: </w:t>
      </w:r>
    </w:p>
    <w:p w:rsidR="00976568" w:rsidRPr="00415FC1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Местные </w:t>
      </w:r>
      <w:r w:rsidRPr="00415FC1">
        <w:rPr>
          <w:rFonts w:ascii="Times New Roman" w:hAnsi="Times New Roman" w:cs="Times New Roman"/>
          <w:sz w:val="28"/>
          <w:szCs w:val="28"/>
        </w:rPr>
        <w:t xml:space="preserve"> нормативы градостроительного проектирования </w:t>
      </w:r>
      <w:proofErr w:type="spellStart"/>
      <w:r w:rsidRPr="00415FC1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415FC1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разработаны в целях обеспечения пространственного развития территории, соответствующего качеству жизни населения, предусмотренному документами стратегического планирования Новосибирской области, определяющими и содержащими цели и задачи социально-экономического развития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области.</w:t>
      </w:r>
    </w:p>
    <w:p w:rsidR="00976568" w:rsidRDefault="00976568" w:rsidP="009765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F65">
        <w:rPr>
          <w:rFonts w:ascii="Times New Roman" w:hAnsi="Times New Roman" w:cs="Times New Roman"/>
          <w:sz w:val="28"/>
          <w:szCs w:val="28"/>
        </w:rPr>
        <w:t xml:space="preserve"> </w:t>
      </w:r>
      <w:r w:rsidRPr="00415FC1">
        <w:rPr>
          <w:rFonts w:ascii="Times New Roman" w:hAnsi="Times New Roman" w:cs="Times New Roman"/>
          <w:sz w:val="28"/>
          <w:szCs w:val="28"/>
        </w:rPr>
        <w:t>5.1.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Расчет обеспеченности объектами общеобразовательных организаций, предусмотренный пунктами 4–6 примечаний к позиции 2 «Общеобразовательные организации» подпункта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.3 пункта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0F65">
        <w:rPr>
          <w:rFonts w:ascii="Times New Roman" w:hAnsi="Times New Roman" w:cs="Times New Roman"/>
          <w:sz w:val="28"/>
          <w:szCs w:val="28"/>
        </w:rPr>
        <w:t xml:space="preserve"> раздела II </w:t>
      </w:r>
      <w:r>
        <w:rPr>
          <w:rFonts w:ascii="Times New Roman" w:hAnsi="Times New Roman" w:cs="Times New Roman"/>
          <w:sz w:val="28"/>
          <w:szCs w:val="28"/>
        </w:rPr>
        <w:t>местных</w:t>
      </w:r>
      <w:r w:rsidRPr="009D0F65">
        <w:rPr>
          <w:rFonts w:ascii="Times New Roman" w:hAnsi="Times New Roman" w:cs="Times New Roman"/>
          <w:sz w:val="28"/>
          <w:szCs w:val="28"/>
        </w:rPr>
        <w:t xml:space="preserve"> нормативов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проектирования </w:t>
      </w:r>
      <w:proofErr w:type="spellStart"/>
      <w:r w:rsidRPr="009D0F65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9D0F6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области, подлежит актуализации н</w:t>
      </w:r>
      <w:r w:rsidR="000E66A2">
        <w:rPr>
          <w:rFonts w:ascii="Times New Roman" w:hAnsi="Times New Roman" w:cs="Times New Roman"/>
          <w:sz w:val="28"/>
          <w:szCs w:val="28"/>
        </w:rPr>
        <w:t>е реже одного раза в два года</w:t>
      </w:r>
      <w:proofErr w:type="gramStart"/>
      <w:r w:rsidR="000E66A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D25C6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Pr="001D25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D25C6">
        <w:rPr>
          <w:rFonts w:ascii="Times New Roman" w:hAnsi="Times New Roman" w:cs="Times New Roman"/>
          <w:sz w:val="28"/>
          <w:szCs w:val="28"/>
        </w:rPr>
        <w:t xml:space="preserve"> «Основная часть»: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1) в пункте 4: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а) в подпункте 4.3 примечания позиции 2 «Общеобразовательные организации»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«Примечания: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1. Для учащихся,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10% мест общей вместимости организации.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Размеры земельных участков школ могут быть уменьшены на 20–40% – в условиях реконструкции и в стесненных условиях, а также в </w:t>
      </w:r>
      <w:r w:rsidRPr="001D25C6">
        <w:rPr>
          <w:rFonts w:ascii="Times New Roman" w:hAnsi="Times New Roman" w:cs="Times New Roman"/>
          <w:sz w:val="28"/>
          <w:szCs w:val="28"/>
        </w:rPr>
        <w:lastRenderedPageBreak/>
        <w:t>климатическом подрайоне строительства IB (в соответствии с СП 131.13330.2020.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Свод правил. Строительная климатология.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СНиП 23-01-99*); увеличены на 30% – в сельских поселениях, если для организации учебно-опытной работы не предусмотрены специальные участки. 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3. Спортивная зона школы может быть объединена с физкультурно-оздоровительным комплексом микрорайона.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При подготовке градостроительной документации, в случаях, предусмотренных статьями 67–71 Градостроительного кодекса Российской Федерации, расчет обеспеченности объектами общеобразовательных организаций осуществляется с возможностью обучения в две смены, при этом коэффициент сменности общеобразовательных организаций устанавливается местными нормативами градостроительного проектирования муниципального образования и не может быть выше, чем 1,636  к нормативной вместимости объекта, рассчитанной органом местного самоуправления муниципального образования, с учетом возможной вместимости обучающихся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 одну смену в соответствии с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 градостроительной документации в случаях, предусмотренных статьями 67–71 Градостроительного кодекса Российской Федерации, подлежит учету фактическая вместимость существующих объектов общеобразовательных организаций, расчет которой осуществляется исходя из площади жилья, расположенного в радиусе доступности от данных объектов, а также объема жилья, на который в радиусе доступности от данных объектов выданы разрешения на строительство, и нормативной обеспеченности жителей объектами общеобразовательных организаций, а также с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учетом коэффициента сменности.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6. При подготовке документации по планировке территории в случаях, предусмотренных статьями 67–71 Градостроительного кодекса Российской Федерации,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предусматривать расчет обеспеченности не менее 60% планируемого для проживания на данной территории населения объектами социальной инфраструктуры при вводе многоквартирных жилых домов в эксплуатацию. В отношении остальных не более 40% планируемого для проживания на данной территории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 xml:space="preserve"> возможно предусмотреть равномерную обеспеченность объектами социальной инфраструктуры в последующий год.»;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C6">
        <w:rPr>
          <w:rFonts w:ascii="Times New Roman" w:hAnsi="Times New Roman" w:cs="Times New Roman"/>
          <w:sz w:val="28"/>
          <w:szCs w:val="28"/>
        </w:rPr>
        <w:t>б) в подпункте 4.5 в позиции 14 «Предприятия торговли (магазины, торговые центры, торговые комплексы)» слова «в соответствии постановлением Правительства Новосибирской области от 26.04.2017 № 158-</w:t>
      </w:r>
      <w:r w:rsidRPr="001D25C6">
        <w:rPr>
          <w:rFonts w:ascii="Times New Roman" w:hAnsi="Times New Roman" w:cs="Times New Roman"/>
          <w:sz w:val="28"/>
          <w:szCs w:val="28"/>
        </w:rPr>
        <w:lastRenderedPageBreak/>
        <w:t>п «Об установлении нормативов минимальной обеспеченности населения площадью торговых объектов для Новосибирской области» заменить словами «в соответствии с постановлением Правительства Новосибирской области от 08.08.2023 № 362-п «О нормативах минимальной обеспеченности населения площадью торговых объектов для Новосибирской области»;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в) дополнить подпунктом 4.6 следующего содержания: 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«4.6. Предельные значения расчетных показателей минимально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допустимого уровня обеспеченности и предельные значения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расчетных показателей максимально допустимого уровня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территориальной доступности объектов в области обработки,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утилизации, обезвреживания, размещения</w:t>
      </w:r>
    </w:p>
    <w:p w:rsidR="001D25C6" w:rsidRPr="001D25C6" w:rsidRDefault="001D25C6" w:rsidP="00C60F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81"/>
        <w:gridCol w:w="2211"/>
        <w:gridCol w:w="2898"/>
        <w:gridCol w:w="1070"/>
      </w:tblGrid>
      <w:tr w:rsidR="00C60F11" w:rsidRPr="00C60F11" w:rsidTr="00CB1321">
        <w:tc>
          <w:tcPr>
            <w:tcW w:w="510" w:type="dxa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8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ОМЗ</w:t>
            </w: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 ОМЗ, единица измерения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Предельные значения расчетных показателей</w:t>
            </w:r>
          </w:p>
        </w:tc>
      </w:tr>
      <w:tr w:rsidR="00C60F11" w:rsidRPr="00C60F11" w:rsidTr="00CB1321">
        <w:tc>
          <w:tcPr>
            <w:tcW w:w="510" w:type="dxa"/>
            <w:vMerge w:val="restart"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 твердых коммунальных отходов, объекты по обработке, утилизации, обезвреживанию и размещению твердых коммунальных отходов</w:t>
            </w:r>
          </w:p>
        </w:tc>
        <w:tc>
          <w:tcPr>
            <w:tcW w:w="2211" w:type="dxa"/>
            <w:vMerge w:val="restart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 предприятия и сооружения по обработке, утилизации, обезвреживанию и размещению твердых коммунальных отходов, </w:t>
            </w:r>
            <w:proofErr w:type="gramStart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/1 тыс. тонн твердых коммунальных отходов в год</w:t>
            </w: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предприятия по промышленной обработке, утилизации, обезвреживанию и размещению твердых коммунальных отходов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склады свежего компоста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полигоны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компостирования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0,5 - 1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ассенизации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2 - 4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сливные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мусоросжигательные и мусороперерабатывающие объекты</w:t>
            </w:r>
          </w:p>
        </w:tc>
        <w:tc>
          <w:tcPr>
            <w:tcW w:w="1070" w:type="dxa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C60F11" w:rsidRPr="00C60F11" w:rsidTr="00CB1321">
        <w:tc>
          <w:tcPr>
            <w:tcW w:w="510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vMerge/>
          </w:tcPr>
          <w:p w:rsidR="00C60F11" w:rsidRPr="00C60F11" w:rsidRDefault="00C60F11" w:rsidP="00CB132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C60F11" w:rsidRPr="00C60F11" w:rsidRDefault="00C60F11" w:rsidP="00CB13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3968" w:type="dxa"/>
            <w:gridSpan w:val="2"/>
          </w:tcPr>
          <w:p w:rsidR="00C60F11" w:rsidRPr="00C60F11" w:rsidRDefault="00C60F11" w:rsidP="00CB132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F11">
              <w:rPr>
                <w:rFonts w:ascii="Times New Roman" w:hAnsi="Times New Roman" w:cs="Times New Roman"/>
                <w:sz w:val="28"/>
                <w:szCs w:val="28"/>
              </w:rPr>
              <w:t>не нормируется</w:t>
            </w:r>
          </w:p>
        </w:tc>
      </w:tr>
    </w:tbl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 xml:space="preserve">В девятой строке таблицы приложения № 1 «Предельные значения расчетных показателей минимально допустимого количества </w:t>
      </w:r>
      <w:proofErr w:type="spellStart"/>
      <w:r w:rsidRPr="001D25C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D25C6">
        <w:rPr>
          <w:rFonts w:ascii="Times New Roman" w:hAnsi="Times New Roman" w:cs="Times New Roman"/>
          <w:sz w:val="28"/>
          <w:szCs w:val="28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зон» слова «учреждения органов государственной власти» заменить словами «учреждения, подведомственные областным исполнительным органам Новосибирской области».</w:t>
      </w:r>
      <w:proofErr w:type="gramEnd"/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4. В абзаце третьем раздела  «Правила и область применения расчетных показателей, содержащихся в основной части местных нормативов градостроительного проектирования» слова «органами государственной власти Новосибирской области» заменить словами «областными исполнительными органами Новосибирской области».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 xml:space="preserve">5. В разделе   «Материалы по обоснованию расчетных показателей, содержащихся в основной части местных нормативов градостроительного проектирования»: 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«Федеральные законы»: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шестой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lastRenderedPageBreak/>
        <w:t>«Федеральный закон от 21.12.2021 № 414-ФЗ «Об общих принципах организации публичной власти в субъектах Российской Федерации»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«Иные нормативные акты Российской Федерации»: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десятый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«распоряжение Министерства культуры Российской Федерации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в подразделе «Своды правил по проектированию и строительству (СП)»: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31.13330.2021. Свод правил. Водоснабжение. Наружные сети и сооружения. СНиП 2.04.02-84*;»;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50.13330.2024. Свод правил. Тепловая защита зданий. Актуализированная редакция СНиП 23-02-2003;»;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113.13330.2023 «СНиП 21-02-99* Стоянки автомобилей»</w:t>
      </w:r>
      <w:proofErr w:type="gramStart"/>
      <w:r w:rsidRPr="001D25C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1D25C6">
        <w:rPr>
          <w:rFonts w:ascii="Times New Roman" w:hAnsi="Times New Roman" w:cs="Times New Roman"/>
          <w:sz w:val="28"/>
          <w:szCs w:val="28"/>
        </w:rPr>
        <w:t>;</w:t>
      </w:r>
    </w:p>
    <w:p w:rsidR="001D25C6" w:rsidRPr="001D25C6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абзац двадцатый изложить в следующей редакции:</w:t>
      </w:r>
    </w:p>
    <w:p w:rsidR="00344FDD" w:rsidRDefault="001D25C6" w:rsidP="001D25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C6">
        <w:rPr>
          <w:rFonts w:ascii="Times New Roman" w:hAnsi="Times New Roman" w:cs="Times New Roman"/>
          <w:sz w:val="28"/>
          <w:szCs w:val="28"/>
        </w:rPr>
        <w:t>«СП 54.13330.2022. Свод правил. Здания жилые многоквартирные. СНиП 31-01-2003.»</w:t>
      </w:r>
    </w:p>
    <w:p w:rsidR="003E7A37" w:rsidRPr="006347C8" w:rsidRDefault="003E7A37" w:rsidP="006347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E7A37" w:rsidRPr="00634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5C4"/>
    <w:multiLevelType w:val="hybridMultilevel"/>
    <w:tmpl w:val="E5C6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260FE"/>
    <w:multiLevelType w:val="hybridMultilevel"/>
    <w:tmpl w:val="AB0A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11"/>
    <w:rsid w:val="00000BB3"/>
    <w:rsid w:val="00000D30"/>
    <w:rsid w:val="000031A3"/>
    <w:rsid w:val="00007FD4"/>
    <w:rsid w:val="000101CE"/>
    <w:rsid w:val="0001469E"/>
    <w:rsid w:val="000212AA"/>
    <w:rsid w:val="000269F7"/>
    <w:rsid w:val="00050B58"/>
    <w:rsid w:val="00055833"/>
    <w:rsid w:val="000919DC"/>
    <w:rsid w:val="000B04D9"/>
    <w:rsid w:val="000B7CE1"/>
    <w:rsid w:val="000C0784"/>
    <w:rsid w:val="000C0E59"/>
    <w:rsid w:val="000C1E20"/>
    <w:rsid w:val="000C354B"/>
    <w:rsid w:val="000C37E9"/>
    <w:rsid w:val="000D72FE"/>
    <w:rsid w:val="000E66A2"/>
    <w:rsid w:val="001018A7"/>
    <w:rsid w:val="00112BAF"/>
    <w:rsid w:val="0013481D"/>
    <w:rsid w:val="0014006B"/>
    <w:rsid w:val="00140C40"/>
    <w:rsid w:val="0014739F"/>
    <w:rsid w:val="0015018B"/>
    <w:rsid w:val="0015111F"/>
    <w:rsid w:val="00157922"/>
    <w:rsid w:val="001752B2"/>
    <w:rsid w:val="00175EDF"/>
    <w:rsid w:val="001D25C6"/>
    <w:rsid w:val="001D320A"/>
    <w:rsid w:val="001D3ED8"/>
    <w:rsid w:val="001D6212"/>
    <w:rsid w:val="001D7235"/>
    <w:rsid w:val="001E2D95"/>
    <w:rsid w:val="001E4811"/>
    <w:rsid w:val="001F1B85"/>
    <w:rsid w:val="00202A9F"/>
    <w:rsid w:val="0020449F"/>
    <w:rsid w:val="00216158"/>
    <w:rsid w:val="00224189"/>
    <w:rsid w:val="00227FD4"/>
    <w:rsid w:val="0023130B"/>
    <w:rsid w:val="00244A12"/>
    <w:rsid w:val="002564E7"/>
    <w:rsid w:val="00271BA0"/>
    <w:rsid w:val="0029462E"/>
    <w:rsid w:val="002A488E"/>
    <w:rsid w:val="002A490A"/>
    <w:rsid w:val="002B131B"/>
    <w:rsid w:val="002B259A"/>
    <w:rsid w:val="002B5DE1"/>
    <w:rsid w:val="002D1A78"/>
    <w:rsid w:val="002D7A06"/>
    <w:rsid w:val="0030293B"/>
    <w:rsid w:val="003157C7"/>
    <w:rsid w:val="00324283"/>
    <w:rsid w:val="00333CEF"/>
    <w:rsid w:val="00344FDD"/>
    <w:rsid w:val="00346C61"/>
    <w:rsid w:val="0036013B"/>
    <w:rsid w:val="00370B45"/>
    <w:rsid w:val="003712E1"/>
    <w:rsid w:val="003731F2"/>
    <w:rsid w:val="00382847"/>
    <w:rsid w:val="003830DE"/>
    <w:rsid w:val="00385206"/>
    <w:rsid w:val="003948D3"/>
    <w:rsid w:val="003950AE"/>
    <w:rsid w:val="0039604E"/>
    <w:rsid w:val="003979EB"/>
    <w:rsid w:val="003A6EAF"/>
    <w:rsid w:val="003B14C0"/>
    <w:rsid w:val="003B31D8"/>
    <w:rsid w:val="003B3CE5"/>
    <w:rsid w:val="003C6D57"/>
    <w:rsid w:val="003D17D8"/>
    <w:rsid w:val="003E6248"/>
    <w:rsid w:val="003E7A37"/>
    <w:rsid w:val="003F1FF6"/>
    <w:rsid w:val="00410695"/>
    <w:rsid w:val="00411E18"/>
    <w:rsid w:val="00414E7D"/>
    <w:rsid w:val="004204D4"/>
    <w:rsid w:val="004419EC"/>
    <w:rsid w:val="00441B81"/>
    <w:rsid w:val="004507E5"/>
    <w:rsid w:val="00452FC6"/>
    <w:rsid w:val="0046394E"/>
    <w:rsid w:val="004642C8"/>
    <w:rsid w:val="004655F8"/>
    <w:rsid w:val="004777EC"/>
    <w:rsid w:val="0048046B"/>
    <w:rsid w:val="0048758D"/>
    <w:rsid w:val="004A399D"/>
    <w:rsid w:val="004A7DAF"/>
    <w:rsid w:val="004B32DF"/>
    <w:rsid w:val="004B3B00"/>
    <w:rsid w:val="004E1B45"/>
    <w:rsid w:val="004E63B1"/>
    <w:rsid w:val="004E7E18"/>
    <w:rsid w:val="005142DF"/>
    <w:rsid w:val="00516177"/>
    <w:rsid w:val="0052071E"/>
    <w:rsid w:val="00531AAA"/>
    <w:rsid w:val="00536573"/>
    <w:rsid w:val="005410CB"/>
    <w:rsid w:val="00541741"/>
    <w:rsid w:val="0055628F"/>
    <w:rsid w:val="00557ECB"/>
    <w:rsid w:val="00575C96"/>
    <w:rsid w:val="00584987"/>
    <w:rsid w:val="00587BA3"/>
    <w:rsid w:val="005909F4"/>
    <w:rsid w:val="00591829"/>
    <w:rsid w:val="00592CF8"/>
    <w:rsid w:val="005952E5"/>
    <w:rsid w:val="005B59B8"/>
    <w:rsid w:val="005C7CD4"/>
    <w:rsid w:val="005D1184"/>
    <w:rsid w:val="005F50A4"/>
    <w:rsid w:val="00604BD4"/>
    <w:rsid w:val="006104B3"/>
    <w:rsid w:val="00616FBF"/>
    <w:rsid w:val="00627BC5"/>
    <w:rsid w:val="006347C8"/>
    <w:rsid w:val="006356E5"/>
    <w:rsid w:val="006443AD"/>
    <w:rsid w:val="00651D27"/>
    <w:rsid w:val="0066224A"/>
    <w:rsid w:val="00667EB2"/>
    <w:rsid w:val="00673690"/>
    <w:rsid w:val="006928F0"/>
    <w:rsid w:val="006A1A5D"/>
    <w:rsid w:val="006C5961"/>
    <w:rsid w:val="006D6641"/>
    <w:rsid w:val="006E0157"/>
    <w:rsid w:val="006E2E50"/>
    <w:rsid w:val="006E6C4B"/>
    <w:rsid w:val="006E793E"/>
    <w:rsid w:val="006F058C"/>
    <w:rsid w:val="006F3A47"/>
    <w:rsid w:val="00704086"/>
    <w:rsid w:val="007103E0"/>
    <w:rsid w:val="00743847"/>
    <w:rsid w:val="00751DA3"/>
    <w:rsid w:val="00754F2A"/>
    <w:rsid w:val="00764EBB"/>
    <w:rsid w:val="0077344A"/>
    <w:rsid w:val="0079263B"/>
    <w:rsid w:val="007A55F4"/>
    <w:rsid w:val="007C47F9"/>
    <w:rsid w:val="007C6F08"/>
    <w:rsid w:val="007E5B90"/>
    <w:rsid w:val="007F093E"/>
    <w:rsid w:val="007F3DDA"/>
    <w:rsid w:val="007F5FC6"/>
    <w:rsid w:val="00806D58"/>
    <w:rsid w:val="00807053"/>
    <w:rsid w:val="00812B86"/>
    <w:rsid w:val="00814237"/>
    <w:rsid w:val="00817B86"/>
    <w:rsid w:val="008226D6"/>
    <w:rsid w:val="00823130"/>
    <w:rsid w:val="0082578B"/>
    <w:rsid w:val="008273EF"/>
    <w:rsid w:val="00827403"/>
    <w:rsid w:val="00837630"/>
    <w:rsid w:val="008438AA"/>
    <w:rsid w:val="0085010C"/>
    <w:rsid w:val="00851B60"/>
    <w:rsid w:val="008523EE"/>
    <w:rsid w:val="00852889"/>
    <w:rsid w:val="00860599"/>
    <w:rsid w:val="0086084B"/>
    <w:rsid w:val="00864C47"/>
    <w:rsid w:val="00865424"/>
    <w:rsid w:val="00871C52"/>
    <w:rsid w:val="008741B2"/>
    <w:rsid w:val="0088451B"/>
    <w:rsid w:val="00886CF6"/>
    <w:rsid w:val="008937EC"/>
    <w:rsid w:val="00896FE9"/>
    <w:rsid w:val="008C15B4"/>
    <w:rsid w:val="008C2DA3"/>
    <w:rsid w:val="008C2DC1"/>
    <w:rsid w:val="008C408B"/>
    <w:rsid w:val="008D75DD"/>
    <w:rsid w:val="009069A7"/>
    <w:rsid w:val="00910DAB"/>
    <w:rsid w:val="009159E1"/>
    <w:rsid w:val="009171B2"/>
    <w:rsid w:val="009329B0"/>
    <w:rsid w:val="00941BC2"/>
    <w:rsid w:val="00944631"/>
    <w:rsid w:val="00953028"/>
    <w:rsid w:val="009641CF"/>
    <w:rsid w:val="00967FE8"/>
    <w:rsid w:val="00970048"/>
    <w:rsid w:val="00975B2D"/>
    <w:rsid w:val="00976568"/>
    <w:rsid w:val="0097773D"/>
    <w:rsid w:val="009A6B0B"/>
    <w:rsid w:val="009B3F1F"/>
    <w:rsid w:val="009B70F0"/>
    <w:rsid w:val="009B7FCC"/>
    <w:rsid w:val="009C183F"/>
    <w:rsid w:val="009C28F0"/>
    <w:rsid w:val="009C7513"/>
    <w:rsid w:val="009D62CD"/>
    <w:rsid w:val="009F05C0"/>
    <w:rsid w:val="009F2150"/>
    <w:rsid w:val="00A030BD"/>
    <w:rsid w:val="00A0511A"/>
    <w:rsid w:val="00A17BD1"/>
    <w:rsid w:val="00A56724"/>
    <w:rsid w:val="00A578E9"/>
    <w:rsid w:val="00A62A2D"/>
    <w:rsid w:val="00A677EB"/>
    <w:rsid w:val="00A73167"/>
    <w:rsid w:val="00A872F2"/>
    <w:rsid w:val="00A9657B"/>
    <w:rsid w:val="00AA77B6"/>
    <w:rsid w:val="00AC2E78"/>
    <w:rsid w:val="00AC3C1E"/>
    <w:rsid w:val="00AC7209"/>
    <w:rsid w:val="00AF11E6"/>
    <w:rsid w:val="00AF5A34"/>
    <w:rsid w:val="00AF7FDF"/>
    <w:rsid w:val="00B062A6"/>
    <w:rsid w:val="00B113B7"/>
    <w:rsid w:val="00B20983"/>
    <w:rsid w:val="00B42254"/>
    <w:rsid w:val="00B46697"/>
    <w:rsid w:val="00B46DF2"/>
    <w:rsid w:val="00B51AEF"/>
    <w:rsid w:val="00B663F5"/>
    <w:rsid w:val="00B76604"/>
    <w:rsid w:val="00B8173F"/>
    <w:rsid w:val="00BB13E6"/>
    <w:rsid w:val="00BB4FED"/>
    <w:rsid w:val="00C1267E"/>
    <w:rsid w:val="00C154BD"/>
    <w:rsid w:val="00C23F03"/>
    <w:rsid w:val="00C25C8F"/>
    <w:rsid w:val="00C25E1F"/>
    <w:rsid w:val="00C44A8A"/>
    <w:rsid w:val="00C50D23"/>
    <w:rsid w:val="00C60F11"/>
    <w:rsid w:val="00C646B1"/>
    <w:rsid w:val="00C714BE"/>
    <w:rsid w:val="00C73B1F"/>
    <w:rsid w:val="00C77AC1"/>
    <w:rsid w:val="00C8324D"/>
    <w:rsid w:val="00C925FB"/>
    <w:rsid w:val="00C95819"/>
    <w:rsid w:val="00CA440C"/>
    <w:rsid w:val="00CB1321"/>
    <w:rsid w:val="00CB1C10"/>
    <w:rsid w:val="00CB2B96"/>
    <w:rsid w:val="00CB5EC9"/>
    <w:rsid w:val="00CB7C2D"/>
    <w:rsid w:val="00CC5CEE"/>
    <w:rsid w:val="00CC7D59"/>
    <w:rsid w:val="00CD36C4"/>
    <w:rsid w:val="00CD58E7"/>
    <w:rsid w:val="00CE7ACE"/>
    <w:rsid w:val="00CF2D3D"/>
    <w:rsid w:val="00CF675C"/>
    <w:rsid w:val="00D029B2"/>
    <w:rsid w:val="00D123E7"/>
    <w:rsid w:val="00D2584F"/>
    <w:rsid w:val="00D27A74"/>
    <w:rsid w:val="00D343BF"/>
    <w:rsid w:val="00D4011B"/>
    <w:rsid w:val="00D54588"/>
    <w:rsid w:val="00D72115"/>
    <w:rsid w:val="00D73D12"/>
    <w:rsid w:val="00D804F3"/>
    <w:rsid w:val="00D9019E"/>
    <w:rsid w:val="00D90D21"/>
    <w:rsid w:val="00D953E9"/>
    <w:rsid w:val="00DC4101"/>
    <w:rsid w:val="00DD2473"/>
    <w:rsid w:val="00DD5108"/>
    <w:rsid w:val="00DE63A1"/>
    <w:rsid w:val="00DF35BB"/>
    <w:rsid w:val="00E129DA"/>
    <w:rsid w:val="00E12CED"/>
    <w:rsid w:val="00E2053C"/>
    <w:rsid w:val="00E30349"/>
    <w:rsid w:val="00E346A1"/>
    <w:rsid w:val="00E37788"/>
    <w:rsid w:val="00E7307D"/>
    <w:rsid w:val="00E74E28"/>
    <w:rsid w:val="00E80041"/>
    <w:rsid w:val="00E84D16"/>
    <w:rsid w:val="00E95E43"/>
    <w:rsid w:val="00EB195E"/>
    <w:rsid w:val="00EB1C73"/>
    <w:rsid w:val="00EC3C32"/>
    <w:rsid w:val="00EC68C2"/>
    <w:rsid w:val="00ED4593"/>
    <w:rsid w:val="00ED4ACC"/>
    <w:rsid w:val="00ED689B"/>
    <w:rsid w:val="00ED7463"/>
    <w:rsid w:val="00F04927"/>
    <w:rsid w:val="00F11F6D"/>
    <w:rsid w:val="00F14C85"/>
    <w:rsid w:val="00F15FCD"/>
    <w:rsid w:val="00F25920"/>
    <w:rsid w:val="00F27C7B"/>
    <w:rsid w:val="00F363E1"/>
    <w:rsid w:val="00F44D9C"/>
    <w:rsid w:val="00F51AE0"/>
    <w:rsid w:val="00F62EE8"/>
    <w:rsid w:val="00F70335"/>
    <w:rsid w:val="00F74CEA"/>
    <w:rsid w:val="00FB15A8"/>
    <w:rsid w:val="00FB3635"/>
    <w:rsid w:val="00FD164A"/>
    <w:rsid w:val="00FD22AB"/>
    <w:rsid w:val="00FE03BD"/>
    <w:rsid w:val="00FE0902"/>
    <w:rsid w:val="00FE2402"/>
    <w:rsid w:val="00FF3E79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5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65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5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656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6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17156</Words>
  <Characters>97794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2025-03-31T10:41:00Z</cp:lastPrinted>
  <dcterms:created xsi:type="dcterms:W3CDTF">2025-04-01T04:16:00Z</dcterms:created>
  <dcterms:modified xsi:type="dcterms:W3CDTF">2025-04-01T04:21:00Z</dcterms:modified>
</cp:coreProperties>
</file>