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81" w:rsidRDefault="00890C8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90C81" w:rsidRDefault="00890C81">
      <w:pPr>
        <w:pStyle w:val="ConsPlusNormal"/>
        <w:jc w:val="both"/>
        <w:outlineLvl w:val="0"/>
      </w:pPr>
    </w:p>
    <w:p w:rsidR="00890C81" w:rsidRDefault="00890C81">
      <w:pPr>
        <w:pStyle w:val="ConsPlusNormal"/>
        <w:outlineLvl w:val="0"/>
      </w:pPr>
      <w:r>
        <w:t>Зарегистрировано в Минюсте России 24 декабря 2020 г. N 61780</w:t>
      </w:r>
    </w:p>
    <w:p w:rsidR="00890C81" w:rsidRDefault="00890C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890C81" w:rsidRDefault="00890C81">
      <w:pPr>
        <w:pStyle w:val="ConsPlusTitle"/>
        <w:jc w:val="center"/>
      </w:pPr>
    </w:p>
    <w:p w:rsidR="00890C81" w:rsidRDefault="00890C81">
      <w:pPr>
        <w:pStyle w:val="ConsPlusTitle"/>
        <w:jc w:val="center"/>
      </w:pPr>
      <w:r>
        <w:t>ПРИКАЗ</w:t>
      </w:r>
    </w:p>
    <w:p w:rsidR="00890C81" w:rsidRDefault="00890C81">
      <w:pPr>
        <w:pStyle w:val="ConsPlusTitle"/>
        <w:jc w:val="center"/>
      </w:pPr>
      <w:r>
        <w:t>от 11 декабря 2020 г. N 882н</w:t>
      </w:r>
    </w:p>
    <w:p w:rsidR="00890C81" w:rsidRDefault="00890C81">
      <w:pPr>
        <w:pStyle w:val="ConsPlusTitle"/>
        <w:jc w:val="center"/>
      </w:pPr>
    </w:p>
    <w:p w:rsidR="00890C81" w:rsidRDefault="00890C81">
      <w:pPr>
        <w:pStyle w:val="ConsPlusTitle"/>
        <w:jc w:val="center"/>
      </w:pPr>
      <w:r>
        <w:t>ОБ УТВЕРЖДЕНИИ ПРАВИЛ</w:t>
      </w:r>
    </w:p>
    <w:p w:rsidR="00890C81" w:rsidRDefault="00890C81">
      <w:pPr>
        <w:pStyle w:val="ConsPlusTitle"/>
        <w:jc w:val="center"/>
      </w:pPr>
      <w:r>
        <w:t>ПО ОХРАНЕ ТРУДА ПРИ ПРОИЗВОДСТВЕ ДОРОЖНЫХ СТРОИТЕЛЬНЫХ</w:t>
      </w:r>
    </w:p>
    <w:p w:rsidR="00890C81" w:rsidRDefault="00890C81">
      <w:pPr>
        <w:pStyle w:val="ConsPlusTitle"/>
        <w:jc w:val="center"/>
      </w:pPr>
      <w:r>
        <w:t>И РЕМОНТНО-СТРОИТЕЛЬНЫХ РАБОТ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52, ст. 6986) и </w:t>
      </w:r>
      <w:hyperlink r:id="rId7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Правила</w:t>
        </w:r>
      </w:hyperlink>
      <w:r>
        <w:t xml:space="preserve"> по охране труда при производстве дорожных строительных и ремонтно-строительных работ согласно приложению.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 февраля 2017 г. N 129н "Об утверждении Правил по охране труда при производстве дорожных строительных и ремонтно-строительных работ" (зарегистрирован Министерством юстиции Российской Федерации 4 мая 2017 г., регистрационный N 46595).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3. Настоящий приказ вступает в силу с 1 января 2021 года и действует до 31 декабря 2025 года.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jc w:val="right"/>
      </w:pPr>
      <w:r>
        <w:t>Министр</w:t>
      </w:r>
    </w:p>
    <w:p w:rsidR="00890C81" w:rsidRDefault="00890C81">
      <w:pPr>
        <w:pStyle w:val="ConsPlusNormal"/>
        <w:jc w:val="right"/>
      </w:pPr>
      <w:r>
        <w:t>А.О.КОТЯКОВ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jc w:val="right"/>
        <w:outlineLvl w:val="0"/>
      </w:pPr>
      <w:r>
        <w:t>Приложение</w:t>
      </w:r>
    </w:p>
    <w:p w:rsidR="00890C81" w:rsidRDefault="00890C81">
      <w:pPr>
        <w:pStyle w:val="ConsPlusNormal"/>
        <w:jc w:val="right"/>
      </w:pPr>
      <w:r>
        <w:t>к приказу Министерства труда</w:t>
      </w:r>
    </w:p>
    <w:p w:rsidR="00890C81" w:rsidRDefault="00890C81">
      <w:pPr>
        <w:pStyle w:val="ConsPlusNormal"/>
        <w:jc w:val="right"/>
      </w:pPr>
      <w:r>
        <w:t>и социальной защиты</w:t>
      </w:r>
    </w:p>
    <w:p w:rsidR="00890C81" w:rsidRDefault="00890C81">
      <w:pPr>
        <w:pStyle w:val="ConsPlusNormal"/>
        <w:jc w:val="right"/>
      </w:pPr>
      <w:r>
        <w:t>Российской Федерации</w:t>
      </w:r>
    </w:p>
    <w:p w:rsidR="00890C81" w:rsidRDefault="00890C81">
      <w:pPr>
        <w:pStyle w:val="ConsPlusNormal"/>
        <w:jc w:val="right"/>
      </w:pPr>
      <w:r>
        <w:t>от 11 декабря 2020 г. N 882н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Title"/>
        <w:jc w:val="center"/>
      </w:pPr>
      <w:bookmarkStart w:id="0" w:name="P31"/>
      <w:bookmarkEnd w:id="0"/>
      <w:r>
        <w:t>ПРАВИЛА</w:t>
      </w:r>
    </w:p>
    <w:p w:rsidR="00890C81" w:rsidRDefault="00890C81">
      <w:pPr>
        <w:pStyle w:val="ConsPlusTitle"/>
        <w:jc w:val="center"/>
      </w:pPr>
      <w:r>
        <w:t>ПО ОХРАНЕ ТРУДА ПРИ ПРОИЗВОДСТВЕ ДОРОЖНЫХ СТРОИТЕЛЬНЫХ</w:t>
      </w:r>
    </w:p>
    <w:p w:rsidR="00890C81" w:rsidRDefault="00890C81">
      <w:pPr>
        <w:pStyle w:val="ConsPlusTitle"/>
        <w:jc w:val="center"/>
      </w:pPr>
      <w:r>
        <w:t>И РЕМОНТНО-СТРОИТЕЛЬНЫХ РАБОТ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Title"/>
        <w:jc w:val="center"/>
        <w:outlineLvl w:val="1"/>
      </w:pPr>
      <w:r>
        <w:t>I. Общие положения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ind w:firstLine="540"/>
        <w:jc w:val="both"/>
      </w:pPr>
      <w:r>
        <w:t>1. Правила по охране труда при производстве дорожных строительных и ремонтно-строительных работ (далее - Правила) устанавливают государственные нормативные требования охраны труда, предъявляемые к организации и осуществлению процессов и работ, связанных с проведением строительства, реконструкции, ремонта и содержания дорог в исправном состоянии, эксплуатации используемых в указанных целях дорожной и строительной техники (далее - дорожная техника) и технологического оборудования, а также к процессам и работам, осуществляющимся на производственных объектах, обеспечивающих проведение дорожных строительных и ремонтно-строительных работ (далее - дорожные работы).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 xml:space="preserve">2. 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при </w:t>
      </w:r>
      <w:r>
        <w:lastRenderedPageBreak/>
        <w:t>организации и осуществлении ими дорожных работ.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3. На основе Правил и требований технической (эксплуатационной) документации организации - изготовителя дорожной техники и технологического оборудования (далее - организация-изготовитель)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дорожные работы (далее - работники), представительного органа (при наличии).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4. В случае использования дорожной техники, применения материалов, технологической оснастки и оборудования, выполнения работ, требования к безопасному использованию,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(эксплуатационной) документации организации-изготовителя.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5. Работодатель обязан обеспечить безопасность выполнения дорожных работ, содержание оборудования, применяемого в технологическом процессе в исправном состоянии и его эксплуатацию в соответствии с требованиями Правил и технической (эксплуатационной) документацией организации-изготовителя.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6. При эксплуатации дорожной техники, технологического оборудования и проведении дорожных работ на работников возможно воздействие следующих вредных и (или) опасных производственных факторов: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движущиеся транспортные средства, дорожная техника, грузоподъемные машины и механизмы, перемещаемые материалы;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подвижные части технологического оборудования, инструмента;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острые кромки, заусенцы и шероховатости на поверхности технологического оборудования, инструмента;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4) падающие предметы (элементы технологического оборудования) и инструмент;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5) повышенная запыленность воздуха рабочей зоны;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6) повышенная загазованность воздуха рабочей зоны;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7) повышенная или пониженная температура поверхности технологического оборудования, материалов;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8) повышенная или пониженная температура воздуха рабочей зоны;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9) повышенные уровни шума на рабочем месте;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10) повышенный уровень вибрации;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11) повышенная или пониженная влажность воздуха;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12) повышенная или пониженная скорость движения воздуха;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13) повышенное значение напряжения в электрической цепи, замыкание которой может произойти через тело работника;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14) повышенный уровень электромагнитных излучений;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15) повышенная напряженность электрического поля;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16) недостаточная освещенность рабочей зоны;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17) расположение рабочих мест на значительной высоте относительно поверхности земли (пола);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18) физические перегрузки;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lastRenderedPageBreak/>
        <w:t>19) нервно-психические перегрузки.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7. При организации выполнения работ, связанных с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защиты запрещается.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8. Работодатель в зависимости от специфики своей деятельности и исходя из оценки уровня профессионального риска вправе: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аудио- или иную фиксацию процессов производства работ.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9.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 в соответствии с законодательством Российской Федерации.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Title"/>
        <w:jc w:val="center"/>
        <w:outlineLvl w:val="1"/>
      </w:pPr>
      <w:r>
        <w:t>II. Требования охраны труда при организации выполнения</w:t>
      </w:r>
    </w:p>
    <w:p w:rsidR="00890C81" w:rsidRDefault="00890C81">
      <w:pPr>
        <w:pStyle w:val="ConsPlusTitle"/>
        <w:jc w:val="center"/>
      </w:pPr>
      <w:r>
        <w:t>дорожных работ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ind w:firstLine="540"/>
        <w:jc w:val="both"/>
      </w:pPr>
      <w:r>
        <w:t>10. Дорожные работы должны выполняться работодателем в соответствии с проектами организации строительства автомобильных дорог (далее - ПОС) и проектами производства работ (далее - ППР), предусматривающими конкретные решения по безопасности и охране труда, определяющими технические средства и методы работ и обеспечивающими выполнение требований нормативных правовых актов, содержащих государственные нормативные требования охраны труда.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11. При проектировании дорожных работ должны быть определены опасные зоны, в которых возможно воздействие на работников и иных лиц вредных и (или) опасных производственных факторов.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 xml:space="preserve">12. Работы с повышенной опасностью должны выполняться в соответствии с </w:t>
      </w:r>
      <w:hyperlink w:anchor="P742">
        <w:r>
          <w:rPr>
            <w:color w:val="0000FF"/>
          </w:rPr>
          <w:t>нарядом-допуском</w:t>
        </w:r>
      </w:hyperlink>
      <w:r>
        <w:t xml:space="preserve"> на производство работ с повышенной опасностью (далее - наряд-допуск), оформляемым уполномоченными работодателем должностными лицами (рекомендуемый образец предусмотрен приложением к Правилам).</w:t>
      </w:r>
    </w:p>
    <w:p w:rsidR="00890C81" w:rsidRDefault="00890C81">
      <w:pPr>
        <w:pStyle w:val="ConsPlusNormal"/>
        <w:spacing w:before="200"/>
        <w:ind w:firstLine="540"/>
        <w:jc w:val="both"/>
      </w:pPr>
      <w:hyperlink w:anchor="P742">
        <w:r>
          <w:rPr>
            <w:color w:val="0000FF"/>
          </w:rPr>
          <w:t>Нарядом-допуском</w:t>
        </w:r>
      </w:hyperlink>
      <w:r>
        <w:t xml:space="preserve">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 xml:space="preserve">Порядок производства работ с повышенной опасностью, оформления </w:t>
      </w:r>
      <w:hyperlink w:anchor="P742">
        <w:r>
          <w:rPr>
            <w:color w:val="0000FF"/>
          </w:rPr>
          <w:t>наряда-допуска</w:t>
        </w:r>
      </w:hyperlink>
      <w:r>
        <w:t xml:space="preserve">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 xml:space="preserve">При совместном производстве нескольких видов работ, по которым требуется оформление </w:t>
      </w:r>
      <w:hyperlink w:anchor="P742">
        <w:r>
          <w:rPr>
            <w:color w:val="0000FF"/>
          </w:rPr>
          <w:t>наряда-допуска</w:t>
        </w:r>
      </w:hyperlink>
      <w:r>
        <w:t xml:space="preserve">, допускается оформление единого </w:t>
      </w:r>
      <w:hyperlink w:anchor="P742">
        <w:r>
          <w:rPr>
            <w:color w:val="0000FF"/>
          </w:rPr>
          <w:t>наряда-допуска</w:t>
        </w:r>
      </w:hyperlink>
      <w:r>
        <w:t xml:space="preserve"> с включением в него требований по безопасному выполнению каждого из вида работ.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 xml:space="preserve">13. К работам с повышенной опасностью, на производство которых выдается </w:t>
      </w:r>
      <w:hyperlink w:anchor="P742">
        <w:r>
          <w:rPr>
            <w:color w:val="0000FF"/>
          </w:rPr>
          <w:t>наряд-допуск</w:t>
        </w:r>
      </w:hyperlink>
      <w:r>
        <w:t>, относятся: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земляные работы в зоне расположения подземных газопроводов, нефтепроводов и других аналогичных подземных коммуникаций и объектов;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lastRenderedPageBreak/>
        <w:t>2) земляные работы в котлованах, на откосах и склонах;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рытье котлованов, траншей глубиной более 1,5 м и производство работ в них;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4) работы по валке леса в особо опасных условиях;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5) работы по разборке (обрушению) зданий и сооружений, а также по укреплению и восстановлению аварийных частей и элементов зданий и сооружений;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6) строительные, монтажные и ремонтные работы на высоте без применения инвентарных лесов и подмостей;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7) ремонт трубопроводов пара и горячей воды;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8) монтаж и демонтаж технологического оборудования;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9) работы в местах, опасных в отношении загазованности, взрывоопасности, поражения электрическим током и с ограниченным доступом посещения;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10) перемещение тяжеловесных и крупногабаритных грузов при отсутствии машин соответствующей грузоподъемности;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11) электросварочные и газосварочные работы в закрытых резервуарах, в цистернах, в ямах, в колодцах, в тоннелях;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12) работы по вскрытию сосудов и трубопроводов, работающих под давлением;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13) работы в колодцах, камерах, подземных коммуникациях, резервуарах без принудительной вентиляции;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14) монтажные и ремонтные работы в непосредственной близости от открытых движущихся частей работающего оборудования, а также вблизи электрических проводов, находящихся под напряжением;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15) осмотр и ремонт приемных устройств бункеров, рабочего пространства щековых и конусных дробилок, очистка вручную разгрузочных воронок грохотов;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16) проведение огневых работ в пожароопасных и взрывоопасных помещениях;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17) работы с применением грузоподъемных кранов и других строительных машин в охранных зонах воздушных линий электропередачи, газонефтепродуктопроводов, складов легковоспламеняющихся и горючих жидкостей, горючих или сжиженных газов.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14. Перечень работ, выполняемых по нарядам-допускам, утверждается работодателем и может быть им дополнен.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15. Оформленные и выданные наряды-допуски учитываются в журнале, в котором указываются следующие сведения: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название подразделения;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 xml:space="preserve">2) номер </w:t>
      </w:r>
      <w:hyperlink w:anchor="P742">
        <w:r>
          <w:rPr>
            <w:color w:val="0000FF"/>
          </w:rPr>
          <w:t>наряда-допуска</w:t>
        </w:r>
      </w:hyperlink>
      <w:r>
        <w:t>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 xml:space="preserve">3) дата выдачи </w:t>
      </w:r>
      <w:hyperlink w:anchor="P742">
        <w:r>
          <w:rPr>
            <w:color w:val="0000FF"/>
          </w:rPr>
          <w:t>наряда-допуска</w:t>
        </w:r>
      </w:hyperlink>
      <w:r>
        <w:t>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 xml:space="preserve">4) краткое описание работ по </w:t>
      </w:r>
      <w:hyperlink w:anchor="P742">
        <w:r>
          <w:rPr>
            <w:color w:val="0000FF"/>
          </w:rPr>
          <w:t>наряду-допуску</w:t>
        </w:r>
      </w:hyperlink>
      <w:r>
        <w:t>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 xml:space="preserve">5) срок, на который выдан </w:t>
      </w:r>
      <w:hyperlink w:anchor="P742">
        <w:r>
          <w:rPr>
            <w:color w:val="0000FF"/>
          </w:rPr>
          <w:t>наряд-допуск</w:t>
        </w:r>
      </w:hyperlink>
      <w:r>
        <w:t>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 xml:space="preserve">6) фамилии и инициалы должностных лиц, выдавших и получивших </w:t>
      </w:r>
      <w:hyperlink w:anchor="P742">
        <w:r>
          <w:rPr>
            <w:color w:val="0000FF"/>
          </w:rPr>
          <w:t>наряд-допуск</w:t>
        </w:r>
      </w:hyperlink>
      <w:r>
        <w:t>, заверенные их подписями с указанием даты подписания;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 xml:space="preserve">7) фамилия и инициалы должностного лица, получившего закрытый по выполнении работ </w:t>
      </w:r>
      <w:hyperlink w:anchor="P742">
        <w:r>
          <w:rPr>
            <w:color w:val="0000FF"/>
          </w:rPr>
          <w:t>наряд-допуск</w:t>
        </w:r>
      </w:hyperlink>
      <w:r>
        <w:t>, заверенные его подписью с указанием даты получения.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 xml:space="preserve">16. Работы с повышенной опасностью, проводящиеся на постоянной основе и выполняемые </w:t>
      </w:r>
      <w:r>
        <w:lastRenderedPageBreak/>
        <w:t xml:space="preserve">постоянным составом работников в аналогичных условиях, допускается производить без оформления </w:t>
      </w:r>
      <w:hyperlink w:anchor="P742">
        <w:r>
          <w:rPr>
            <w:color w:val="0000FF"/>
          </w:rPr>
          <w:t>наряда-допуска</w:t>
        </w:r>
      </w:hyperlink>
      <w:r>
        <w:t xml:space="preserve"> по утвержденным для каждого вида работ с повышенной опасностью инструкциям по охране труда.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Title"/>
        <w:jc w:val="center"/>
        <w:outlineLvl w:val="1"/>
      </w:pPr>
      <w:r>
        <w:t>III. Требования охраны труда, предъявляемые</w:t>
      </w:r>
    </w:p>
    <w:p w:rsidR="00890C81" w:rsidRDefault="00890C81">
      <w:pPr>
        <w:pStyle w:val="ConsPlusTitle"/>
        <w:jc w:val="center"/>
      </w:pPr>
      <w:r>
        <w:t>к производственной территории (объектам, временным</w:t>
      </w:r>
    </w:p>
    <w:p w:rsidR="00890C81" w:rsidRDefault="00890C81">
      <w:pPr>
        <w:pStyle w:val="ConsPlusTitle"/>
        <w:jc w:val="center"/>
      </w:pPr>
      <w:r>
        <w:t>сооружениям, участкам проведения работ)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ind w:firstLine="540"/>
        <w:jc w:val="both"/>
      </w:pPr>
      <w:r>
        <w:t>17. Проезды и проходы на производственной территории должны быть свободными, содержаться в чистоте, а в зимнее время очищаться от снега.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Запрещается загромождение проездов и проходов или использование их для размещения грузов.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18. При проведении дорожных работ котлованы, ямы, траншеи и канавы в местах движения и перемещения транспортных средств и передвижения работников должны быть ограждены.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В местах перехода через траншеи, ямы, канавы должны устанавливаться переходные мостики шириной не менее 1 м, огражденные с обеих сторон перилами высотой не менее 1,1 м, со сплошной обшивкой по низу на высоту 0,15 м и с дополнительной ограждающей планкой на высоте 0,5 м от настила.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В темное время суток ограждения и переходные мостики должны освещаться.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19. Разводка временных электросетей напряжением до 1000 В, используемых при электроснабжении объектов дорожного строительства и участков проведения дорожных работ, должна быть выполнена изолированными проводами или кабелями на опорах или конструкциях на высоте над уровнем земли (настила) не менее: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2,5 м - над рабочими местами;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3,5 м - над проходами;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6,0 м - над проездами.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Title"/>
        <w:jc w:val="center"/>
        <w:outlineLvl w:val="1"/>
      </w:pPr>
      <w:r>
        <w:t>IV. Требования охраны труда к организации рабочих мест</w:t>
      </w:r>
    </w:p>
    <w:p w:rsidR="00890C81" w:rsidRDefault="00890C81">
      <w:pPr>
        <w:pStyle w:val="ConsPlusTitle"/>
        <w:jc w:val="center"/>
      </w:pPr>
      <w:r>
        <w:t>и размещению технологического оборудования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ind w:firstLine="540"/>
        <w:jc w:val="both"/>
      </w:pPr>
      <w:r>
        <w:t>20. При организации рабочих мест безопасность работников должна обеспечиваться: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соблюдением требований безопасности при эксплуатации дорожной техники, технологического оборудования, при применении опасных веществ и материалов;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защитой работников от опасностей, создаваемых движущимися частями технологического оборудования, перемещаемыми изделиями, заготовками и материалами.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21. Рабочие места следует располагать: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на удалении от технологического оборудования, генерирующего вредные и (или) опасные производственные факторы;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вне линии движения грузов, перемещаемых с помощью грузоподъемных средств.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22. Места временного или постоянного нахождения работников, не участвующих непосредственно в выполнении дорожных работ, должны располагаться за пределами опасных зон.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23. Рабочие места у машин для дробления, размола и просеивания пылевыделяющих материалов должны быть обеспечены аспирационными или вентиляционными системами.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24. При организации рабочих мест опасные зоны технологического оборудования должны быть ограждены, экранированы или иметь устройства, исключающие воздействие на работников вредных и (или) опасных производственных факторов.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 xml:space="preserve">25. Уборка и чистка технологического оборудования и механизмов должна производиться </w:t>
      </w:r>
      <w:r>
        <w:lastRenderedPageBreak/>
        <w:t>при полном их отключении от питающей электросети.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Title"/>
        <w:jc w:val="center"/>
        <w:outlineLvl w:val="1"/>
      </w:pPr>
      <w:r>
        <w:t>V. Общие требования охраны труда при выполнении</w:t>
      </w:r>
    </w:p>
    <w:p w:rsidR="00890C81" w:rsidRDefault="00890C81">
      <w:pPr>
        <w:pStyle w:val="ConsPlusTitle"/>
        <w:jc w:val="center"/>
      </w:pPr>
      <w:r>
        <w:t>дорожных работ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ind w:firstLine="540"/>
        <w:jc w:val="both"/>
      </w:pPr>
      <w:r>
        <w:t>26. В целях обеспечения соблюдения требований охраны труда при выполнении дорожных работ работодателем должен быть разработан и утвержден комплект организационно-технологической документации, регламентирующей порядок и условия проведения работ, содержащий: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схему производства дорожных работ с указанием участков проведения дорожных работ, направлений движения дорожных машин и транспортирования (перемещения) строительных материалов, мест установки технологического оборудования;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перечень используемых дорожных машин и технологического оборудования;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технологические регламенты (технологические карты, производственные инструкции, инструкции по охране труда) выполнения дорожных работ, содержащие требования охраны труда;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4) схему расположения бытовых и вспомогательных помещений.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27. Для предупреждения воздействия на работников вредных и (или) опасных производственных факторов при выполнении дорожных работ необходимо: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определить участки работ, на которых могут возникнуть вредные производственные факторы, обусловленные технологией и условиями выполнения работ;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определить средства защиты работников;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предусмотреть, при необходимости, меры по хранению вредных и опасных веществ.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28. При проведении дорожных работ на границах зон с постоянным наличием опасных производственных факторов должны быть установлены защитные ограждения, а зон с возможным воздействием опасных производственных факторов - сигнальные ограждения, сигнальная разметка и знаки безопасности.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29. В случае возникновения при выполнении дорожных работ опасности для жизни и здоровья работников руководитель работ обязан оповестить об этом всех участников дорожного строительства и принять необходимые меры для вывода работников из опасной зоны.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Возобновление работ разрешается после устранения причин возникновения опасности.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Title"/>
        <w:jc w:val="center"/>
        <w:outlineLvl w:val="1"/>
      </w:pPr>
      <w:r>
        <w:t>VI. Требования охраны труда при выполнении работ</w:t>
      </w:r>
    </w:p>
    <w:p w:rsidR="00890C81" w:rsidRDefault="00890C81">
      <w:pPr>
        <w:pStyle w:val="ConsPlusTitle"/>
        <w:jc w:val="center"/>
      </w:pPr>
      <w:r>
        <w:t>по сооружению земляного полотна автомобильных дорог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ind w:firstLine="540"/>
        <w:jc w:val="both"/>
      </w:pPr>
      <w:r>
        <w:t>30. При подготовке к непосредственному проведению работ по сооружению земляного полотна должны быть проведены работы, связанные с осушением полосы отвода земли, перестройкой и переносом коммуникаций и сооружений, установкой ограждений и устройством подъездных путей.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Параллельное проведение подготовительных и земляных работ запрещается, за исключением случаев, специально предусмотренных ППР.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31. Во время работы тракторных корчевальных машин и лебедок, установленных на тракторе, необходимо соблюдать следующие требования: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крепление канатов на "якорном" и корчуемом пнях должно исключать возможность их случайного соскальзывания при натяжении. Для этих целей на пнях необходимо делать зарубки;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применяемые канаты должны быть исправны;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при корчевке необходимо отходить от каната на расстояние, равное расстоянию между "якорными" и корчуемыми пнями;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 xml:space="preserve">4) у корчевальных машин и лебедок должны находиться только работники, непосредственно </w:t>
      </w:r>
      <w:r>
        <w:lastRenderedPageBreak/>
        <w:t>связанные с их работой.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32. При расчистке полосы отвода земли от кустарника и мелколесья кусторезом зона его работы должна быть предварительно очищена от камней, пней и деревьев.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33. В процессе работы кустореза необходимо следить за исправностью ограждения, предохраняющего машиниста кустореза от ударов срезаемыми деревьями и кустами. Во время работы кустореза с обеих сторон расчищаемой полосы должны устанавливаться предупреждающие знаки.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34. Одновременная работа двух кусторезов на одном участке разрешается отдельными полосами или на самостоятельных участках, расположенных друг от друга на расстоянии не менее 40 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Работники должны находиться не ближе 25 м к месту работы кустореза.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35. Работа кустореза запрещается: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при наличии на участке деревьев, сильно искривленных или наклоненных навстречу движению кустореза, а также деревьев, диаметр которых на линии среза превышает 20 см;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на заболоченных (неосушенных) участках;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в сильнопересеченной местности после ливневых дождей до просыхания грунта;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4) в темное время суток, а также при видимости менее 50 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36. Для перегона кустореза на новое место необходимо: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поднять носовую часть кустореза на высоту не менее 30 см от поверхности грунта и зафиксировать ее;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проверить надежность крепления кустореза к трактору;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убедиться в отсутствии препятствий на пути следования (валунов, крупных камней, стволов толстых деревьев, ям).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37. Складирование леса, порубочных остатков, материалов, оставшихся после подготовительных работ, по краям полосы отвода для строительства дороги допускается только на период выполнения расчистки полосы отвода.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38. Движение автомобилей-самосвалов задним ходом к месту погрузки и выгрузки грунта разрешается на расстояние не более 50 м и должно сопровождаться звуковым сигналом.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39. При выгрузке грунта из автомобиля-самосвала на насыпь расстояние от оси его заднего колеса до бровки естественного откоса насыпи должно быть не менее 2 м, а расстояние от бровки до внешнего колеса машины, движущейся по насыпи, - не менее 1 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40. При выгрузке грунта допускается нахождение работников в зоне видимости водителя автомобиля-самосвала, но не ближе 5 м к зоне отсыпки грунта.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41. Очищать поднятый кузов автомобиля-самосвала от остатков грунта следует скребками или лопатой с удлиненной (длиной не менее 2 м) рукояткой, стоя на земле.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42. Для спуска и подъема работников в котлованы и широкие траншеи должны устанавливаться лестницы-стремянки шириной не менее 0,75 м с перилами, а для спуска и подъема работников в узкие траншеи - приставные лестницы.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Запрещается спуск работников в траншеи и подъем из них по распоркам креплений.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43. При уплотнении грунта трамбующими плитами, смонтированными на экскаваторах или тракторах, необходимо исключить нахождение работников в радиусе 5 м от действующей трамбующей плиты.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44. При изменении направления движения дорожных катков должен подаваться предупредительный звуковой сигнал.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lastRenderedPageBreak/>
        <w:t>45. Перед началом проведения на земляном полотне укрепительных и отделочных работ на оползневых склонах должны быть установлены реперные створы для наблюдения за величиной и скоростью оползневых деформаций.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В случае обнаружения подвижек оползня все работы на оползневом склоне должны быть прекращены.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46. При проведении укрепительных и отделочных работ необходимо вести постоянный контроль за состоянием бортов траншей, уступов и откосов земляного полотна.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Работы на откосах с уклоном более 45° должны осуществляться под наблюдением специально проинструктированных лиц. Работники должны быть обеспечены страховочной привязью, закрепленной на надежных опорах.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47. Запрещается: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приступать к укрепительным работам на мокрой или мерзлой поверхности откоса;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осуществлять планировку откоса движущимся по нему бульдозером при крутизне откоса более 1:2;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при проведении отделочных работ, выполняемых экскаватором-планировщиком, находиться в зоне действия машины ниже по откосу и у подошвы по фронту работ плюс по 15 м в обе стороны.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48. Для передвижения работников по поверхности откосов и конусов должны применяться переносные трапы-подмости.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49. При укреплении откосов земляного полотна гидропосевом травы работники должны быть удалены из зоны действия струи гидронамыва.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50. Сборные элементы конструкций искусственных сооружений необходимо выгружать с помощью грузоподъемного крана на обочину или у подошвы откоса земляного полотна, но не на его поверхность.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51. Запрещается: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при проведении монтажа сборных конструкций искусственных сооружений нахождение в нижней части откоса работников и механизмов по длине фронта плюс по 15 м в обе стороны;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проведение монтажных работ под эксплуатируемыми железнодорожными линиями во время прохождения поездов.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52. При использовании для укрепления грунтов вредных и токсичных веществ (известь, битум, карбамидоформальдегидная смола, каменноугольные вяжущие материалы, химические добавки, в том числе из отходов промышленности) должны соблюдаться особые меры предосторожности.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53. При использовании извести необходимо соблюдать следующие требования: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транспортировать известь-пушонку на промежуточные склады и в расходные бункеры линейных и стационарных грунтосмесительных машин в герметичных автоцементовозах, оборудованных пневмоустройствами для загрузки и выгрузки извести;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оборудовать расходные бункеры и рабочие органы линейных грунтосмесительных и распределяющих машин кожухами, предотвращающими распыление извести при ее подаче и перемешивании с грунтом;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применять средства индивидуальной защиты органов дыхания и средства индивидуальной защиты глаз.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54. Для предотвращения поражения слизистой оболочки глаз и кожи пылью пека, парами каменноугольной смолы или дегтя погрузочно-разгрузочные работы следует выполнять ночью или в пасмурную погоду.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lastRenderedPageBreak/>
        <w:t>Работы по погрузке и выгрузке пека должны быть максимально механизированы, оборудование - герметизировано.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В местах производства работ должны быть установлены знаки безопасности и предупредительные плакаты.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55. Работы с пеком допускается производить с применением соответствующего инструмента. Рукоятки инструмента должны постоянно содержаться в чистоте.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Брать пек непосредственно руками запрещается.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56. Если во время работы с пеком появились покраснения открытых частей тела, ощущение жжения на коже и в глазах, раздражение верхних дыхательных путей, то работы необходимо немедленно прекратить.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57. Спуск в варочные котлы для их очистки после приготовления дегтя, смолы, дегтебитумных и комплексных вяжущих материалов разрешается только в средствах индивидуальной защиты (далее - СИЗ) органов дыхания после полного охлаждения котла. Очистка котла должна производиться бригадой в составе не менее трех работников, из которых двое должны находиться вне котла и страховать работающего внутри котла.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Title"/>
        <w:jc w:val="center"/>
        <w:outlineLvl w:val="1"/>
      </w:pPr>
      <w:r>
        <w:t>VII. Требования охраны труда при строительстве</w:t>
      </w:r>
    </w:p>
    <w:p w:rsidR="00890C81" w:rsidRDefault="00890C81">
      <w:pPr>
        <w:pStyle w:val="ConsPlusTitle"/>
        <w:jc w:val="center"/>
      </w:pPr>
      <w:r>
        <w:t>дорожных одежд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ind w:firstLine="540"/>
        <w:jc w:val="both"/>
      </w:pPr>
      <w:r>
        <w:t>58. До начала выполнения работ по строительству асфальтобетонных и черных покрытий необходимо: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оградить место работы;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расставить дорожные знаки;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направить движение транспортных средств в объезд;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4) установить схему заезда и выезда из зоны работ автомобилей-самосвалов, подвозящих асфальтобетонную смесь;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5) определить безопасную зону для работников, занятых на укладке покрытий.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Дорожные знаки и ограждения устанавливаются организацией, выполняющей дорожные работы.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59. При выполнении работ по строительству оснований из грунтов и каменных материалов работники должны находиться на укрепляемой полосе с наветренной стороны от работающих дорожных машин.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60. При распределении автогудронаторами вяжущих материалов по укрепленному грунту или уложенному цементогрунтовому слою необходимо соблюдать следующие требования: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перед началом работы проверить надежность крепления распределительных труб, работу системы битумопроводов, кранов и распределителей, прочистить их, удостовериться в исправности электроосвещения, звуковой сигнализации и в наличии огнетушителей;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до наполнения цистерны установить автогудронатор на горизонтальной площадке и застопорить его, проверить наборный шланг и надежность присоединения его к всасывающему патрубку, а также чистоту фильтра в приемной трубке;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наполнять цистерну только через фильтр при малых и средних оборотах насоса;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4) перед зажиганием форсунки проконтролировать надежность присоединения топливопровода, исправность подачи топлива и давление в топливном бачке, убедиться в отсутствии капель и подтеков битума в топке;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5) зажигать форсунку только с помощью факела (запальника) с ручкой длиной 1,5 - 2 м, находясь сбоку; топливо подавать слабой струей, постепенно увеличивая его подачу до нормальной;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lastRenderedPageBreak/>
        <w:t>6) перед розливом вяжущего материала погасить форсунки и закрыть вентили трубопровода подачи топлива;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7) не оставлять без присмотра работающую систему подогрева.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61. При наполнении цистерны запрещается: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наливать в цистерну вяжущий материал, нагретый до температуры свыше 50 °C, до полного удаления из нее воды, битумной эмульсии или растворителя;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разжижать вяжущий материал в цистерне;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находиться под наполненной цистерной.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62. Подтягивать и отсоединять наборный рукав при перекачивании вяжущих материалов, имеющих высокую температуру, необходимо с применением СИЗ рук.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63. При подогреве вяжущего материала в цистерне автогудронатора запрещается: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разжигать горелки и производить подогрев, если слой вяжущего материала на жаровых трубах тоньше 20 см, а также если цистерна залита полностью и нет свободного объема для расширения вяжущих материалов при нагреве;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нагревать в цистерне обводненный вяжущий материал;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заправлять топливный бак форсунок бензином (или лигроином) вместо керосина.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64. При разжигании переносной форсунки машинист гудронатора должен находиться сбоку от нее.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65. Запрещается поднимать распределительные трубы после розлива вяжущего материала до переключения на циркуляцию.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66. При розливе битума запрещается находиться от распределительных труб автогудронатора на расстоянии менее 10 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67. При размещении грунтосмесительных установок главный транспортер следует располагать по направлению преобладающих ветров.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68. Для предотвращения выдувания вяжущих материалов на транспортере должны применяться соответствующие ограждения.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69. Во время работы лопастной мешалки смесителей запрещается снимать верхние защитные крышки.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70. При поднятии узлов установок, перемещении и опускании их на место следует пользоваться канатами-растяжками.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71. Сборку, разборку и ремонт отдельных узлов и деталей грунтосмесительной установки допускается производить после их поднятия и размещения на опорных козлах.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72. Работа передвижного склада цемента запрещается при температуре воздуха ниже минус 30 °C.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73. Открывать верхний люк передвижного склада цемента разрешается при отсутствии давления в емкости.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74. Запрещается разъединять шланги и воздуховоды, находящиеся под давлением, а также работать при неисправном мановакуумметре.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75. При проведении работ по строительству асфальтобетонных и черных покрытий и оснований в темное время суток место укладки асфальтобетонной смеси должно быть освещено. Для освещения следует использовать передвижные, переносные и установленные на дорожно-строительных машинах осветительные приборы.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 xml:space="preserve">76. Движение автомобилей-самосвалов в зоне укладки асфальтобетонной смеси </w:t>
      </w:r>
      <w:r>
        <w:lastRenderedPageBreak/>
        <w:t>разрешается только по сигналу приемщика смеси.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Перед началом движения водитель автомобиля-самосвала должен подать звуковой сигнал.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77. Запрещается производить очистку крыльев приемного бункера от смеси во время движения асфальтоукладчика.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78. Выгрузку асфальтобетонной смеси из автомобиля-самосвала в приемный бункер асфальтоукладчика следует выполнять после его остановки, предупредительного сигнала машиниста асфальтоукладчика и удаления работников на расстояние не менее 1 м от боковых стенок бункера.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79. Очищать поднятый кузов автомобиля-самосвала от остатков асфальтобетонной смеси следует скребками или лопатой с удлиненной (длиной не менее 2 м) рукояткой, стоя на земле.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80. В процессе работы расстояние между катками и другими дорожными машинами должно быть не менее 5 м. При меньшей дистанции проходить между движущимися катками и другими дорожными машинами запрещается.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81. При перерывах в работе более 6 часов асфальтоукладчики и катки необходимо очистить, установить в один ряд, затормозить и выставить ограждения, освещаемые в ночное время.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82. При ручной укладке и исправлении дефектных участков покрытия переносить асфальтобетонную смесь лопатами разрешается на расстояние не более 8 м. При большем расстоянии необходимо пользоваться носилками с бортами с трех сторон или легкими тачками с опрокидыванием вперед.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83. При смешивании растворов полимеров или резины с битумом запрещается подогревать битумный котел.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Растворы полимеров разрешается вводить в битум только через шланг, опустив его конец в битум.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Приготавливать полимерно-битумный вяжущий материал (далее - ПБВ) или резино-битумную композицию разрешается в дневное время под руководством лица, ответственного за безопасное производство работ.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84. При проведении работ по строительству цементобетонных оснований и покрытий машинист бетоноукладочной машины должен находиться на своем рабочем месте (площадке управления), управлять работой машины, обеспечивая безопасность работников, и следить за состоянием гидрошлангов и их соединений, а также температурой и давлением масла в гидросистеме.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При обнаружении неисправности или разрыва шлангов гидропривода машину следует немедленно остановить, давление в системе снять и места разрывов заглушить.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Машинист не должен покидать площадку управления, не остановив двигатель. При этом рычаги управления должны быть поставлены в нейтральное положение.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85. Во время работы рельсового бетоноукладчика запрещается становиться на вибробрус и отделочный брус, а также класть на них инструмент и другие предметы.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86. При остановке бетоноукладчика на участках с продольным уклоном должны быть установлены тормозные башмаки для предупреждения самопроизвольного движения машины.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87. Движение автомобилей-самосвалов в зоне укладки бетонной смеси разрешается только по сигналу работника - приемщика смеси.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88. Помогать выгрузке бетонной смеси необходимо лопатой с удлиненной рукояткой, стоя на земле со стороны, противоположной стороне выгрузки смеси.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89. При укладке бетонной смеси бетоноукладчиком со скользящими формами запрещается нахождение работников на расстоянии менее 5 м от работающей машины.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90. Перед выдвижением бункера-распределителя должен быть подан звуковой сигнал.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lastRenderedPageBreak/>
        <w:t>91. Запрещается: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находиться в зоне выдвижения бункера-распределителя и в зоне подхода к нему автомобиля-самосвала;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класть на транспортерную ленту бункера-распределителя инструмент и другие предметы, а также очищать ленту от налипшей смеси во время работы машины.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92. При установке штырей в продольный шов покрытия не разрешается покидать рабочее место до полной остановки двигателя бетоноукладчика.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93. При ручной отделке швов и при натяжении копирной струны вручную необходимо применять СИЗ рук.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94. При продувке деформационных швов сжатым воздухом должны применяться СИЗ органов дыхания.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95. Крышка кожуха режущих дисков нарезчика деформационных швов в затвердевшем бетоне во время работы должна быть постоянно закрыта.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Запрещается во время работы нарезчика производить смазку, регулировку, ремонт или смену режущих дисков.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Во время работы нарезчика и при продувке деформационных швов сжатым воздухом обязательно применение СИЗ глаз.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96. При уходе за свежеуложенным бетоном для предотвращения воздействия на работников вредных веществ, выделяющихся в процессе нанесения пленкообразующей жидкости, необходимо соблюдать следующие требования: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применять средства индивидуальной защиты органов дыхания и средства индивидуальной защиты глаз;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перед началом работы проверить на распределителе состояние и надежность шлангов, трубопроводов, соединений, исправность манометра; устранить неплотности и подтекание жидкости;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заправлять распределитель пленкообразующей жидкостью только механизированным способом;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4) при нанесении пленкообразующей жидкости работник должен находиться с наветренной стороны зоны распыления;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5) не отсоединять шланги трубопроводов распределителя под давлением.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При обнаружении неплотности в соединениях или разрыва шлангов работа распределителя пленкообразующей жидкости должна быть немедленно прекращена.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97. Для заправки передвижного валикового распределителя пленкообразующей жидкости следует использовать пневматическую заправочную систему, входящую в комплект распределителя.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98. При перемешивании пленкообразующей жидкости, поступающей в бочках, необходимо надежно закреплять гидравлическую (электрическую) мешалку на горловине бочки.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Для откручивания пробки бочки с пленкообразующей жидкостью необходимо использовать ключ, предназначенный для этих целей, постепенно выпуская накопившиеся в бочке пары растворителя.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99. При работе с пленкообразующей жидкостью необходимо выполнять следующие требования: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двигатель внутреннего сгорания механизированного распределителя должен иметь искрогаситель на выхлопной трубе глушителя;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запрещается: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lastRenderedPageBreak/>
        <w:t>использовать самодельные механизмы и приспособления для нанесения пленкообразующей жидкости;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открывать пробку бочки с пленкообразующей жидкостью, ударяя по ней какими-либо предметами;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пользоваться источниками открытого огня в зоне применения пленкообразующей жидкости в радиусе 15 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100. При проведении работ по герметизации швов (при приготовлении или разогреве мастик) необходимо соблюдать следующие требования: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котел заполнять мастикой не более чем на 3/4 его вместимости;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во избежание вспышки мастики температура нагрева мастики не должна превышать установленных значений;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для измерения температуры мастики следует использовать термометр со шкалой не менее 250 °C;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4) для ликвидации возможного возгорания мастики на месте работ должны быть первичные средства пожаротушения;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5) загружать котел следует со стороны, противоположной топке;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6) запрещается загружать в котел с горячим битумом влажные материалы, используемые для приготовления мастики, во избежание сильного вспенивания смеси, перелива ее через край котла и воспламенения;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7) брать пробу мастики для определения ее готовности только черпаками;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8) при приготовлении грунтовочного материала смешивание горячей мастики с керосином необходимо производить на расстоянии не менее 50 м от места разогрева мастики;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9) разогретую мастику следует вливать в керосин при непрерывном перемешивании; температура мастики в момент введения ее в керосин не должна превышать 70 °C.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101. При воспламенении мастики котел необходимо плотно закрыть крышкой (кошмой). Тушить горящую мастику следует только сухим песком или соответствующими огнетушителями.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Заливать горящую мастику водой запрещается.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102. При выполнении работ по продувке швов сжатым воздухом и приготовлению пескоцементного раствора обязательно применение СИЗ глаз и органов дыхания.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Title"/>
        <w:jc w:val="center"/>
        <w:outlineLvl w:val="1"/>
      </w:pPr>
      <w:r>
        <w:t>VIII. Требования охраны труда при проведении строительства</w:t>
      </w:r>
    </w:p>
    <w:p w:rsidR="00890C81" w:rsidRDefault="00890C81">
      <w:pPr>
        <w:pStyle w:val="ConsPlusTitle"/>
        <w:jc w:val="center"/>
      </w:pPr>
      <w:r>
        <w:t>автомобильных дорог в зимнее время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ind w:firstLine="540"/>
        <w:jc w:val="both"/>
      </w:pPr>
      <w:r>
        <w:t>103. В проекте организации работ должен быть предусмотрен комплекс организационно-технических мероприятий по безопасным методам работ в зимнее время, включающий: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подготовку для работников условий для работы в зимнее время;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выбор типа и марки дорожной техники и технологического оборудования с учетом природно-климатических условий, влияющих на безопасность выполнения работ;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подготовительные работы на полосе отвода;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4) обустройство рабочей зоны;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5) организацию движения по временным дорогам.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104. При рыхлении мерзлого грунта навешенными на экскаваторы шар-молотами и клин-молотами работники должны быть выведены из зоны возможного поражения разлетающимися кусками мерзлой породы.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lastRenderedPageBreak/>
        <w:t>При выполнении работ вблизи зданий, инженерных сооружений и на строительных площадках, где невозможно обеспечить безопасную зону, место производства работ должно быть ограждено защитными сетками.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Установка базовой машины с трехклинным мерзлоторыхлителем и дизель-молотом на поверхности, имеющей продольный уклон более 12,2°, запрещается.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105. Для электроотогрева грунта нормальной влажности допускается применение электрического тока напряжением не выше 380 В.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Безопасность работы установки электроотогрева должна быть обеспечена круглосуточным наблюдением за ее работой.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106. Площадка, где производится электроотогрев грунта, должна быть ограждена и снабжена предупредительными знаками "Опасно", "Ток включен", а в ночное время освещена. Ограждения должны быть установлены на расстоянии не менее 3 м от границ отогреваемого участка.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Нулевая точка трансформатора, к которому подключена площадка, должна быть заземлена, а подводящие провода электролинии изолированы.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При невозможности проложить провода по постоянным опорам (столбам) на высоте более 3 м разрешается использовать для прокладки проводов переносные опоры (козелки) высотой не менее 0,5 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107. При теплоотогреве мерзлого грунта должны быть приняты меры, исключающие ожоги и отравления: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трубы теплоизолированы;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краны и вентили снабжены теплоизолирующими ручками;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осуществлен отвод вредных газов из рабочей зоны.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108. При работе с горячими растворами необходимо соблюдать следующие требования: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при разведении соли использовать черпаки с длинными ручками, работать в СИЗ глаз;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транспортировать растворы в емкостях, снабженных плотно закрывающимися крышками с запорами на резиновой прокладке;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при повреждении шлангов немедленно заменять их новыми, постоянно контролируя надежность соединений.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По окончании работы металлические части машин и инструмента, соприкасавшиеся с солью или ее растворами, промыть горячей водой и протереть ветошью.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109. При возведении намывных сооружений в зимних условиях не допускается намораживание льда на поверхности карты, а также замыв льда и снега. Вокруг землесосного снаряда необходимо систематически скалывать лед и наледь, стоя на мостках.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Скалывать лед в зоне действия струи воды запрещается.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110. В целях предотвращения образования наледей и обледенения по линии среза гидронамыва следует избегать широкого потока воды и пульпы и работать непрерывно на узком фронте.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111. С наступлением отрицательных температур надлежит контролировать состояние площадок, трапов, ограждений, перил землесосного снаряда, производить их очистку и посыпать обледенелые проходы противоскользящими материалами.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112. В темное время суток должны освещаться весь забой в зоне действия струи, рабочая площадка возле гидромонитора, путь к перекрывающей задвижке на трубопроводе, подводящем воду, и сама задвижка.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113. В период ледохода и паводка на реках работы по гидронамыву должны быть прекращены, а землесосный снаряд отведен в безопасное место.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lastRenderedPageBreak/>
        <w:t>114. Подогреваемая "острым" паром вода должна находиться в баках, плотно закрытых крышками и снабженных переливной трубой.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115. При выполнении дорожных работ на открытом воздухе при температуре воздуха ниже минус 10 °C запрещается браться незащищенными руками за металлические поверхности.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Title"/>
        <w:jc w:val="center"/>
        <w:outlineLvl w:val="1"/>
      </w:pPr>
      <w:r>
        <w:t>IX. Требования охраны труда при проведении строительства</w:t>
      </w:r>
    </w:p>
    <w:p w:rsidR="00890C81" w:rsidRDefault="00890C81">
      <w:pPr>
        <w:pStyle w:val="ConsPlusTitle"/>
        <w:jc w:val="center"/>
      </w:pPr>
      <w:r>
        <w:t>автомобильных дорог на болотах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ind w:firstLine="540"/>
        <w:jc w:val="both"/>
      </w:pPr>
      <w:r>
        <w:t>116. Для обеспечения проходимости дорожной техники по слабой торфяной толще до начала производства работ необходимо: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определить несущую способность торфяной залежи;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назначить минимальную допустимую толщину промерзшего слоя, обеспечивающую безопасность прохода техники по торфяной залежи;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установить продолжительность промораживания торфяной залежи на требуемую глубину;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4) назначить допустимые удельные давления на грунт гусеничного трактора;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5) установить допустимое время стоянки землеройной техники на одном месте при отрицательных температурах воздуха в соответствии с величиной коэффициента запаса прочности промерзшего болотного грунта.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117. В летнее время работы на топких болотах должны проводиться группой работников в составе не менее чем из трех человек, оснащенных шестами диаметром 5 - 6 см и длиной не менее 5 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К поясу работника должна быть прикреплена карабином страховочная веревка (без узлов), выдерживающая нагрузку не менее 180 кгс.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118. Встречающиеся в болотистой местности "окна" следует обходить.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В случае провала в "окно" не делать резких движений и продолжать держаться за шест, положенный горизонтально поперек "окна". Помощь провалившемуся должна оказываться с прочного безопасного места с помощью веревки или длинного шеста.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При переходе опасных топких мест необходимо делать настилы (гати) из жердей и веток.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119. Передвижение по топям и марям должно осуществляться "след в след" с интервалами между идущими не менее 2 - 3 м с обязательным применением "медвежьих лап" или плетеных лыж, страховочных веревок и шестов. Крепления "медвежьих лап" и плетеных лыж к обуви должны быть легкосъемными, а тесемки следует завязывать узлом, освобождаемым натягиванием одного из концов тесемки.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120. Передвижение "след в след" по торфяным болотам, образовавшимся на месте бывших озер, а также по болотам с малой прочностью верхнего слоя запрещается.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121. Через зыбкие торфяные болота следует переходить при взаимной страховке веревкой (связкой) с интервалом 8 - 10 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122. На лесных болотах следует остерегаться заклинивания ног между корнями деревьев. Кочковатые болота следует переходить по кочкам с шестом.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123. Перед началом работы дорожной техники на болоте непромерзшие участки должны быть обозначены хорошо видимыми вешками, указателями и знаками.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124. На болотах с низкой несущей способностью следует проводить искусственное промораживание поверхности на глубину не менее 40 см способами, предусмотренными ППР (очистка от снега, проминка, намораживание, армирование хворостом).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Проводить работы на непромороженном необследованном болоте, а также в темное время суток запрещается.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lastRenderedPageBreak/>
        <w:t>125. Мероприятиями, обеспечивающими безопасное движение дорожной техники по заболоченной местности, являются: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предварительное обследование мест предполагаемого передвижения дорожно-строительной техники по торфяникам и определение вероятности опасных выделений и скоплений болотного газа, газолина и других нефтепродуктов;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снабжение дорожных машин на гусеничном ходу люками в крыше кабины (или наличие открытых дверей в кабине).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126. Заболоченные участки и болота следует преодолевать на гусеничных машинах, предварительно убедившись в проходимости участков, кратчайшим путем и в направлении с минимальным количеством поворотов.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До подхода к заболоченному участку необходимо выбирать оптимальную передачу, до минимума снизив необходимость переключения скорости. Во время движения не допускается резко менять частоту вращения двигателя во избежание пробуксовывания гусеничных цепей.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127. Запрещается передвижение гусеничных машин с работниками по горелому лесу или лесу с большим количеством сухостойных деревьев. В этих случаях работники должны идти за машиной на расстоянии не менее 100 м, надев защитные каски.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128. Для разбивки пионерной траншеи и полосы отвода бригада работников должна быть укомплектована универсальным тракторным агрегатом с лебедкой, бульдозером, корчевателями-собирателями, двухотвальным снегоочистителем и бензомоторными пилами.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При выполнении подготовительных работ и пробивки пионерной траншеи бригада работников должна иметь комплекты спасательных средств (пояса, жилеты, веревки, шесты, а также, при необходимости, лодки).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129. За механизированной колонной должны идти работники, которые ставят указательные знаки, обставляют полосу отвода вехами, укладывают на отдельных участках выравнивающий слой из грунта в ямах, образовавшихся после удаления деревьев и пней.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Расчистку полосы отвода от леса, кустарника и корчевку пней надлежит выполнять в дневное время.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Запрещается производить расчистку и перемещаться за границами полосы отвода.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130. Для обеспечения безопасности движения транспортных средств до начала выполнения дорожных работ должны быть сооружены подъездные пути к карьерам торфа, грунта и участкам работ.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В зимнее время подъездные пути необходимо систематически очищать от снега, а на кривых участках и участках с уклонами посыпать противоскользящими материалами.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131. При сооружении временных дорог через болота необходимо: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выравнивать поверхность будущей дороги путем подсыпки грунта либо укладки древесных остатков. Запрещается выравнивать поверхность срезкой неровностей;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при отсутствии на полосе будущей дороги целостной моховой дернины усиливать основание дорожного полотна укладкой хворостяной выстилки;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мелкий лес и кустарник на полосе будущей дороги прижимать к земле продольными проходами бульдозера.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132. Для организации безопасного движения на временных дорогах необходимо предусматривать: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установку предупреждающих дорожных знаков и вех, ограничивающих ширину полотна временной дороги, а при снегопадах и метелях - установку вех с двух сторон подъездных путей через каждые 20 м;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 xml:space="preserve">2) обеспечение строительных подразделений дежурными тягачами для буксировки машин и </w:t>
      </w:r>
      <w:r>
        <w:lastRenderedPageBreak/>
        <w:t>средствами связи;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наличие проводников для сопровождения автомобильных колонн на опасных участках;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4) контроль за скоростью движения и интервалами между машинами, за состоянием проезжей части временной дороги;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5) оперативное устранение возникающих дефектов на проезжей части временной дороги.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Title"/>
        <w:jc w:val="center"/>
        <w:outlineLvl w:val="1"/>
      </w:pPr>
      <w:r>
        <w:t>X. Требования охраны труда при проведении строительства</w:t>
      </w:r>
    </w:p>
    <w:p w:rsidR="00890C81" w:rsidRDefault="00890C81">
      <w:pPr>
        <w:pStyle w:val="ConsPlusTitle"/>
        <w:jc w:val="center"/>
      </w:pPr>
      <w:r>
        <w:t>автомобильных дорог в горной местности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ind w:firstLine="540"/>
        <w:jc w:val="both"/>
      </w:pPr>
      <w:r>
        <w:t>133. Работники, привлекаемые к очистке обвалоопасных склонов и откосов, должны быть обеспечены приспособлениями для безопасного ведения работ и скалолазным снаряжением.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134. До начала проведения работ, а также в процессе разработки горных склонов должно быть организовано постоянное наблюдение за устойчивостью скальных обломков, склона и лавино-селеопасных участков.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135. Перед строительством противообвальных сооружений с верхней части горных склонов и откосов должны быть удалены камни и неустойчивые глыбы скальных грунтов.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В случае обнаружения неустойчивости склонов и отдельных скальных обломков работники и дорожная техника должны быть немедленно удалены за пределы опасной зоны.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Устройство временных отвалов в активной части оползневой зоны запрещается.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136. Для предотвращения обрушения грунта с откоса и обеспечения устойчивости насыпи на горном склоне нарезка уступов должна производиться с верхнего уступа с перемещением грунта вниз по склону.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Для организации безопасного производства работ на особо опасных участках горной местности необходимо привлекать мастеров-инструкторов по альпинизму.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137. Выемки и насыпи на пологих горных склонах следует разрабатывать бульдозерами с поворотным отвалом проходами под углом до 45° к оси дороги.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138. При обледенении, подтоплении водой, а также при наличии мокрой глины ходовая часть бульдозера должна быть оборудована траками противоскольжения.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139. Применение бульдозеров для окучивания сухого грунта и отвала негабаритов на склонах крутизной более 1:3 запрещается.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Title"/>
        <w:jc w:val="center"/>
        <w:outlineLvl w:val="1"/>
      </w:pPr>
      <w:r>
        <w:t>XI. Требования охраны труда при проведении работ</w:t>
      </w:r>
    </w:p>
    <w:p w:rsidR="00890C81" w:rsidRDefault="00890C81">
      <w:pPr>
        <w:pStyle w:val="ConsPlusTitle"/>
        <w:jc w:val="center"/>
      </w:pPr>
      <w:r>
        <w:t>в притрассовых карьерах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ind w:firstLine="540"/>
        <w:jc w:val="both"/>
      </w:pPr>
      <w:r>
        <w:t>140. Горные выработки карьеров, провалы и воронки должны быть обозначены предупредительными знаками безопасности, освещаемыми в темное время суток.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141. Для передвижения работников в карьере должны быть устроены дорожки, а для перехода через железнодорожные пути и автомобильные дороги - переходы, обозначенные указателями и освещаемые в темное время суток.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142. При ручной разборке и погрузке горной массы работники должны работать в СИЗ рук, глаз и в защитных касках.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143. Запрещается работать на уступах при наличии нависающих "козырьков", глыб и отдельных крупных валунов, а также "навесов" из снега и льда.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144. Разработка уступов вручную должна вестись сверху вниз с сохранением угла естественного откоса.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Работники, производящие бурение и другие операции на откосах с углом заложения более 45°, должны пользоваться страховочными привязями со страховочными канатами, закрепленными на надежной опоре.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lastRenderedPageBreak/>
        <w:t>145. Проезжие дороги должны располагаться за пределами скатывания кусков породы с отвала.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Транспортные средства надлежит разгружать в местах, расположенных за возможной призмой обрушения (сползания) породы.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Рабочая часть отвалов в местах разгрузки транспортных средств в темное время суток должна быть освещена.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146. Движение автомобилей на дорогах карьера должно регулироваться.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Скорость и порядок движения автомобилей, автомобильных и тракторных поездов на дорогах карьера устанавливаются работодателем с учетом местных условий, качества дорог и видов транспортных средств.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147. Кабины автомобилей-самосвалов должны иметь защитные козырьки, обеспечивающие безопасность водителей при погрузке в карьере.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При отсутствии защитного козырька водитель во время погрузки должен покинуть кабину и находиться за пределами радиуса действия ковша экскаватора плюс 5 метров.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148. При работе автомобиля-самосвала в карьере запрещается: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движение автомобиля-самосвала с поднятым кузовом, а также задним ходом к месту погрузки на расстояние более 30 м (за исключением случаев прокладки траншей);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переезд автомобиля-самосвала через кабели, проложенные по грунту без специальных защитных укрытий;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перевозка посторонних людей в кабине автомобиля-самосвала;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4) остановка и стоянка автомобиля-самосвала на уклонах и подъемах;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5) запуск двигателя автомобиля-самосвала движением автомобиля под уклон.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При передвижении автомобиля-самосвала задним ходом, в случае отсутствия автоматического звукового сигнала заднего хода, водитель должен подавать непрерывный звуковой сигнал.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149. При размещении отвалов на косогорах должны предусматриваться специальные меры, препятствующие сползанию отвалов.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150. При перерывах в работе горные, транспортные и дорожные машины должны быть отведены от забоя в безопасное место, рабочие органы машин опущены на землю, кабины заперты, с питающих кабелей снято напряжение.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Запрещается отдыхать непосредственно в забоях и у откосов уступа, а также вблизи действующих машин и оборудования.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Title"/>
        <w:jc w:val="center"/>
        <w:outlineLvl w:val="1"/>
      </w:pPr>
      <w:r>
        <w:t>XII. Общие требования охраны труда при выполнении</w:t>
      </w:r>
    </w:p>
    <w:p w:rsidR="00890C81" w:rsidRDefault="00890C81">
      <w:pPr>
        <w:pStyle w:val="ConsPlusTitle"/>
        <w:jc w:val="center"/>
      </w:pPr>
      <w:r>
        <w:t>дорожных работ, связанных с ремонтом и содержанием</w:t>
      </w:r>
    </w:p>
    <w:p w:rsidR="00890C81" w:rsidRDefault="00890C81">
      <w:pPr>
        <w:pStyle w:val="ConsPlusTitle"/>
        <w:jc w:val="center"/>
      </w:pPr>
      <w:r>
        <w:t>автомобильных дорог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ind w:firstLine="540"/>
        <w:jc w:val="both"/>
      </w:pPr>
      <w:r>
        <w:t>151. До начала выполнения дорожных работ, связанных с ремонтом и содержанием автомобильных дорог, работодателем должны быть составлены и утверждены схемы ограждения мест выполнения работ и расстановки дорожных знаков (далее - схемы).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152. Схемы составляются в случае выполнения дорожных работ, связанных с ремонтом и содержанием автомобильных дорог: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на одной половине ширины проезжей части с организацией движения по второй;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по всей ширине проезжей части с организацией транспортного движения в объезд по существующей или вновь построенной объездной дороге;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lastRenderedPageBreak/>
        <w:t>3) в условиях застройки и в населенных пунктах при наличии инженерных коммуникаций (газ, водопровод, канализация, кабели). В этом случае схемы необходимо согласовывать с организациями, эксплуатирующими эти коммуникации.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Отклонение от утвержденных схем запрещается.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153. Неотложные аварийные и аварийно-восстановительные работы по устранению повреждений дорог и дорожных сооружений, напрямую влияющих на безопасность дорожного движения, выполняются с извещением соответствующих органов, осуществляющих государственный надзор в области безопасности дорожного движения, о месте и времени проведения таких работ.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154. Перед началом выполнения дорожных работ, связанных с ремонтом и содержанием автомобильных дорог, работники должны быть ознакомлены с применяемой условной сигнализацией, подаваемой жестами и флажками, порядком движения, маневрирования дорожной техники, местами разворота, въездами, местами складирования материалов и хранения инвентаря.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155. Используемые при производстве дорожных работ, связанных с ремонтом и содержанием автомобильных дорог, временные ограждения, дорожные знаки и другие технические средства устанавливаются и содержатся организацией, выполняющей работы.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156. Особо опасные места (траншеи, котлованы, ямы) на участке проведения дорожных работ, связанных с ремонтом и содержанием автомобильных дорог, должны быть ограждены щитами (заборами) с установкой сигнальных фонарей, включаемых (зажигаемых) в темное время суток и в условиях ограниченной видимости.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157. Маршруты внутрипостроечных транспортных средств должны быть обозначены дорожными знаками.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158. При проведении дорожных работ, связанных с ремонтом и содержанием автомобильных дорог, в темное время суток места проведения работ должны быть освещены.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Title"/>
        <w:jc w:val="center"/>
        <w:outlineLvl w:val="1"/>
      </w:pPr>
      <w:r>
        <w:t>XIII. Требования охраны труда при организации проведения</w:t>
      </w:r>
    </w:p>
    <w:p w:rsidR="00890C81" w:rsidRDefault="00890C81">
      <w:pPr>
        <w:pStyle w:val="ConsPlusTitle"/>
        <w:jc w:val="center"/>
      </w:pPr>
      <w:r>
        <w:t>работ по ремонту дорожных покрытий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ind w:firstLine="540"/>
        <w:jc w:val="both"/>
      </w:pPr>
      <w:r>
        <w:t>159. Материалы, вывезенные на линию для ремонта дорожного покрытия, следует складировать на участке дороги или обочине, прилегающей к ремонтируемой стороне дороги.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При складировании материалов на обочине неогражденного участка дороги необходимо устанавливать перед ними на расстоянии 5 - 10 м по ходу движения переносной барьер и дорожный предупреждающий знак "Ремонтные работы".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160. При укладке материалов на дороге или косогоре следует организовать водоотвод, удобный подъезд и построить мостик через кювет.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Складировать материалы на дороге, проходящей в выемке, допускается не ближе 1 м к бровке выемки.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Запрещается складирование материалов на откосах насыпей и выемок.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161. При использовании для ремонта дорог кирковщика перед началом его работы необходимо проверить надежность закрепления кирок в гнездах.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Балластный ящик следует заполнять песком или гравием. Допускается использовать куски камня.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162. Во время работы бетонолома рабочая зона молота должна быть ограждена висячими цепями или металлическими сетками для защиты от разлетающихся осколков разбиваемого бетона.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163. При работе авторемонтера, оборудованного термосом, необходимо соблюдать следующие требования: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 xml:space="preserve">1) по окончании загрузки асфальтобетонной смеси загрузочный люк бункера должен быть </w:t>
      </w:r>
      <w:r>
        <w:lastRenderedPageBreak/>
        <w:t>надежно закрыт;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передвижную электростанцию авторемонтера следует установить в стороне от места работы, чтобы работники, обслуживающие ремонтер, не находились в непосредственной близости от электростанции, а сама станция не препятствовала их перемещению в процессе работы;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при работе электрофрезы запрещается подходить к диску со стороны ее вращения;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4) при работе с электроутюгами, заливщиками трещин, имеющими высокую рабочую температуру, необходимо соблюдать осторожность, чтобы исключить получение ожогов.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164. При работе авторемонтеров, оборудованных пневматическим рабочим инструментом и котлами для подогрева битума и приготовления асфальтобетонной смеси, необходимо следить, чтобы у разгрузочного отверстия при выгрузке асфальтобетонной смеси из мешалки не находились посторонние лица.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165. При использовании отбойного молотка необходимо: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следить за тем, чтобы буртик пики всегда прижимался к буксе;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не заглублять пику в дорожное покрытие до упора концевой пружины;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при необходимости отвала пикой вырубленных кусков дорожного покрытия останавливать отбойный молоток, выключая подачу сжатого воздуха.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166. При вырубке дорожных покрытий с применением кувалд, зубил, клиньев, топоров между работниками должен соблюдаться интервал, обеспечивающий безопасность производства работ.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167. При прогрохотке щебня, гравия и других материалов грохоты устанавливают с подветренной стороны от работающих на расстоянии, исключающем попадание на них образующейся пыли.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168. При использовании для ремонтных работ передвижных (ручных) битумных котлов и гудронаторов необходимо соблюдать следующие требования: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битумный котел устанавливать на расстоянии не менее 50 м от места работы, чтобы защитить работников от воздействия дыма и паров, образующихся при подогреве;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загружать битумный котел постепенно и осторожно, не бросать куски битума в подогретый материал во избежание ожогов брызгами битума;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загружать битумный котел не более чем на 3/4 его вместимости;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4) если битум вспенивается и переливается через крышку битумного котла, немедленно погасить горелку или залить топку котла водой (при разогреве твердым топливом);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5) при воспламенении битума в битумном котле немедленно плотно закрыть крышку котла;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6) забор битума из битумного котла производить с помощью насоса ручного прицепного гудронатора. Запрещается наполнять гудронатор ковшами, ведрами и другими емкостями;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7) не прикасаться руками к крышке битумного котла;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8) во время работы гудронатора следить за состоянием кранов, вентилей и других соединений. В случае обнаружения в этих местах просачивания битума работа до устранения причин просачивания должна быть прекращена;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9) при розливе битума из распределительного шланга следить, чтобы в зоне, где производится розлив, отсутствовали посторонние лица;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10) во время перерыва в работе сопло распределительного шланга должно быть опущено.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169. При розливе горячего битума вручную при мелком ямочном ремонте (черпаками или ручными лейками) набирать битум из битумного котла черпаками необходимо наполняя ковш черпака не более чем на 3/4 его емкости. Длина черпака должна быть не менее 1 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lastRenderedPageBreak/>
        <w:t>При использовании ручных леек их емкость не должна превышать 12 л.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170. Разливать горячую смесь, содержащую пек или креозотовое масло, необходимо из плотно закрывающихся сосудов.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171. При сушке и разогреве ремонтируемых мест автомобильным или ручным разогревателем необходимо соблюдать следующие требования: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перед опусканием зонта асфальторазогревателя и во время его работы исключить нахождение посторонних лиц на расстоянии менее 5 м от разогревателя;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следить, чтобы давление в топливном баке не превышало предельно допустимого, обозначенного на шкале манометра красной чертой.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172. Запрещается измерять температуру асфальтобетонной смеси, находящейся в кузове, до полной остановки автомобиля.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Распределять и разравнивать асфальтобетонную смесь необходимо в специальной обуви и рукавицах, находясь вне полосы распределения.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173. При разборке мостовой расстояние между работниками (мостовщиками) должно быть не менее 1,5 м. Мостовщики должны работать в защитных наколенниках, применяя СИЗ глаз и рук.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Брусчатка и камень должны складываться в перевязку в штабель высотой не более 1,2 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174. При колке камня между работниками следует, по возможности, устанавливать защитные экраны. При отсутствии защитных экранов расстояние между работниками должно быть не менее 5 м. При колке камня обязательно применение СИЗ глаз и рук.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175. Грузить и разгружать бордюрные камни необходимо с помощью подъемных механизмов.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Переноска бордюрных камней допускается с использованием специальных захватов (клещей).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Запрещается перемещать бордюрные камни волоком.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176. Поврежденные цементобетонные плиты, подлежащие полной или частичной замене, следует скалывать пневматическим инструментом.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Бортовые брусья, устанавливаемые на уровне старого покрытия, перед укладкой бетонной смеси должны быть прочно закреплены Г-образными штырями.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Title"/>
        <w:jc w:val="center"/>
        <w:outlineLvl w:val="1"/>
      </w:pPr>
      <w:r>
        <w:t>XIV. Требования охраны труда при эксплуатации дорожных</w:t>
      </w:r>
    </w:p>
    <w:p w:rsidR="00890C81" w:rsidRDefault="00890C81">
      <w:pPr>
        <w:pStyle w:val="ConsPlusTitle"/>
        <w:jc w:val="center"/>
      </w:pPr>
      <w:r>
        <w:t>машин и технологического оборудования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ind w:firstLine="540"/>
        <w:jc w:val="both"/>
      </w:pPr>
      <w:r>
        <w:t>177. При проведении дорожных работ с использованием дорожных машин работодателем должен реализовываться комплекс организационно-технических мероприятий по обеспечению их безопасной эксплуатации, технического обслуживания и ремонта в соответствии с требованиями технической (эксплуатационной) документации организации-изготовителя и Правил.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178. Рабочие места машинистов дорожных машин и операторов технологического оборудования следует содержать в чистоте и обеспечивать обтирочным материалом, инвентарем для чистки, которые должны храниться в специально оборудованных местах. Для очистки оборудования, рабочих мест и спецодежды надлежит применять пылесосные установки. Использовать для этих целей сжатый воздух запрещается.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179. На работающих дорожных машинах должны отсутствовать посторонние предметы, а в зоне их работы - посторонние лица.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В кабинах дорожных машин запрещается хранить топливо и другие легковоспламеняющиеся жидкости, а также промасленный обтирочный материал.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 xml:space="preserve">180. Осмотр, ремонт и обслуживание дорожных машин и технологического оборудования следует производить после их остановки и принятия мер, исключающих ошибочное или </w:t>
      </w:r>
      <w:r>
        <w:lastRenderedPageBreak/>
        <w:t>самопроизвольное включение.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181. Ремонт технологического оборудования должен производиться при обесточенной линии. Во время ремонта на пусковом устройстве должна быть вывешена табличка "Не включать! Работают люди".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182. Работать на дорожных машинах, а также на технологическом оборудовании с неисправными или снятыми ограждениями движущихся и вращающихся частей запрещается.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 xml:space="preserve">183. Работы и перемещение дорожных машин в опасной зоне линий электропередач должны осуществляться под руководством должностного лица, фамилия которого указана в </w:t>
      </w:r>
      <w:hyperlink w:anchor="P742">
        <w:r>
          <w:rPr>
            <w:color w:val="0000FF"/>
          </w:rPr>
          <w:t>наряде-допуске</w:t>
        </w:r>
      </w:hyperlink>
      <w:r>
        <w:t>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Работа дорожных машин (в том числе погрузчиков, экскаваторов, стреловых кранов) непосредственно под проводами воздушных линий электропередач, находящихся под напряжением, запрещается.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184. При проезде под линиями электропередач (далее - ЛЭП) рабочие органы дорожных машин должны ставиться в транспортное положение.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Передвижение дорожных машин вне дорог под линиями электропередач следует осуществлять в месте наименьшего провисания проводов (ближе к опоре).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185. Работа стрелового крана под неотключенными контактными проводами городского электротранспорта допускается только под руководством должностного лица, назначенного работодателем ответственным за безопасное производство работ. Кран должен быть заземлен, а расстояние между стрелой крана и контактными проводами должно быть не менее 1 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186. Перегон дорожных машин собственным ходом допускается только после проверки их исправности.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187. При переезде дорожных машин через реки и ручьи вброд следует убедиться, что их глубина не превышает высоты гусеницы гусеничных машин или расстояния до осей колесных машин. Выбранное место переезда должно иметь твердое основание.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188. При возведении насыпи или разработке карьера на связных грунтах расстояние от их верхних бровок (уступов) до гусениц (колес) бульдозера, автогрейдера, скрепера, автомобиля-самосвала и экскаватора должно быть не менее 1 м. При работе на несвязных грунтах опасная зона для перечисленных типов машин должна быть увеличена в 1,5 раза.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189. При разработке, транспортировании, разгрузке, планировке и уплотнении грунта двумя и более самоходными или прицепными дорожными машинами, идущими друг за другом, расстояние между ними должно быть не менее 5 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190. Разравнивать грунт на свежеотсыпанных насыпях высотой более 1,5 м необходимо с особой осторожностью и под наблюдением должностного лица, назначенного работодателем ответственным за безопасное производство работ.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Расстояние между бровкой земляного полотна и внешними (по ходу) колесами автогрейдера или гусеницей трактора должно быть не менее 1 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191. Работа грейдер-элеватора допускается в жесткой сцепке с трактором путем непосредственного присоединения к его прицепной серьге.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192. Изменять углы захвата и резания дискового плуга, а также угол наклона транспортера грейдер-элеватора разрешается только после полной остановки машины.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193. При погрузке грунта на транспортные средства грейдер-элеватором верхний край ленты транспортера грейдер-элеватора необходимо поднять на высоту, обеспечивающую подъезд транспортных средств под транспортер.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Зазор между верхней головкой транспортера и уровнем бортов транспортного средства должен быть не менее 0,5 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 xml:space="preserve">При погрузке грунта в автомобиль-самосвал транспортер грейдер-элеватора в момент </w:t>
      </w:r>
      <w:r>
        <w:lastRenderedPageBreak/>
        <w:t>приближения кабины автомобиля к потоку грунта должен быть выключен.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194. Запрещается работа грейдер-элеватора: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при неисправном механизме для очистки ленты и звуковом сигнале;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в дождливую погоду (кроме работы на песчаных грунтах);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при отсутствии освещения в темное время суток;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4) при наличии работников в кузове транспортного средства.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195. При работе профилировщика-распределителя и грунтосмесительной машины запрещается: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подтягивать болты на включенных вибраторах;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снимать ограждения и настилы и работать без них;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выполнять любые работы при работающем генераторе;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4) отключать вибратор, если вибробрус не лежит на основании;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5) вставать на кожух ротора, вибробруса или транспортерную ленту, а также находиться в зоне действия рабочих органов;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6) регулировать натяжение ремней вибратора или поправлять их при работающем вибробрусе;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7) заправлять грунтосмесительную машину водой из автоцистерны на ходу;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8) прочищать форсунки распределительной системы во время ее работы.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Очистку ротора и смену лопаток необходимо производить после установки ротора на прочные инвентарные подкладки и отключения двигателя грунтосмесительной машины.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196. Площадка, на которой работает экскаватор, должна быть спланирована и иметь уклон не более 5°. При больших уклонах во избежание самопроизвольного перемещения экскаватор должен закрепляться специальными инвентарными упорами.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197. Одновременная работа двух экскаваторов на уступах, расположенных один над другим, допускается только в том случае, если интервал между экскаваторами по фронту работ будет не менее 10 м плюс радиус действия рабочего оборудования двух экскаваторов.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198. В случае обнаружения в грунте кабеля, труб или других подземных коммуникаций и неизвестных предметов необходимо немедленно прекратить работу и сообщить руководителю работ.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При обнаружении в разрабатываемом грунте крупных камней и других предметов, мешающих движению или работе землеройной машины, необходимо ее остановить и удалить препятствие.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Если крупные камни находятся на откосах выемок и забоев, то землеройную машину следует отвести на безопасное расстояние, а затем камни удалить.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199. Во время работы экскаватора запрещается: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менять вылет стрелы при заполненном ковше;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подтягивать груз с помощью стрелы;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находиться под ковшом или стрелой;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4) работать со стороны забоя;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5) перемещать ковш над кабиной автомобиля-самосвала;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lastRenderedPageBreak/>
        <w:t>6) осуществлять передвижение экскаватора с груженым ковшом;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7) находиться работникам в радиусе действия стрелы экскаватора плюс 5 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200. При загрузке автомобилей-самосвалов экскаваторами должны соблюдаться следующие требования: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ожидающий загрузку автомобиль должен находиться за пределами радиуса действия стрелы экскаватора плюс 5 м и становиться под загрузку после разрешающего сигнала машиниста экскаватора;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находящийся под загрузкой автомобиль должен быть заторможен и находиться в пределах видимости машиниста экскаватора;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загрузка грунта в кузов автомобиля должна производиться только сзади или сбоку;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4) высота падения груза должна быть минимальной и во всех случаях не превышать 3 м;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5) груженый автомобиль следует отводить после разрешающего сигнала машиниста экскаватора.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201. При отсутствии у автомобиля-самосвала защитного козырька над кабиной, его водитель обязан выйти на время загрузки из кабины и находиться за пределами максимального радиуса действия ковша экскаватора плюс 5 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202. При работе автомобиля-самосвала на линии запрещается: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движение с поднятым кузовом;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ремонт и разгрузка под ЛЭП;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движение в пунктах загрузки задним ходом более 30 м (за исключением работ по проведению траншей);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4) переезд кабелей, уложенных на почве и не огражденных специальными предохранительными устройствами;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5) перевозка посторонних лиц в кабине;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6) выход из кабины до полного подъема или опускания кузова;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7) движение вдоль железнодорожных путей на расстоянии менее 5 м от ближайшего рельса;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8) эксплуатация с неисправным пусковым устройством двигателя;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9) остановка и стоянка на уклоне и подъеме.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В случае остановки автомобиля-самосвала на уклоне или подъеме вследствие технической неисправности водитель обязан принять меры, исключающие самопроизвольное движение автомобиля.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Во всех случаях при движении автомобиля-самосвала задним ходом должен подаваться звуковой сигнал.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203. Во время работы асфальтоукладчиков и катков запрещается: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находиться в зоне действия рабочих органов машин;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входить на площадки управления до полной остановки машин;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регулировать работу уплотняющих органов;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4) оставлять без присмотра машины с работающими двигателями;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5) ремонтировать шнеки, питатели и другие механизмы машин.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lastRenderedPageBreak/>
        <w:t>204. Перед началом движения асфальтоукладчиков и катков, а также при изменении направления их движения, скорости, торможении, остановках необходимо подавать предупредительный звуковой сигнал.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205. Запрещается работа дорожных машин на расстоянии менее 20 м от открытых складов топлива.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206. По окончании работы дорожные машины следует отвести на специально отведенное место, чтобы не создавать препятствий движению транспорта, заглушить двигатель, выключить муфту сцепления, поставить рычаг коробки передач в нейтральное положение, застопорить машину, опустить ее рабочие органы на землю.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207. Зона работы дорожных машин и используемого технологического оборудования в темное время суток должна быть освещена.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208. Заправлять систему охлаждения двигателей самоходных дорожных машин антифризом необходимо с помощью насосов.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209. Запрещается: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переливать антифриз через шланг путем засасывания ртом;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применять открытое пламя (факелы, паяльные лампы) для отогрева радиаторов, топливопроводов и маслопроводов, редукторов и других элементов дорожных машин.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210. При совместной работе или транспортных перемещениях дорожных машин расстояние между машинами должно быть не менее 10 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211. В случае движения автомобиля по наледи необходимо учитывать ее недостаточную прочность и плохую видимость из-за тумана. Двигаться следует по возможности без остановок, рядом с колеей идущего впереди на расстоянии 5 - 10 м автомобиля.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212. Для движения автомобилей по снежной целине следует выбирать возвышенные участки местности, на которых снежный покров менее глубокий. При этом следует двигаться по проложенной колее, не отклоняясь в сторону.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Вождение головного автомобиля следует поручать наиболее опытному водителю.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213. Автомобили, следующие за головной машиной, должны двигаться на дистанции не менее 30 м, не отклоняясь в сторону.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При движении нельзя допускать резких изменений оборотов коленчатого вала двигателя, так как это вызывает пробуксовку колес, вследствие чего нарушается целостность поверхностного уплотненного слоя снега в колее.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Скорость движения не должна превышать 40 км/ч.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Title"/>
        <w:jc w:val="center"/>
        <w:outlineLvl w:val="1"/>
      </w:pPr>
      <w:r>
        <w:t>XV. Требования охраны труда при проведении работ</w:t>
      </w:r>
    </w:p>
    <w:p w:rsidR="00890C81" w:rsidRDefault="00890C81">
      <w:pPr>
        <w:pStyle w:val="ConsPlusTitle"/>
        <w:jc w:val="center"/>
      </w:pPr>
      <w:r>
        <w:t>на дробильно-сортировочных установках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ind w:firstLine="540"/>
        <w:jc w:val="both"/>
      </w:pPr>
      <w:r>
        <w:t>214. Опробование технологического процесса переработки каменного материала должно производиться в установленных точках технологической схемы. Для отбора проб следует оборудовать специальные рабочие места (площадки).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215. Периодический отбор проб воздуха на рабочих местах для определения концентрации содержащейся в нем пыли следует проводить не реже 1 раза в 6 месяцев, а также в случаях: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изменения технологического режима;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после реконструкции и капитального ремонта вентиляционных и аспирационных установок.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Запрещается включать технологическое оборудование до пуска обслуживающих его вентиляционных систем.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lastRenderedPageBreak/>
        <w:t>216. Для устранения сводов, завалов или зависания камня в бункерах должны применяться специальные приспособления (электровибраторы, пневматические устройства).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217. Застрявшие в рабочем пространстве дробилок большие куски камня должны удаляться из дробилки с использованием подъемных приспособлений.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Дробить большие куски камня молотками или кувалдами запрещается.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218. В целях предупреждения выброса кусков камня загрузочные отверстия дробилок должны закрываться глухими съемными ограждениями.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219. Очистку загрузочных и разгрузочных воронок грохотов следует производить после полной остановки механизмов. Электродвигатели при этом должны быть отключены, а на пусковых устройствах вывешены предупредительные плакаты: "Не включать! Работают люди".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Title"/>
        <w:jc w:val="center"/>
        <w:outlineLvl w:val="1"/>
      </w:pPr>
      <w:r>
        <w:t>XVI. Требования охраны труда при проведении работ</w:t>
      </w:r>
    </w:p>
    <w:p w:rsidR="00890C81" w:rsidRDefault="00890C81">
      <w:pPr>
        <w:pStyle w:val="ConsPlusTitle"/>
        <w:jc w:val="center"/>
      </w:pPr>
      <w:r>
        <w:t>по приготовлению битума, эмульсий и растворов эмульгаторов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ind w:firstLine="540"/>
        <w:jc w:val="both"/>
      </w:pPr>
      <w:r>
        <w:t>220. При разгрузке битума из вагонов необходимо удалить работников со стороны разгрузки на расстояние не менее 15 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221. При работе с битумами в лаборатории необходимо соблюдать следующие требования: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нагревать битум в металлических или фарфоровых чашках, не имеющих дефектов, на электроплитках закрытого типа с асбестовой прокладкой, установленных на поддон;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не допускать перегрева битума и других нефтепродуктов;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при выпаривании воды из битума не допускать его выплескивания и разбрызгивания во избежание воспламенения;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4) при попадании горячего битума на кожу необходимо немедленно промыть ее керосином или дизельным топливом, наложить на обожженное место повязку с мазью от ожогов и обратиться к врачу.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222. Для проведения работ в загазованных помещениях или в помещениях, где в процессе проведения работ возможно выделение вредных паров и газов, работники должны быть обеспечены СИЗ органов дыхания.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223. При использовании поверхностно активных веществ (далее - ПАВ), содержащих воду, температура битума должна быть не выше 95 °C.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Электроподогрев битума запрещается.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224. При работе с добавками необходимо находиться с наветренной стороны от установки.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225. По наружному контуру верхней площадки обмуровки битумоплавильных котлов должны быть установлены ограждения высотой не менее 1 м и лестница шириной не менее 0,75 м с перилами.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Между горловинами (люками) котлов, установленных в одной обмуровке, а также между горловинами и ограждениями должны быть предусмотрены проходы шириной не менее 1 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226. Температура наружных стенок битумоплавильных котлов и установок, доступных для работников, не должна превышать 40 °C. При превышении данной температуры битумоплавильные котлы и установки должны быть теплоизолированы.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227. Запрещается: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включать битумный насос до разогрева битумопроводов и корпуса насоса;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заполнять битумоплавильные котлы битумом более чем на 3/4 их емкости;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переливать битум вручную с помощью ведер и другой открытой тары;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 xml:space="preserve">4) тушить пролившийся из котла битум водой. Необходимо использовать соответствующие </w:t>
      </w:r>
      <w:r>
        <w:lastRenderedPageBreak/>
        <w:t>огнетушители и песок;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5) перекрывать краны на битумопроводах, ведущих из одного котла в другой, при последовательном перекачивании битума из разных котлов. Перед перекрытием кранов насос должен быть остановлен;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6) при электроразогреве битума применять металлические предметы для замера уровня битума и его перемешивания;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7) эксплуатировать неисправные запорные вентили в местах присоединения шлангов паропровода при паровом обогреве.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228. Очистка битумоплавильного котла должна производиться бригадой работников в составе не менее трех человек с применением СИЗ органов дыхания после полного охлаждения котла.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Работы внутри котла производятся работником, имеющим страховочную привязь со страховочным канатом. Двое других работников в это время должны находиться наверху и страховать работающего внутри котла.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229. Перед воронкой диспергатора должен быть уставлен защитный экран, исключающий попадание на работника брызг горячего битума и эмульгатора.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230. При попадании на кожу водорастворимых ПАВ ее следует немедленно промыть сильной струей воды с нейтральным моющим средством.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231. При попадании на кожу водонерастворимых эмульгаторов ее сначала промывают керосином или бензином не втирая, а затем водой с нейтральным моющим средством.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232. Соляную кислоту следует смывать сильной струей воды, а затем на пострадавший участок кожи наложить примочку из 2%-ного содового раствора.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233. Добавки типа алифатических аминов, попавшие на кожу, следует вначале нейтрализовать 1-процентным раствором уксусной кислоты, а затем смыть водой с нейтральным моющим средством.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234. При работе с хлорным железом, входящим в состав добавок типа железных солей карбоновых кислот, а также с тонкодисперсными активаторами необходимо принимать меры по предотвращению их распыления и попадания на кожу и в органы дыхания.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Хлорное железо следует смывать с кожи водой с нейтральным моющим средством, а затем этот участок кожи смазать жиром.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Title"/>
        <w:jc w:val="center"/>
        <w:outlineLvl w:val="1"/>
      </w:pPr>
      <w:r>
        <w:t>XVII. Требования охраны труда при проведении работ</w:t>
      </w:r>
    </w:p>
    <w:p w:rsidR="00890C81" w:rsidRDefault="00890C81">
      <w:pPr>
        <w:pStyle w:val="ConsPlusTitle"/>
        <w:jc w:val="center"/>
      </w:pPr>
      <w:r>
        <w:t>по приготовлению бетонных смесей, растворов и изготовлению</w:t>
      </w:r>
    </w:p>
    <w:p w:rsidR="00890C81" w:rsidRDefault="00890C81">
      <w:pPr>
        <w:pStyle w:val="ConsPlusTitle"/>
        <w:jc w:val="center"/>
      </w:pPr>
      <w:r>
        <w:t>железобетонных изделий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ind w:firstLine="540"/>
        <w:jc w:val="both"/>
      </w:pPr>
      <w:r>
        <w:t>235. Во время работы бетоносмесительной установки запрещается: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находиться под бетоносмесителем и конвейерами, а также подниматься на смесительный узел;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выгружать бетонную смесь лопатой или другим инструментом, вводя их внутрь смесителя.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находиться вблизи направляющих балок при работе установки с загрузочным ковшом.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236. Очистка приямка загрузочного ковша и скипового подъемника допускается только после надежного закрепления ковша в поднятом положении.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Запрещается находиться под поднятым, но не закрепленным ковшом.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237. При перерывах в работе смесительный барабан должен быть опущен.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 xml:space="preserve">238. Для приготовления бетонной смеси разрешается применять хлористый кальций только в виде раствора. При приготовлении раствора работники должны пользоваться СИЗ рук и органов </w:t>
      </w:r>
      <w:r>
        <w:lastRenderedPageBreak/>
        <w:t>дыхания.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239. Запрещается: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переливать раствор хлористого кальция ведрами;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при выгрузке бетонной смеси находиться под разгрузочными устройствами и раздаточным бункером.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240. Верстаки для заготовки арматуры должны быть прикреплены к полу. При работе на двусторонних верстаках защита работников должна обеспечиваться продольной металлической предохранительной сеткой высотой не менее 1 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241. На участках натяжения арматуры в торцах стендов должны быть установлены защитные ограждения (сетки) высотой не менее 1,8 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Во время натяжения арматуры у стендов должны гореть сигнальные лампы с надписями, запрещающими доступ работников, не связанных с работой, в зону подготовки и натяжения арматуры.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242. Не допускаются работы с ваннами для травления арматуры, имеющими неисправные бортовые отсосы и неплотно закрывающиеся крышки.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Во время работы ванны необходимо ограждать барьерами.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Если верх ванны находится на уровне пола, то она должна быть ограждена сплошным ограждением высотой не менее 1 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243. Во время укладки бетонной смеси в формы запрещается стоять на виброплощадке (вибростоле) или форме, находящейся на ней.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244. Для уменьшения уровня шума на рабочих местах необходимо обеспечивать плотное крепление формы к вибрирующим машинам и применять амортизирующие прокладки.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245. Спуск работников в ямные камеры пропаривания допускается только после их охлаждения до температуры, не превышающей 40 °C.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Для спуска в камеры необходимо пользоваться стационарными или съемными металлическими лестницами.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246. При электропрогреве бетона электропровода и электрооборудование должны быть надежно ограждены, а корпуса электрооборудования заземлены.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247. В зоне электропрогрева бетона необходимо установить сигнальные лампы, загорающиеся при подаче напряжения на прогрев, и вывесить предупреждающие знаки и надписи "Опасно", "Ток включен".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Прогреваемые электротоком участки должны быть ограждены и за ними организовано круглосуточное наблюдение.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248. Пребывание работников и проведение работ на участках электропрогрева бетона запрещается.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Измерение температуры электропрогрева должно выполняться с применением средств индивидуальной защиты от поражений электрическим током.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249. При электропрогреве монолитных конструкций, бетонируемых по частям, незабетонированная арматура, связанная с прогреваемым участком, должна быть заземлена.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Title"/>
        <w:jc w:val="center"/>
        <w:outlineLvl w:val="1"/>
      </w:pPr>
      <w:r>
        <w:t>XVIII. Требования охраны труда при проведении работ</w:t>
      </w:r>
    </w:p>
    <w:p w:rsidR="00890C81" w:rsidRDefault="00890C81">
      <w:pPr>
        <w:pStyle w:val="ConsPlusTitle"/>
        <w:jc w:val="center"/>
      </w:pPr>
      <w:r>
        <w:t>по изготовлению асфальтобетонных смесей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ind w:firstLine="540"/>
        <w:jc w:val="both"/>
      </w:pPr>
      <w:r>
        <w:t>250. Во время работы асфальтосмесительной установки запрещается находиться под ленточным конвейером, смесителем, в бункере и под ним, под скипом, а также снимать решетки с бункеров агрегата питания.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lastRenderedPageBreak/>
        <w:t>251. Во время работы сушильного агрегата запрещается: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находиться напротив форсунки во время розжига;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производить розжиг при неработающем дымососе;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подавать топливо в форсунки, если пламя угасло;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4) повторно разжигать форсунку без предварительной вентиляции топки и сушильного барабана дымососом и дутьевым вентилятором.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252. Гасить горящий факел необходимо в специально предназначенном для этого металлическом ящике с водой.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253. Запрещается эксплуатация сушильных барабанов, если наблюдается выброс пламени горелок в атмосферу через запальные отверстия и щели лобовой части топки.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254. При работе с вредными веществами, используемыми для приготовления асфальтобетонных смесей (ПАВ и растворители для приготовления ПБВ и жидких битумов), необходимо исключить их попадание на открытые части тела, слизистую оболочку глаз, дыхательные пути, а также в желудочно-кишечный тракт.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255. Расстояние от емкостей с растворителями, раствором дивинилстирольного термоэластопласта в дизельном топливе и ПБВ до сооружений и строений должно быть не менее 50 м, а между емкостями и битумными котлами - не менее 10 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В местах для хранения растворителя и раствора дивинилстирольного термоэластопласта должны быть размещены предупреждающие и запрещающие знаки безопасности и надписи: "Огнеопасно", "Курить запрещается", "Сварка запрещена".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256. При введении растворителя или раствора дивинилстирольного термоэластопласта в нагретый битум запрещается подогрев битумного котла.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Растворитель и раствор следует вводить в битум только через шланг, опущенный в битум. Не допускается применение обводненного битума.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Приготавливать жидкие битумы и ПБВ допускается в дневное время под непосредственным руководством ответственного должностного лица.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257. Продолжительность работ с ПАВ и ПБВ не должна превышать одной рабочей смены в сутки.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Title"/>
        <w:jc w:val="center"/>
        <w:outlineLvl w:val="1"/>
      </w:pPr>
      <w:r>
        <w:t>XIX. Требования охраны труда при применении эпоксидных смол</w:t>
      </w:r>
    </w:p>
    <w:p w:rsidR="00890C81" w:rsidRDefault="00890C81">
      <w:pPr>
        <w:pStyle w:val="ConsPlusTitle"/>
        <w:jc w:val="center"/>
      </w:pPr>
      <w:r>
        <w:t>и приготовлении эпоксидных компаундов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ind w:firstLine="540"/>
        <w:jc w:val="both"/>
      </w:pPr>
      <w:r>
        <w:t>258. Процессы применения эпоксидных смол и приготовления эпоксидных компаундов должны осуществляться на открытом воздухе либо в изолированных помещениях, оборудованных приточно-вытяжной вентиляцией.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Операции, связанные с применением эпоксидных смол и приготовлением эпоксидных компаундов, должны выполняться механическим способом на рабочих местах, оборудованных местной вытяжной вентиляцией.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При работе на открытом воздухе работники должны располагаться с наветренной стороны.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Title"/>
        <w:jc w:val="center"/>
        <w:outlineLvl w:val="1"/>
      </w:pPr>
      <w:r>
        <w:t>XX. Требования охраны труда</w:t>
      </w:r>
    </w:p>
    <w:p w:rsidR="00890C81" w:rsidRDefault="00890C81">
      <w:pPr>
        <w:pStyle w:val="ConsPlusTitle"/>
        <w:jc w:val="center"/>
      </w:pPr>
      <w:r>
        <w:t>при транспортировании (перемещении) материалов и грузов,</w:t>
      </w:r>
    </w:p>
    <w:p w:rsidR="00890C81" w:rsidRDefault="00890C81">
      <w:pPr>
        <w:pStyle w:val="ConsPlusTitle"/>
        <w:jc w:val="center"/>
      </w:pPr>
      <w:r>
        <w:t>используемых при проведении дорожных работ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ind w:firstLine="540"/>
        <w:jc w:val="both"/>
      </w:pPr>
      <w:r>
        <w:t>259. При транспортировании дорожных машин на прицепах-тяжеловозах под их гусеницы или колеса необходимо подкладывать противооткатные упоры, рабочие органы должны быть опущены до упора, а машины закреплены с помощью растяжек.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260. Тяжелые штучные материалы, а также ящики с грузами следует перемещать с помощью специальных ломов или других приспособлений.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lastRenderedPageBreak/>
        <w:t>261. Погрузочно-разгрузочные работы с перекатывающимися грузами следует выполнять механизированным способом.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В исключительных случаях эти работы разрешается выполнять с помощью наклонных площадок или слег. При этом груз должен удерживаться канатами с противоположной стороны.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262. Наклонные площадки или слеги, по которым спускается груз, должны иметь приспособления, предохраняющие их от соскальзывания и раскатывания.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Запрещается находиться впереди скатываемого по наклонной площадке или слегам груза.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263. При выполнении работ с использованием автопогрузчиков и электропогрузчиков запрещается: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захватывать груз вилами погрузчиков с разгона путем "врезания" в груз;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поднимать раму погрузчика с грузом на вилах при наклоне "на себя";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3) поднимать груз, опускать и изменять угол наклона груза во время движения погрузчика;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4) захватывать лежащий на поддонах груз при наклоне вил "на себя";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5) пытаться поднимать примерзший груз, а также груз, масса которого неизвестна.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264. При появлении (нахождении) работников на пути движения погрузчика в радиусе 5 м водитель погрузчика должен подать предупредительный сигнал, а в случае если они не покидают маршрут движения, остановить погрузчик.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Возобновлять движение разрешается после устранения опасности наезда.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Title"/>
        <w:jc w:val="center"/>
        <w:outlineLvl w:val="1"/>
      </w:pPr>
      <w:r>
        <w:t>XXI. Требования охраны труда при размещении</w:t>
      </w:r>
    </w:p>
    <w:p w:rsidR="00890C81" w:rsidRDefault="00890C81">
      <w:pPr>
        <w:pStyle w:val="ConsPlusTitle"/>
        <w:jc w:val="center"/>
      </w:pPr>
      <w:r>
        <w:t>и хранении материалов и грузов, используемых при проведении</w:t>
      </w:r>
    </w:p>
    <w:p w:rsidR="00890C81" w:rsidRDefault="00890C81">
      <w:pPr>
        <w:pStyle w:val="ConsPlusTitle"/>
        <w:jc w:val="center"/>
      </w:pPr>
      <w:r>
        <w:t>дорожных работ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ind w:firstLine="540"/>
        <w:jc w:val="both"/>
      </w:pPr>
      <w:r>
        <w:t>265. При размещении и хранении материалов и грузов, используемых при проведении дорожных работ необходимо обеспечить: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1) механизацию погрузочно-разгрузочных работ;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2) применение способов и соблюдение параметров размещения и хранения, исключающих возникновение вредных и (или) опасных производственных факторов.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jc w:val="right"/>
        <w:outlineLvl w:val="1"/>
      </w:pPr>
      <w:r>
        <w:t>Приложение</w:t>
      </w:r>
    </w:p>
    <w:p w:rsidR="00890C81" w:rsidRDefault="00890C81">
      <w:pPr>
        <w:pStyle w:val="ConsPlusNormal"/>
        <w:jc w:val="right"/>
      </w:pPr>
      <w:r>
        <w:t>к Правилам по охране труда</w:t>
      </w:r>
    </w:p>
    <w:p w:rsidR="00890C81" w:rsidRDefault="00890C81">
      <w:pPr>
        <w:pStyle w:val="ConsPlusNormal"/>
        <w:jc w:val="right"/>
      </w:pPr>
      <w:r>
        <w:t>при производстве дорожных</w:t>
      </w:r>
    </w:p>
    <w:p w:rsidR="00890C81" w:rsidRDefault="00890C81">
      <w:pPr>
        <w:pStyle w:val="ConsPlusNormal"/>
        <w:jc w:val="right"/>
      </w:pPr>
      <w:r>
        <w:t>строительных и ремонтно-строительных</w:t>
      </w:r>
    </w:p>
    <w:p w:rsidR="00890C81" w:rsidRDefault="00890C81">
      <w:pPr>
        <w:pStyle w:val="ConsPlusNormal"/>
        <w:jc w:val="right"/>
      </w:pPr>
      <w:r>
        <w:t>работ, утвержденным приказом</w:t>
      </w:r>
    </w:p>
    <w:p w:rsidR="00890C81" w:rsidRDefault="00890C81">
      <w:pPr>
        <w:pStyle w:val="ConsPlusNormal"/>
        <w:jc w:val="right"/>
      </w:pPr>
      <w:r>
        <w:t>Министерства труда</w:t>
      </w:r>
    </w:p>
    <w:p w:rsidR="00890C81" w:rsidRDefault="00890C81">
      <w:pPr>
        <w:pStyle w:val="ConsPlusNormal"/>
        <w:jc w:val="right"/>
      </w:pPr>
      <w:r>
        <w:t>и социальной защиты</w:t>
      </w:r>
    </w:p>
    <w:p w:rsidR="00890C81" w:rsidRDefault="00890C81">
      <w:pPr>
        <w:pStyle w:val="ConsPlusNormal"/>
        <w:jc w:val="right"/>
      </w:pPr>
      <w:r>
        <w:t>Российской Федерации</w:t>
      </w:r>
    </w:p>
    <w:p w:rsidR="00890C81" w:rsidRDefault="00890C81">
      <w:pPr>
        <w:pStyle w:val="ConsPlusNormal"/>
        <w:jc w:val="right"/>
      </w:pPr>
      <w:r>
        <w:t>от 11 декабря 2020 г. N 882н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jc w:val="right"/>
      </w:pPr>
      <w:r>
        <w:t>Рекомендуемый образец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nformat"/>
        <w:jc w:val="both"/>
      </w:pPr>
      <w:bookmarkStart w:id="1" w:name="P742"/>
      <w:bookmarkEnd w:id="1"/>
      <w:r>
        <w:t xml:space="preserve">                            НАРЯД-ДОПУСК N ___</w:t>
      </w:r>
    </w:p>
    <w:p w:rsidR="00890C81" w:rsidRDefault="00890C81">
      <w:pPr>
        <w:pStyle w:val="ConsPlusNonformat"/>
        <w:jc w:val="both"/>
      </w:pPr>
      <w:r>
        <w:t xml:space="preserve">               НА ПРОИЗВОДСТВО РАБОТ С ПОВЫШЕННОЙ ОПАСНОСТЬЮ</w:t>
      </w:r>
    </w:p>
    <w:p w:rsidR="00890C81" w:rsidRDefault="00890C81">
      <w:pPr>
        <w:pStyle w:val="ConsPlusNonformat"/>
        <w:jc w:val="both"/>
      </w:pPr>
    </w:p>
    <w:p w:rsidR="00890C81" w:rsidRDefault="00890C81">
      <w:pPr>
        <w:pStyle w:val="ConsPlusNonformat"/>
        <w:jc w:val="both"/>
      </w:pPr>
      <w:r>
        <w:t>___________________________________________________________________________</w:t>
      </w:r>
    </w:p>
    <w:p w:rsidR="00890C81" w:rsidRDefault="00890C81">
      <w:pPr>
        <w:pStyle w:val="ConsPlusNonformat"/>
        <w:jc w:val="both"/>
      </w:pPr>
      <w:r>
        <w:t xml:space="preserve">                        (наименование организации)</w:t>
      </w:r>
    </w:p>
    <w:p w:rsidR="00890C81" w:rsidRDefault="00890C81">
      <w:pPr>
        <w:pStyle w:val="ConsPlusNonformat"/>
        <w:jc w:val="both"/>
      </w:pPr>
    </w:p>
    <w:p w:rsidR="00890C81" w:rsidRDefault="00890C81">
      <w:pPr>
        <w:pStyle w:val="ConsPlusNonformat"/>
        <w:jc w:val="both"/>
      </w:pPr>
      <w:r>
        <w:t xml:space="preserve">                                 1. Наряд</w:t>
      </w:r>
    </w:p>
    <w:p w:rsidR="00890C81" w:rsidRDefault="00890C81">
      <w:pPr>
        <w:pStyle w:val="ConsPlusNonformat"/>
        <w:jc w:val="both"/>
      </w:pPr>
    </w:p>
    <w:p w:rsidR="00890C81" w:rsidRDefault="00890C81">
      <w:pPr>
        <w:pStyle w:val="ConsPlusNonformat"/>
        <w:jc w:val="both"/>
      </w:pPr>
      <w:r>
        <w:t>1.1. Производителю работ __________________________________________________</w:t>
      </w:r>
    </w:p>
    <w:p w:rsidR="00890C81" w:rsidRDefault="00890C81">
      <w:pPr>
        <w:pStyle w:val="ConsPlusNonformat"/>
        <w:jc w:val="both"/>
      </w:pPr>
      <w:r>
        <w:t xml:space="preserve">                              (должность, наименование подразделения,</w:t>
      </w:r>
    </w:p>
    <w:p w:rsidR="00890C81" w:rsidRDefault="00890C81">
      <w:pPr>
        <w:pStyle w:val="ConsPlusNonformat"/>
        <w:jc w:val="both"/>
      </w:pPr>
      <w:r>
        <w:t xml:space="preserve">                                        фамилия и инициалы)</w:t>
      </w:r>
    </w:p>
    <w:p w:rsidR="00890C81" w:rsidRDefault="00890C81">
      <w:pPr>
        <w:pStyle w:val="ConsPlusNonformat"/>
        <w:jc w:val="both"/>
      </w:pPr>
      <w:r>
        <w:t>с бригадой в составе ______ человек поручается произвести следующие работы:</w:t>
      </w:r>
    </w:p>
    <w:p w:rsidR="00890C81" w:rsidRDefault="00890C81">
      <w:pPr>
        <w:pStyle w:val="ConsPlusNonformat"/>
        <w:jc w:val="both"/>
      </w:pPr>
      <w:r>
        <w:t>___________________________________________________________________________</w:t>
      </w:r>
    </w:p>
    <w:p w:rsidR="00890C81" w:rsidRDefault="00890C81">
      <w:pPr>
        <w:pStyle w:val="ConsPlusNonformat"/>
        <w:jc w:val="both"/>
      </w:pPr>
      <w:r>
        <w:t xml:space="preserve">      (содержание, характеристика, место производства и объем работ)</w:t>
      </w:r>
    </w:p>
    <w:p w:rsidR="00890C81" w:rsidRDefault="00890C81">
      <w:pPr>
        <w:pStyle w:val="ConsPlusNonformat"/>
        <w:jc w:val="both"/>
      </w:pPr>
      <w:r>
        <w:t>___________________________________________________________________________</w:t>
      </w:r>
    </w:p>
    <w:p w:rsidR="00890C81" w:rsidRDefault="00890C81">
      <w:pPr>
        <w:pStyle w:val="ConsPlusNonformat"/>
        <w:jc w:val="both"/>
      </w:pPr>
      <w:r>
        <w:t>__________________________________________________________________________.</w:t>
      </w:r>
    </w:p>
    <w:p w:rsidR="00890C81" w:rsidRDefault="00890C81">
      <w:pPr>
        <w:pStyle w:val="ConsPlusNonformat"/>
        <w:jc w:val="both"/>
      </w:pPr>
      <w:r>
        <w:t>1.2. При  подготовке   и   производстве  работ  обеспечить  следующие  меры</w:t>
      </w:r>
    </w:p>
    <w:p w:rsidR="00890C81" w:rsidRDefault="00890C81">
      <w:pPr>
        <w:pStyle w:val="ConsPlusNonformat"/>
        <w:jc w:val="both"/>
      </w:pPr>
      <w:r>
        <w:t>безопасности:</w:t>
      </w:r>
    </w:p>
    <w:p w:rsidR="00890C81" w:rsidRDefault="00890C81">
      <w:pPr>
        <w:pStyle w:val="ConsPlusNonformat"/>
        <w:jc w:val="both"/>
      </w:pPr>
      <w:r>
        <w:t>___________________________________________________________________________</w:t>
      </w:r>
    </w:p>
    <w:p w:rsidR="00890C81" w:rsidRDefault="00890C81">
      <w:pPr>
        <w:pStyle w:val="ConsPlusNonformat"/>
        <w:jc w:val="both"/>
      </w:pPr>
      <w:r>
        <w:t>__________________________________________________________________________.</w:t>
      </w:r>
    </w:p>
    <w:p w:rsidR="00890C81" w:rsidRDefault="00890C81">
      <w:pPr>
        <w:pStyle w:val="ConsPlusNonformat"/>
        <w:jc w:val="both"/>
      </w:pPr>
      <w:r>
        <w:t>1.3. Начать работы:   в __ час. __ мин. "__" ___________ 20__ г.</w:t>
      </w:r>
    </w:p>
    <w:p w:rsidR="00890C81" w:rsidRDefault="00890C81">
      <w:pPr>
        <w:pStyle w:val="ConsPlusNonformat"/>
        <w:jc w:val="both"/>
      </w:pPr>
      <w:r>
        <w:t>1.4. Окончить работы: в __ час. __ мин. "__" ___________ 20__ г.</w:t>
      </w:r>
    </w:p>
    <w:p w:rsidR="00890C81" w:rsidRDefault="00890C81">
      <w:pPr>
        <w:pStyle w:val="ConsPlusNonformat"/>
        <w:jc w:val="both"/>
      </w:pPr>
      <w:r>
        <w:t>1.5. Наряд выдал __________________________________________________________</w:t>
      </w:r>
    </w:p>
    <w:p w:rsidR="00890C81" w:rsidRDefault="00890C81">
      <w:pPr>
        <w:pStyle w:val="ConsPlusNonformat"/>
        <w:jc w:val="both"/>
      </w:pPr>
      <w:r>
        <w:t>___________________________________________________________________________</w:t>
      </w:r>
    </w:p>
    <w:p w:rsidR="00890C81" w:rsidRDefault="00890C81">
      <w:pPr>
        <w:pStyle w:val="ConsPlusNonformat"/>
        <w:jc w:val="both"/>
      </w:pPr>
      <w:r>
        <w:t xml:space="preserve">           (наименование должности, фамилия и инициалы, подпись)</w:t>
      </w:r>
    </w:p>
    <w:p w:rsidR="00890C81" w:rsidRDefault="00890C81">
      <w:pPr>
        <w:pStyle w:val="ConsPlusNonformat"/>
        <w:jc w:val="both"/>
      </w:pPr>
      <w:r>
        <w:t>1.6. С условиями производства работ ознакомлен, наряд-допуск получил:</w:t>
      </w:r>
    </w:p>
    <w:p w:rsidR="00890C81" w:rsidRDefault="00890C81">
      <w:pPr>
        <w:pStyle w:val="ConsPlusNonformat"/>
        <w:jc w:val="both"/>
      </w:pPr>
    </w:p>
    <w:p w:rsidR="00890C81" w:rsidRDefault="00890C81">
      <w:pPr>
        <w:pStyle w:val="ConsPlusNonformat"/>
        <w:jc w:val="both"/>
      </w:pPr>
      <w:r>
        <w:t>производитель работ ___________ "__" ______ 20__ г. ______________________.</w:t>
      </w:r>
    </w:p>
    <w:p w:rsidR="00890C81" w:rsidRDefault="00890C81">
      <w:pPr>
        <w:pStyle w:val="ConsPlusNonformat"/>
        <w:jc w:val="both"/>
      </w:pPr>
      <w:r>
        <w:t xml:space="preserve">                     (подпись)                       (фамилия и инициалы)</w:t>
      </w:r>
    </w:p>
    <w:p w:rsidR="00890C81" w:rsidRDefault="00890C81">
      <w:pPr>
        <w:pStyle w:val="ConsPlusNonformat"/>
        <w:jc w:val="both"/>
      </w:pPr>
    </w:p>
    <w:p w:rsidR="00890C81" w:rsidRDefault="00890C81">
      <w:pPr>
        <w:pStyle w:val="ConsPlusNonformat"/>
        <w:jc w:val="both"/>
      </w:pPr>
      <w:r>
        <w:t xml:space="preserve">                                 2. Допуск</w:t>
      </w:r>
    </w:p>
    <w:p w:rsidR="00890C81" w:rsidRDefault="00890C81">
      <w:pPr>
        <w:pStyle w:val="ConsPlusNonformat"/>
        <w:jc w:val="both"/>
      </w:pPr>
    </w:p>
    <w:p w:rsidR="00890C81" w:rsidRDefault="00890C81">
      <w:pPr>
        <w:pStyle w:val="ConsPlusNonformat"/>
        <w:jc w:val="both"/>
      </w:pPr>
      <w:r>
        <w:t>2.1. Инструктаж     по       охране      труда     в    объеме   инструкций</w:t>
      </w:r>
    </w:p>
    <w:p w:rsidR="00890C81" w:rsidRDefault="00890C81">
      <w:pPr>
        <w:pStyle w:val="ConsPlusNonformat"/>
        <w:jc w:val="both"/>
      </w:pPr>
      <w:r>
        <w:t>___________________________________________________________________________</w:t>
      </w:r>
    </w:p>
    <w:p w:rsidR="00890C81" w:rsidRDefault="00890C81">
      <w:pPr>
        <w:pStyle w:val="ConsPlusNonformat"/>
        <w:jc w:val="both"/>
      </w:pPr>
      <w:r>
        <w:t>___________________________________________________________________________</w:t>
      </w:r>
    </w:p>
    <w:p w:rsidR="00890C81" w:rsidRDefault="00890C81">
      <w:pPr>
        <w:pStyle w:val="ConsPlusNonformat"/>
        <w:jc w:val="both"/>
      </w:pPr>
      <w:r>
        <w:t>___________________________________________________________________________</w:t>
      </w:r>
    </w:p>
    <w:p w:rsidR="00890C81" w:rsidRDefault="00890C81">
      <w:pPr>
        <w:pStyle w:val="ConsPlusNonformat"/>
        <w:jc w:val="both"/>
      </w:pPr>
      <w:r>
        <w:t>___________________________________________________________________________</w:t>
      </w:r>
    </w:p>
    <w:p w:rsidR="00890C81" w:rsidRDefault="00890C81">
      <w:pPr>
        <w:pStyle w:val="ConsPlusNonformat"/>
        <w:jc w:val="both"/>
      </w:pPr>
      <w:r>
        <w:t>___________________________________________________________________________</w:t>
      </w:r>
    </w:p>
    <w:p w:rsidR="00890C81" w:rsidRDefault="00890C81">
      <w:pPr>
        <w:pStyle w:val="ConsPlusNonformat"/>
        <w:jc w:val="both"/>
      </w:pPr>
      <w:r>
        <w:t>___________________________________________________________________________</w:t>
      </w:r>
    </w:p>
    <w:p w:rsidR="00890C81" w:rsidRDefault="00890C81">
      <w:pPr>
        <w:pStyle w:val="ConsPlusNonformat"/>
        <w:jc w:val="both"/>
      </w:pPr>
      <w:r>
        <w:t>___________________________________________________________________________</w:t>
      </w:r>
    </w:p>
    <w:p w:rsidR="00890C81" w:rsidRDefault="00890C81">
      <w:pPr>
        <w:pStyle w:val="ConsPlusNonformat"/>
        <w:jc w:val="both"/>
      </w:pPr>
      <w:r>
        <w:t xml:space="preserve">          (указать наименования или номера инструкций, по которым</w:t>
      </w:r>
    </w:p>
    <w:p w:rsidR="00890C81" w:rsidRDefault="00890C81">
      <w:pPr>
        <w:pStyle w:val="ConsPlusNonformat"/>
        <w:jc w:val="both"/>
      </w:pPr>
      <w:r>
        <w:t xml:space="preserve">                           проведен инструктаж)</w:t>
      </w:r>
    </w:p>
    <w:p w:rsidR="00890C81" w:rsidRDefault="00890C81">
      <w:pPr>
        <w:pStyle w:val="ConsPlusNonformat"/>
        <w:jc w:val="both"/>
      </w:pPr>
      <w:r>
        <w:t>проведен бригаде в составе _____ человек, в том числе:</w:t>
      </w:r>
    </w:p>
    <w:p w:rsidR="00890C81" w:rsidRDefault="00890C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05"/>
        <w:gridCol w:w="1928"/>
        <w:gridCol w:w="1982"/>
        <w:gridCol w:w="2131"/>
      </w:tblGrid>
      <w:tr w:rsidR="00890C81">
        <w:tc>
          <w:tcPr>
            <w:tcW w:w="567" w:type="dxa"/>
          </w:tcPr>
          <w:p w:rsidR="00890C81" w:rsidRDefault="00890C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05" w:type="dxa"/>
          </w:tcPr>
          <w:p w:rsidR="00890C81" w:rsidRDefault="00890C81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1928" w:type="dxa"/>
          </w:tcPr>
          <w:p w:rsidR="00890C81" w:rsidRDefault="00890C81">
            <w:pPr>
              <w:pStyle w:val="ConsPlusNormal"/>
              <w:jc w:val="center"/>
            </w:pPr>
            <w:r>
              <w:t>Профессия (должность)</w:t>
            </w:r>
          </w:p>
        </w:tc>
        <w:tc>
          <w:tcPr>
            <w:tcW w:w="1982" w:type="dxa"/>
          </w:tcPr>
          <w:p w:rsidR="00890C81" w:rsidRDefault="00890C81">
            <w:pPr>
              <w:pStyle w:val="ConsPlusNormal"/>
              <w:jc w:val="center"/>
            </w:pPr>
            <w:r>
              <w:t>Подпись лица, получившего инструктаж</w:t>
            </w:r>
          </w:p>
        </w:tc>
        <w:tc>
          <w:tcPr>
            <w:tcW w:w="2131" w:type="dxa"/>
          </w:tcPr>
          <w:p w:rsidR="00890C81" w:rsidRDefault="00890C81">
            <w:pPr>
              <w:pStyle w:val="ConsPlusNormal"/>
              <w:jc w:val="center"/>
            </w:pPr>
            <w:r>
              <w:t>Подпись лица, проводившего инструктаж</w:t>
            </w:r>
          </w:p>
        </w:tc>
      </w:tr>
      <w:tr w:rsidR="00890C81">
        <w:tc>
          <w:tcPr>
            <w:tcW w:w="567" w:type="dxa"/>
          </w:tcPr>
          <w:p w:rsidR="00890C81" w:rsidRDefault="00890C81">
            <w:pPr>
              <w:pStyle w:val="ConsPlusNormal"/>
            </w:pPr>
          </w:p>
        </w:tc>
        <w:tc>
          <w:tcPr>
            <w:tcW w:w="2405" w:type="dxa"/>
          </w:tcPr>
          <w:p w:rsidR="00890C81" w:rsidRDefault="00890C81">
            <w:pPr>
              <w:pStyle w:val="ConsPlusNormal"/>
            </w:pPr>
          </w:p>
        </w:tc>
        <w:tc>
          <w:tcPr>
            <w:tcW w:w="1928" w:type="dxa"/>
          </w:tcPr>
          <w:p w:rsidR="00890C81" w:rsidRDefault="00890C81">
            <w:pPr>
              <w:pStyle w:val="ConsPlusNormal"/>
            </w:pPr>
          </w:p>
        </w:tc>
        <w:tc>
          <w:tcPr>
            <w:tcW w:w="1982" w:type="dxa"/>
          </w:tcPr>
          <w:p w:rsidR="00890C81" w:rsidRDefault="00890C81">
            <w:pPr>
              <w:pStyle w:val="ConsPlusNormal"/>
            </w:pPr>
          </w:p>
        </w:tc>
        <w:tc>
          <w:tcPr>
            <w:tcW w:w="2131" w:type="dxa"/>
          </w:tcPr>
          <w:p w:rsidR="00890C81" w:rsidRDefault="00890C81">
            <w:pPr>
              <w:pStyle w:val="ConsPlusNormal"/>
            </w:pPr>
          </w:p>
        </w:tc>
      </w:tr>
      <w:tr w:rsidR="00890C81">
        <w:tc>
          <w:tcPr>
            <w:tcW w:w="567" w:type="dxa"/>
          </w:tcPr>
          <w:p w:rsidR="00890C81" w:rsidRDefault="00890C81">
            <w:pPr>
              <w:pStyle w:val="ConsPlusNormal"/>
            </w:pPr>
          </w:p>
        </w:tc>
        <w:tc>
          <w:tcPr>
            <w:tcW w:w="2405" w:type="dxa"/>
          </w:tcPr>
          <w:p w:rsidR="00890C81" w:rsidRDefault="00890C81">
            <w:pPr>
              <w:pStyle w:val="ConsPlusNormal"/>
            </w:pPr>
          </w:p>
        </w:tc>
        <w:tc>
          <w:tcPr>
            <w:tcW w:w="1928" w:type="dxa"/>
          </w:tcPr>
          <w:p w:rsidR="00890C81" w:rsidRDefault="00890C81">
            <w:pPr>
              <w:pStyle w:val="ConsPlusNormal"/>
            </w:pPr>
          </w:p>
        </w:tc>
        <w:tc>
          <w:tcPr>
            <w:tcW w:w="1982" w:type="dxa"/>
          </w:tcPr>
          <w:p w:rsidR="00890C81" w:rsidRDefault="00890C81">
            <w:pPr>
              <w:pStyle w:val="ConsPlusNormal"/>
            </w:pPr>
          </w:p>
        </w:tc>
        <w:tc>
          <w:tcPr>
            <w:tcW w:w="2131" w:type="dxa"/>
          </w:tcPr>
          <w:p w:rsidR="00890C81" w:rsidRDefault="00890C81">
            <w:pPr>
              <w:pStyle w:val="ConsPlusNormal"/>
            </w:pPr>
          </w:p>
        </w:tc>
      </w:tr>
      <w:tr w:rsidR="00890C81">
        <w:tc>
          <w:tcPr>
            <w:tcW w:w="567" w:type="dxa"/>
          </w:tcPr>
          <w:p w:rsidR="00890C81" w:rsidRDefault="00890C81">
            <w:pPr>
              <w:pStyle w:val="ConsPlusNormal"/>
            </w:pPr>
          </w:p>
        </w:tc>
        <w:tc>
          <w:tcPr>
            <w:tcW w:w="2405" w:type="dxa"/>
          </w:tcPr>
          <w:p w:rsidR="00890C81" w:rsidRDefault="00890C81">
            <w:pPr>
              <w:pStyle w:val="ConsPlusNormal"/>
            </w:pPr>
          </w:p>
        </w:tc>
        <w:tc>
          <w:tcPr>
            <w:tcW w:w="1928" w:type="dxa"/>
          </w:tcPr>
          <w:p w:rsidR="00890C81" w:rsidRDefault="00890C81">
            <w:pPr>
              <w:pStyle w:val="ConsPlusNormal"/>
            </w:pPr>
          </w:p>
        </w:tc>
        <w:tc>
          <w:tcPr>
            <w:tcW w:w="1982" w:type="dxa"/>
          </w:tcPr>
          <w:p w:rsidR="00890C81" w:rsidRDefault="00890C81">
            <w:pPr>
              <w:pStyle w:val="ConsPlusNormal"/>
            </w:pPr>
          </w:p>
        </w:tc>
        <w:tc>
          <w:tcPr>
            <w:tcW w:w="2131" w:type="dxa"/>
          </w:tcPr>
          <w:p w:rsidR="00890C81" w:rsidRDefault="00890C81">
            <w:pPr>
              <w:pStyle w:val="ConsPlusNormal"/>
            </w:pPr>
          </w:p>
        </w:tc>
      </w:tr>
    </w:tbl>
    <w:p w:rsidR="00890C81" w:rsidRDefault="00890C81">
      <w:pPr>
        <w:pStyle w:val="ConsPlusNormal"/>
        <w:jc w:val="both"/>
      </w:pPr>
    </w:p>
    <w:p w:rsidR="00890C81" w:rsidRDefault="00890C81">
      <w:pPr>
        <w:pStyle w:val="ConsPlusNonformat"/>
        <w:jc w:val="both"/>
      </w:pPr>
      <w:r>
        <w:t>2.2.   Мероприятия,   обеспечивающие   безопасность   производства   работ,</w:t>
      </w:r>
    </w:p>
    <w:p w:rsidR="00890C81" w:rsidRDefault="00890C81">
      <w:pPr>
        <w:pStyle w:val="ConsPlusNonformat"/>
        <w:jc w:val="both"/>
      </w:pPr>
      <w:r>
        <w:t>выполнены.  Производитель  работ  и  члены  бригады  с  особенностями работ</w:t>
      </w:r>
    </w:p>
    <w:p w:rsidR="00890C81" w:rsidRDefault="00890C81">
      <w:pPr>
        <w:pStyle w:val="ConsPlusNonformat"/>
        <w:jc w:val="both"/>
      </w:pPr>
      <w:r>
        <w:t>ознакомлены. Объект подготовлен к производству работ.</w:t>
      </w:r>
    </w:p>
    <w:p w:rsidR="00890C81" w:rsidRDefault="00890C8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7"/>
        <w:gridCol w:w="523"/>
        <w:gridCol w:w="1930"/>
        <w:gridCol w:w="340"/>
        <w:gridCol w:w="3402"/>
      </w:tblGrid>
      <w:tr w:rsidR="00890C81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C81" w:rsidRDefault="00890C81">
            <w:pPr>
              <w:pStyle w:val="ConsPlusNormal"/>
            </w:pPr>
            <w:r>
              <w:t>Допускающий к работе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90C81" w:rsidRDefault="00890C81">
            <w:pPr>
              <w:pStyle w:val="ConsPlusNormal"/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C81" w:rsidRDefault="00890C8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90C81" w:rsidRDefault="00890C8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C81" w:rsidRDefault="00890C81">
            <w:pPr>
              <w:pStyle w:val="ConsPlusNormal"/>
            </w:pPr>
            <w:r>
              <w:t>"__" ________ 20__ г.</w:t>
            </w:r>
          </w:p>
        </w:tc>
      </w:tr>
      <w:tr w:rsidR="00890C81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890C81" w:rsidRDefault="00890C81">
            <w:pPr>
              <w:pStyle w:val="ConsPlusNormal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90C81" w:rsidRDefault="00890C81">
            <w:pPr>
              <w:pStyle w:val="ConsPlusNormal"/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C81" w:rsidRDefault="00890C8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90C81" w:rsidRDefault="00890C8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90C81" w:rsidRDefault="00890C81">
            <w:pPr>
              <w:pStyle w:val="ConsPlusNormal"/>
            </w:pPr>
          </w:p>
        </w:tc>
      </w:tr>
    </w:tbl>
    <w:p w:rsidR="00890C81" w:rsidRDefault="00890C81">
      <w:pPr>
        <w:pStyle w:val="ConsPlusNormal"/>
        <w:jc w:val="both"/>
      </w:pPr>
    </w:p>
    <w:p w:rsidR="00890C81" w:rsidRDefault="00890C81">
      <w:pPr>
        <w:pStyle w:val="ConsPlusNonformat"/>
        <w:jc w:val="both"/>
      </w:pPr>
      <w:r>
        <w:t>2.3.  Подготовку  рабочих мест проверил. Разрешаю приступить к производству</w:t>
      </w:r>
    </w:p>
    <w:p w:rsidR="00890C81" w:rsidRDefault="00890C81">
      <w:pPr>
        <w:pStyle w:val="ConsPlusNonformat"/>
        <w:jc w:val="both"/>
      </w:pPr>
      <w:r>
        <w:t>работ.</w:t>
      </w:r>
    </w:p>
    <w:p w:rsidR="00890C81" w:rsidRDefault="00890C8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7"/>
        <w:gridCol w:w="523"/>
        <w:gridCol w:w="1930"/>
        <w:gridCol w:w="340"/>
        <w:gridCol w:w="3402"/>
      </w:tblGrid>
      <w:tr w:rsidR="00890C81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C81" w:rsidRDefault="00890C81">
            <w:pPr>
              <w:pStyle w:val="ConsPlusNormal"/>
            </w:pPr>
            <w:r>
              <w:t>Руководитель работ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90C81" w:rsidRDefault="00890C81">
            <w:pPr>
              <w:pStyle w:val="ConsPlusNormal"/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C81" w:rsidRDefault="00890C8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90C81" w:rsidRDefault="00890C8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C81" w:rsidRDefault="00890C81">
            <w:pPr>
              <w:pStyle w:val="ConsPlusNormal"/>
            </w:pPr>
            <w:r>
              <w:t>"__" ________ 20__ г.</w:t>
            </w:r>
          </w:p>
        </w:tc>
      </w:tr>
      <w:tr w:rsidR="00890C81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890C81" w:rsidRDefault="00890C81">
            <w:pPr>
              <w:pStyle w:val="ConsPlusNormal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90C81" w:rsidRDefault="00890C81">
            <w:pPr>
              <w:pStyle w:val="ConsPlusNormal"/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C81" w:rsidRDefault="00890C8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90C81" w:rsidRDefault="00890C8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90C81" w:rsidRDefault="00890C81">
            <w:pPr>
              <w:pStyle w:val="ConsPlusNormal"/>
            </w:pPr>
          </w:p>
        </w:tc>
      </w:tr>
    </w:tbl>
    <w:p w:rsidR="00890C81" w:rsidRDefault="00890C81">
      <w:pPr>
        <w:pStyle w:val="ConsPlusNormal"/>
        <w:jc w:val="both"/>
      </w:pPr>
    </w:p>
    <w:p w:rsidR="00890C81" w:rsidRDefault="00890C81">
      <w:pPr>
        <w:pStyle w:val="ConsPlusNonformat"/>
        <w:jc w:val="both"/>
      </w:pPr>
      <w:r>
        <w:t xml:space="preserve">          3. Оформление ежедневного допуска к производству работ</w:t>
      </w:r>
    </w:p>
    <w:p w:rsidR="00890C81" w:rsidRDefault="00890C81">
      <w:pPr>
        <w:pStyle w:val="ConsPlusNonformat"/>
        <w:jc w:val="both"/>
      </w:pPr>
    </w:p>
    <w:p w:rsidR="00890C81" w:rsidRDefault="00890C81">
      <w:pPr>
        <w:pStyle w:val="ConsPlusNonformat"/>
        <w:jc w:val="both"/>
      </w:pPr>
      <w:r>
        <w:t>3.1.</w:t>
      </w:r>
    </w:p>
    <w:p w:rsidR="00890C81" w:rsidRDefault="00890C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4"/>
        <w:gridCol w:w="1474"/>
        <w:gridCol w:w="1304"/>
        <w:gridCol w:w="1474"/>
        <w:gridCol w:w="1685"/>
        <w:gridCol w:w="1304"/>
      </w:tblGrid>
      <w:tr w:rsidR="00890C81">
        <w:tc>
          <w:tcPr>
            <w:tcW w:w="4472" w:type="dxa"/>
            <w:gridSpan w:val="3"/>
          </w:tcPr>
          <w:p w:rsidR="00890C81" w:rsidRDefault="00890C81">
            <w:pPr>
              <w:pStyle w:val="ConsPlusNormal"/>
              <w:jc w:val="center"/>
            </w:pPr>
            <w:r>
              <w:t>Оформление начала производства работ</w:t>
            </w:r>
          </w:p>
        </w:tc>
        <w:tc>
          <w:tcPr>
            <w:tcW w:w="4463" w:type="dxa"/>
            <w:gridSpan w:val="3"/>
          </w:tcPr>
          <w:p w:rsidR="00890C81" w:rsidRDefault="00890C81">
            <w:pPr>
              <w:pStyle w:val="ConsPlusNormal"/>
              <w:jc w:val="center"/>
            </w:pPr>
            <w:r>
              <w:t>Оформление окончания работ</w:t>
            </w:r>
          </w:p>
        </w:tc>
      </w:tr>
      <w:tr w:rsidR="00890C81">
        <w:tc>
          <w:tcPr>
            <w:tcW w:w="1694" w:type="dxa"/>
          </w:tcPr>
          <w:p w:rsidR="00890C81" w:rsidRDefault="00890C81">
            <w:pPr>
              <w:pStyle w:val="ConsPlusNormal"/>
              <w:jc w:val="center"/>
            </w:pPr>
            <w:r>
              <w:t>Начало работ (дата, время)</w:t>
            </w:r>
          </w:p>
        </w:tc>
        <w:tc>
          <w:tcPr>
            <w:tcW w:w="1474" w:type="dxa"/>
          </w:tcPr>
          <w:p w:rsidR="00890C81" w:rsidRDefault="00890C81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304" w:type="dxa"/>
          </w:tcPr>
          <w:p w:rsidR="00890C81" w:rsidRDefault="00890C81">
            <w:pPr>
              <w:pStyle w:val="ConsPlusNormal"/>
              <w:jc w:val="center"/>
            </w:pPr>
            <w:r>
              <w:t>Подпись допускающего</w:t>
            </w:r>
          </w:p>
        </w:tc>
        <w:tc>
          <w:tcPr>
            <w:tcW w:w="1474" w:type="dxa"/>
          </w:tcPr>
          <w:p w:rsidR="00890C81" w:rsidRDefault="00890C81">
            <w:pPr>
              <w:pStyle w:val="ConsPlusNormal"/>
              <w:jc w:val="center"/>
            </w:pPr>
            <w:r>
              <w:t>Окончание работ (дата, время)</w:t>
            </w:r>
          </w:p>
        </w:tc>
        <w:tc>
          <w:tcPr>
            <w:tcW w:w="1685" w:type="dxa"/>
          </w:tcPr>
          <w:p w:rsidR="00890C81" w:rsidRDefault="00890C81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304" w:type="dxa"/>
          </w:tcPr>
          <w:p w:rsidR="00890C81" w:rsidRDefault="00890C81">
            <w:pPr>
              <w:pStyle w:val="ConsPlusNormal"/>
              <w:jc w:val="center"/>
            </w:pPr>
            <w:r>
              <w:t>Подпись допускающего</w:t>
            </w:r>
          </w:p>
        </w:tc>
      </w:tr>
      <w:tr w:rsidR="00890C81">
        <w:tc>
          <w:tcPr>
            <w:tcW w:w="1694" w:type="dxa"/>
          </w:tcPr>
          <w:p w:rsidR="00890C81" w:rsidRDefault="00890C81">
            <w:pPr>
              <w:pStyle w:val="ConsPlusNormal"/>
            </w:pPr>
          </w:p>
        </w:tc>
        <w:tc>
          <w:tcPr>
            <w:tcW w:w="1474" w:type="dxa"/>
          </w:tcPr>
          <w:p w:rsidR="00890C81" w:rsidRDefault="00890C81">
            <w:pPr>
              <w:pStyle w:val="ConsPlusNormal"/>
            </w:pPr>
          </w:p>
        </w:tc>
        <w:tc>
          <w:tcPr>
            <w:tcW w:w="1304" w:type="dxa"/>
          </w:tcPr>
          <w:p w:rsidR="00890C81" w:rsidRDefault="00890C81">
            <w:pPr>
              <w:pStyle w:val="ConsPlusNormal"/>
            </w:pPr>
          </w:p>
        </w:tc>
        <w:tc>
          <w:tcPr>
            <w:tcW w:w="1474" w:type="dxa"/>
          </w:tcPr>
          <w:p w:rsidR="00890C81" w:rsidRDefault="00890C81">
            <w:pPr>
              <w:pStyle w:val="ConsPlusNormal"/>
            </w:pPr>
          </w:p>
        </w:tc>
        <w:tc>
          <w:tcPr>
            <w:tcW w:w="1685" w:type="dxa"/>
          </w:tcPr>
          <w:p w:rsidR="00890C81" w:rsidRDefault="00890C81">
            <w:pPr>
              <w:pStyle w:val="ConsPlusNormal"/>
            </w:pPr>
          </w:p>
        </w:tc>
        <w:tc>
          <w:tcPr>
            <w:tcW w:w="1304" w:type="dxa"/>
          </w:tcPr>
          <w:p w:rsidR="00890C81" w:rsidRDefault="00890C81">
            <w:pPr>
              <w:pStyle w:val="ConsPlusNormal"/>
            </w:pPr>
          </w:p>
        </w:tc>
      </w:tr>
      <w:tr w:rsidR="00890C81">
        <w:tc>
          <w:tcPr>
            <w:tcW w:w="1694" w:type="dxa"/>
          </w:tcPr>
          <w:p w:rsidR="00890C81" w:rsidRDefault="00890C81">
            <w:pPr>
              <w:pStyle w:val="ConsPlusNormal"/>
            </w:pPr>
          </w:p>
        </w:tc>
        <w:tc>
          <w:tcPr>
            <w:tcW w:w="1474" w:type="dxa"/>
          </w:tcPr>
          <w:p w:rsidR="00890C81" w:rsidRDefault="00890C81">
            <w:pPr>
              <w:pStyle w:val="ConsPlusNormal"/>
            </w:pPr>
          </w:p>
        </w:tc>
        <w:tc>
          <w:tcPr>
            <w:tcW w:w="1304" w:type="dxa"/>
          </w:tcPr>
          <w:p w:rsidR="00890C81" w:rsidRDefault="00890C81">
            <w:pPr>
              <w:pStyle w:val="ConsPlusNormal"/>
            </w:pPr>
          </w:p>
        </w:tc>
        <w:tc>
          <w:tcPr>
            <w:tcW w:w="1474" w:type="dxa"/>
          </w:tcPr>
          <w:p w:rsidR="00890C81" w:rsidRDefault="00890C81">
            <w:pPr>
              <w:pStyle w:val="ConsPlusNormal"/>
            </w:pPr>
          </w:p>
        </w:tc>
        <w:tc>
          <w:tcPr>
            <w:tcW w:w="1685" w:type="dxa"/>
          </w:tcPr>
          <w:p w:rsidR="00890C81" w:rsidRDefault="00890C81">
            <w:pPr>
              <w:pStyle w:val="ConsPlusNormal"/>
            </w:pPr>
          </w:p>
        </w:tc>
        <w:tc>
          <w:tcPr>
            <w:tcW w:w="1304" w:type="dxa"/>
          </w:tcPr>
          <w:p w:rsidR="00890C81" w:rsidRDefault="00890C81">
            <w:pPr>
              <w:pStyle w:val="ConsPlusNormal"/>
            </w:pPr>
          </w:p>
        </w:tc>
      </w:tr>
      <w:tr w:rsidR="00890C81">
        <w:tc>
          <w:tcPr>
            <w:tcW w:w="1694" w:type="dxa"/>
          </w:tcPr>
          <w:p w:rsidR="00890C81" w:rsidRDefault="00890C81">
            <w:pPr>
              <w:pStyle w:val="ConsPlusNormal"/>
            </w:pPr>
          </w:p>
        </w:tc>
        <w:tc>
          <w:tcPr>
            <w:tcW w:w="1474" w:type="dxa"/>
          </w:tcPr>
          <w:p w:rsidR="00890C81" w:rsidRDefault="00890C81">
            <w:pPr>
              <w:pStyle w:val="ConsPlusNormal"/>
            </w:pPr>
          </w:p>
        </w:tc>
        <w:tc>
          <w:tcPr>
            <w:tcW w:w="1304" w:type="dxa"/>
          </w:tcPr>
          <w:p w:rsidR="00890C81" w:rsidRDefault="00890C81">
            <w:pPr>
              <w:pStyle w:val="ConsPlusNormal"/>
            </w:pPr>
          </w:p>
        </w:tc>
        <w:tc>
          <w:tcPr>
            <w:tcW w:w="1474" w:type="dxa"/>
          </w:tcPr>
          <w:p w:rsidR="00890C81" w:rsidRDefault="00890C81">
            <w:pPr>
              <w:pStyle w:val="ConsPlusNormal"/>
            </w:pPr>
          </w:p>
        </w:tc>
        <w:tc>
          <w:tcPr>
            <w:tcW w:w="1685" w:type="dxa"/>
          </w:tcPr>
          <w:p w:rsidR="00890C81" w:rsidRDefault="00890C81">
            <w:pPr>
              <w:pStyle w:val="ConsPlusNormal"/>
            </w:pPr>
          </w:p>
        </w:tc>
        <w:tc>
          <w:tcPr>
            <w:tcW w:w="1304" w:type="dxa"/>
          </w:tcPr>
          <w:p w:rsidR="00890C81" w:rsidRDefault="00890C81">
            <w:pPr>
              <w:pStyle w:val="ConsPlusNormal"/>
            </w:pPr>
          </w:p>
        </w:tc>
      </w:tr>
    </w:tbl>
    <w:p w:rsidR="00890C81" w:rsidRDefault="00890C81">
      <w:pPr>
        <w:pStyle w:val="ConsPlusNormal"/>
        <w:jc w:val="both"/>
      </w:pPr>
    </w:p>
    <w:p w:rsidR="00890C81" w:rsidRDefault="00890C81">
      <w:pPr>
        <w:pStyle w:val="ConsPlusNonformat"/>
        <w:jc w:val="both"/>
      </w:pPr>
      <w:r>
        <w:t>3.2. Работы завершены, рабочие места убраны, работники с места производства</w:t>
      </w:r>
    </w:p>
    <w:p w:rsidR="00890C81" w:rsidRDefault="00890C81">
      <w:pPr>
        <w:pStyle w:val="ConsPlusNonformat"/>
        <w:jc w:val="both"/>
      </w:pPr>
      <w:r>
        <w:t>работ выведены.</w:t>
      </w:r>
    </w:p>
    <w:p w:rsidR="00890C81" w:rsidRDefault="00890C81">
      <w:pPr>
        <w:pStyle w:val="ConsPlusNonformat"/>
        <w:jc w:val="both"/>
      </w:pPr>
    </w:p>
    <w:p w:rsidR="00890C81" w:rsidRDefault="00890C81">
      <w:pPr>
        <w:pStyle w:val="ConsPlusNonformat"/>
        <w:jc w:val="both"/>
      </w:pPr>
      <w:r>
        <w:t>Наряд-допуск закрыт в ___ час. ___ мин. "__" __________ 20__ г.</w:t>
      </w:r>
    </w:p>
    <w:p w:rsidR="00890C81" w:rsidRDefault="00890C8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0"/>
        <w:gridCol w:w="624"/>
        <w:gridCol w:w="1603"/>
        <w:gridCol w:w="340"/>
        <w:gridCol w:w="3855"/>
      </w:tblGrid>
      <w:tr w:rsidR="00890C81"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C81" w:rsidRDefault="00890C81">
            <w:pPr>
              <w:pStyle w:val="ConsPlusNormal"/>
            </w:pPr>
            <w:r>
              <w:t>Производитель работ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90C81" w:rsidRDefault="00890C81">
            <w:pPr>
              <w:pStyle w:val="ConsPlusNormal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C81" w:rsidRDefault="00890C8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90C81" w:rsidRDefault="00890C81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C81" w:rsidRDefault="00890C81">
            <w:pPr>
              <w:pStyle w:val="ConsPlusNormal"/>
            </w:pPr>
            <w:r>
              <w:t>"__" _________ 20__ г.</w:t>
            </w:r>
          </w:p>
        </w:tc>
      </w:tr>
      <w:tr w:rsidR="00890C81"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890C81" w:rsidRDefault="00890C81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90C81" w:rsidRDefault="00890C81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C81" w:rsidRDefault="00890C8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90C81" w:rsidRDefault="00890C81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90C81" w:rsidRDefault="00890C81">
            <w:pPr>
              <w:pStyle w:val="ConsPlusNormal"/>
            </w:pPr>
          </w:p>
        </w:tc>
      </w:tr>
      <w:tr w:rsidR="00890C81"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C81" w:rsidRDefault="00890C81">
            <w:pPr>
              <w:pStyle w:val="ConsPlusNormal"/>
            </w:pPr>
            <w:r>
              <w:t>Руководитель работ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90C81" w:rsidRDefault="00890C81">
            <w:pPr>
              <w:pStyle w:val="ConsPlusNormal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C81" w:rsidRDefault="00890C8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C81" w:rsidRDefault="00890C81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C81" w:rsidRDefault="00890C81">
            <w:pPr>
              <w:pStyle w:val="ConsPlusNormal"/>
            </w:pPr>
            <w:r>
              <w:t>"__" _________ 20__ г.</w:t>
            </w:r>
          </w:p>
        </w:tc>
      </w:tr>
      <w:tr w:rsidR="00890C81"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890C81" w:rsidRDefault="00890C81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90C81" w:rsidRDefault="00890C81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0C81" w:rsidRDefault="00890C8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90C81" w:rsidRDefault="00890C81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90C81" w:rsidRDefault="00890C81">
            <w:pPr>
              <w:pStyle w:val="ConsPlusNormal"/>
            </w:pPr>
          </w:p>
        </w:tc>
      </w:tr>
    </w:tbl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ind w:firstLine="540"/>
        <w:jc w:val="both"/>
      </w:pPr>
      <w:r>
        <w:t>Примечание.</w:t>
      </w:r>
    </w:p>
    <w:p w:rsidR="00890C81" w:rsidRDefault="00890C81">
      <w:pPr>
        <w:pStyle w:val="ConsPlusNormal"/>
        <w:spacing w:before="200"/>
        <w:ind w:firstLine="540"/>
        <w:jc w:val="both"/>
      </w:pPr>
      <w:r>
        <w:t>Наряд-допуск оформляется в двух экземплярах: первый выдается производителю работ, второй - допускающему к работам. В случае, когда допускающий к работам в организации производства работ не участвует, второй экземпляр наряда-допуска остается у руководителя работ.</w:t>
      </w: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jc w:val="both"/>
      </w:pPr>
    </w:p>
    <w:p w:rsidR="00890C81" w:rsidRDefault="00890C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6B17" w:rsidRDefault="00FF6B17">
      <w:bookmarkStart w:id="2" w:name="_GoBack"/>
      <w:bookmarkEnd w:id="2"/>
    </w:p>
    <w:sectPr w:rsidR="00FF6B17" w:rsidSect="00871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81"/>
    <w:rsid w:val="00890C81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C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90C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90C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90C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90C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90C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90C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90C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C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90C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90C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90C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90C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90C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90C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90C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B3AE2AC6DB540494D623A715BBB0C83D6F9CA03FAB69C4164FFF8A30596A6AC9E8BDB29F1C5662DA49B780D7P5d9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B3AE2AC6DB540494D623A715BBB0C83B6C9EA33AAB69C4164FFF8A30596A6ADBE8E5BE9F1F4867DD5CE1D1910E96B9FB169EE7C51F3C06P8dA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B3AE2AC6DB540494D623A715BBB0C83B6C92A03BAC69C4164FFF8A30596A6ADBE8E5BE9A1841688F06F1D5D85B98A7F90981E4DB1FP3dEE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13279</Words>
  <Characters>75695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2022-11-03T04:29:00Z</dcterms:created>
  <dcterms:modified xsi:type="dcterms:W3CDTF">2022-11-03T04:29:00Z</dcterms:modified>
</cp:coreProperties>
</file>