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E9" w:rsidRDefault="00C723E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723E9" w:rsidRDefault="00C723E9">
      <w:pPr>
        <w:pStyle w:val="ConsPlusNormal"/>
        <w:jc w:val="both"/>
        <w:outlineLvl w:val="0"/>
      </w:pPr>
    </w:p>
    <w:p w:rsidR="00C723E9" w:rsidRDefault="00C723E9">
      <w:pPr>
        <w:pStyle w:val="ConsPlusNormal"/>
        <w:outlineLvl w:val="0"/>
      </w:pPr>
      <w:r>
        <w:t>Зарегистрировано в Минюсте России 24 декабря 2020 г. N 61786</w:t>
      </w:r>
    </w:p>
    <w:p w:rsidR="00C723E9" w:rsidRDefault="00C723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723E9" w:rsidRDefault="00C723E9">
      <w:pPr>
        <w:pStyle w:val="ConsPlusTitle"/>
        <w:jc w:val="center"/>
      </w:pPr>
    </w:p>
    <w:p w:rsidR="00C723E9" w:rsidRDefault="00C723E9">
      <w:pPr>
        <w:pStyle w:val="ConsPlusTitle"/>
        <w:jc w:val="center"/>
      </w:pPr>
      <w:r>
        <w:t>ПРИКАЗ</w:t>
      </w:r>
    </w:p>
    <w:p w:rsidR="00C723E9" w:rsidRDefault="00C723E9">
      <w:pPr>
        <w:pStyle w:val="ConsPlusTitle"/>
        <w:jc w:val="center"/>
      </w:pPr>
      <w:r>
        <w:t>от 2 декабря 2020 г. N 849н</w:t>
      </w:r>
    </w:p>
    <w:p w:rsidR="00C723E9" w:rsidRDefault="00C723E9">
      <w:pPr>
        <w:pStyle w:val="ConsPlusTitle"/>
        <w:jc w:val="center"/>
      </w:pPr>
    </w:p>
    <w:p w:rsidR="00C723E9" w:rsidRDefault="00C723E9">
      <w:pPr>
        <w:pStyle w:val="ConsPlusTitle"/>
        <w:jc w:val="center"/>
      </w:pPr>
      <w:r>
        <w:t>ОБ УТВЕРЖДЕНИИ ПРАВИЛ</w:t>
      </w:r>
    </w:p>
    <w:p w:rsidR="00C723E9" w:rsidRDefault="00C723E9">
      <w:pPr>
        <w:pStyle w:val="ConsPlusTitle"/>
        <w:jc w:val="center"/>
      </w:pPr>
      <w:r>
        <w:t>ПО ОХРАНЕ ТРУДА ПРИ ВЫПОЛНЕНИИ ОКРАСОЧНЫХ РАБОТ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Правила</w:t>
        </w:r>
      </w:hyperlink>
      <w:r>
        <w:t xml:space="preserve"> по охране труда при выполнении окрасочных работ согласно приложению.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марта 2018 г. N 127н "Об утверждении Правил по охране труда при выполнении окрасочных работ" (зарегистрирован Министерством юстиции Российской Федерации 7 июня 2018 г., регистрационный N 51323).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right"/>
      </w:pPr>
      <w:r>
        <w:t>Министр</w:t>
      </w:r>
    </w:p>
    <w:p w:rsidR="00C723E9" w:rsidRDefault="00C723E9">
      <w:pPr>
        <w:pStyle w:val="ConsPlusNormal"/>
        <w:jc w:val="right"/>
      </w:pPr>
      <w:r>
        <w:t>А.О.КОТЯКОВ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right"/>
        <w:outlineLvl w:val="0"/>
      </w:pPr>
      <w:r>
        <w:t>Приложение</w:t>
      </w:r>
    </w:p>
    <w:p w:rsidR="00C723E9" w:rsidRDefault="00C723E9">
      <w:pPr>
        <w:pStyle w:val="ConsPlusNormal"/>
        <w:jc w:val="right"/>
      </w:pPr>
      <w:r>
        <w:t>к приказу Министерства труда</w:t>
      </w:r>
    </w:p>
    <w:p w:rsidR="00C723E9" w:rsidRDefault="00C723E9">
      <w:pPr>
        <w:pStyle w:val="ConsPlusNormal"/>
        <w:jc w:val="right"/>
      </w:pPr>
      <w:r>
        <w:t>и социальной защиты</w:t>
      </w:r>
    </w:p>
    <w:p w:rsidR="00C723E9" w:rsidRDefault="00C723E9">
      <w:pPr>
        <w:pStyle w:val="ConsPlusNormal"/>
        <w:jc w:val="right"/>
      </w:pPr>
      <w:r>
        <w:t>Российской Федерации</w:t>
      </w:r>
    </w:p>
    <w:p w:rsidR="00C723E9" w:rsidRDefault="00C723E9">
      <w:pPr>
        <w:pStyle w:val="ConsPlusNormal"/>
        <w:jc w:val="right"/>
      </w:pPr>
      <w:r>
        <w:t>от 2 декабря 2020 г. N 849н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</w:pPr>
      <w:bookmarkStart w:id="0" w:name="P30"/>
      <w:bookmarkEnd w:id="0"/>
      <w:r>
        <w:t>ПРАВИЛА ПО ОХРАНЕ ТРУДА ПРИ ВЫПОЛНЕНИИ ОКРАСОЧНЫХ РАБОТ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I. Общие положения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1. Правила по охране труда при выполнении окрасочных работ (далее - Правила)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 (далее - окрасочные работы).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(далее - работодатель), при организации и осуществлении окрасочных работ.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На основе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 (далее - организация-изготовитель), работодателем разрабатываются </w:t>
      </w:r>
      <w:r>
        <w:lastRenderedPageBreak/>
        <w:t>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выполняющими окрасочные работы (далее - работники), представительного органа (при наличии).</w:t>
      </w:r>
      <w:proofErr w:type="gramEnd"/>
    </w:p>
    <w:p w:rsidR="00C723E9" w:rsidRDefault="00C723E9">
      <w:pPr>
        <w:pStyle w:val="ConsPlusNormal"/>
        <w:spacing w:before="200"/>
        <w:ind w:firstLine="540"/>
        <w:jc w:val="both"/>
      </w:pPr>
      <w:r>
        <w:t>3.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4. Работодатель обязан обеспечить: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безопасность окрасочных работ,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обучение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5. При выполнении окрасочных работ на работников возможно воздействие вредных и (или) опасных производственных факторов, в том числе: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движущихся машин и механизмов;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незащищенных подвижных частей окрасочного оборудования;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передвигающихся окрашиваемых изделий;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повышенной запыленности и загазованности воздуха рабочей зоны;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повышенной температуры лакокрасочных материалов (далее - ЛКМ), моющих и обезжиривающих жидкостей, паров и газов, поверхности оборудования и изделий;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6) повышенной или пониженной температуры воздуха рабочей зоны;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7) повышенных уровней шума, вибрации и ультразвука при подготовке поверхности изделий к окрашиванию и при работе вентиляторов окрасочных установок;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8) повышенных уровней ультрафиолетового, инфракрасного, гамма - и рентгеновского излучений, возникающих при работе сушильного оборудования;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9) незащищенных токоведущих частей установок подготовки поверхности, электроосаждения, окрашивания в электростатическом поле и сушильных установок;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10) повышенной ионизации воздуха на участках окрашивания в электростатическом поле;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11) повышенной напряженности электрического поля и повышенного уровня статического электричества, возникающих при окрашивании изделий в электростатическом поле, а также при перемещении по трубопроводам, перемешивании, переливании (пересыпании) и распылении жидких и сыпучих материалов;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12) струй ЛКМ, возникающих при нарушении герметичности окрасочной аппаратуры, работающей под давлением;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13) вредных веществ (в том числе в ЛКМ), действующих на работников через дыхательные пути, пищеварительную систему, кожный покров и слизистые оболочки органов зрения и обоняния;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14) замыкания электрических цепей через тело работника;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15) недостаточной освещенности рабочей зоны;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16) расположения рабочего места на значительной высоте относительно поверхности земли (пола).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lastRenderedPageBreak/>
        <w:t>6.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При невозможности выполнения этих условий должны применяться средства индивидуальной защиты.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</w:t>
      </w:r>
      <w:proofErr w:type="gramStart"/>
      <w:r>
        <w:t>о-</w:t>
      </w:r>
      <w:proofErr w:type="gramEnd"/>
      <w:r>
        <w:t xml:space="preserve"> или иную фиксацию процессов производства работ.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C723E9" w:rsidRDefault="00C723E9">
      <w:pPr>
        <w:pStyle w:val="ConsPlusTitle"/>
        <w:jc w:val="center"/>
      </w:pPr>
      <w:r>
        <w:t>окрасочных работ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 xml:space="preserve">9.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</w:t>
      </w:r>
      <w:hyperlink w:anchor="P308">
        <w:r>
          <w:rPr>
            <w:color w:val="0000FF"/>
          </w:rPr>
          <w:t>приложением</w:t>
        </w:r>
      </w:hyperlink>
      <w:r>
        <w:t xml:space="preserve"> к Правилам).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 (в том числе выдаваемые средства индивидуальной защиты), состав бригады и работники, ответственные за организацию и безопасное производство работ.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Наряд-допуск выдается на срок, необходимый для выполнения заданного объема работ, но не более чем на 15 календарных дней со дня начала выполнения работ. Срок действия наряда-допуска может быть продлен (однократно) должностным лицом, выдавшим наряд-допуск, не более чем на 15 календарных дней. По истечении указанного срока должен выдаваться новый наряд-допуск.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В случае возникновения в процессе выполнения работ и (или) подготовки рабочего места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10. К работам с повышенной опасностью, выполняемым с оформлением наряда-допуска, относятся: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окрасочные работы крупногабаритных изделий вне окрасочных камер;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окрасочные работы на высоте, выполняемые на рабочих местах рабочих местах с территориально меняющимися рабочими зонами;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окрасочные работы крыш зданий при отсутствии ограждений по их периметру;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lastRenderedPageBreak/>
        <w:t>4) окрасочные работы, выполняемые в замкнутых объемах, в ограниченных пространствах;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окрасочные работы грузоподъемных кранов;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6) работы по очистке емкостей для ЛКМ, растворителей и разбавителей при необходимости нахождения работников внутри емкостей;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7) окрасочные работы в местах, опасных в отношении загазованности, взрывоопасности и поражения электрическим током.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11. Перечень работ, выполняемых по нарядам-допускам, утверждается работодателем и может быть им дополнен, исходя из специфики своей деятельности.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12. Оформленные и выданные наряды-допуски учитываются в журнале, в котором отражаются следующие сведения: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название подразделения;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номер наряда-допуска;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дата выдачи наряда-допуска;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краткое описание работ по наряду-допуску;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срок, на который выдан наряд-допуск;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6) фамилии и инициалы должностных лиц, выдавших и получивших наряд-допуск, заверенные их подписями, с указанием даты подписания;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7) фамилия и инициалы должностного лица, получившего закрытый по выполнении работ наряд-допуск, заверенные его подписью, с указанием даты получения.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Закрытые по завершении работ наряды-допуски хранятся 1 год.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Срок </w:t>
      </w:r>
      <w:proofErr w:type="gramStart"/>
      <w:r>
        <w:t>хранения журнала учета выдачи нарядов-допусков</w:t>
      </w:r>
      <w:proofErr w:type="gramEnd"/>
      <w:r>
        <w:t xml:space="preserve"> на производство работ с повышенной опасностью - 6 месяцев после внесения последней записи.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13.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Перечень работ с повышенной опасностью, которые допускается производить без оформления наряда-допуска, утверждается работодателем.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C723E9" w:rsidRDefault="00C723E9">
      <w:pPr>
        <w:pStyle w:val="ConsPlusTitle"/>
        <w:jc w:val="center"/>
      </w:pPr>
      <w:r>
        <w:t>к производственным помещениям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14. Поверхность нагревательных приборов и устройств отопления в помещениях для работы с ЛКМ должна быть гладкой. Нагревательные приборы и устройства отопления должны быть оборудованы съемными несгораемыми решетчатыми ограждениями.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Установка нагревательных приборов и устройств отопления в нишах запрещается.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15. В помещениях и на площадках для работы с ЛКМ, в местах хранения опасных и (или) вредных веществ должны быть вывешены знаки безопасности с поясняющими надписями.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16. Окрасочные работы должны выполняться на специальных установках, в камерах или на площадках, оборудованных общеобменной приточно-вытяжной и местной (локальной) вытяжной вентиляцией.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17. При применении жидких ЛКМ (рабочих составов) допускается располагать окрасочные участки и площадки в общих производственных помещениях пожар</w:t>
      </w:r>
      <w:proofErr w:type="gramStart"/>
      <w:r>
        <w:t>о-</w:t>
      </w:r>
      <w:proofErr w:type="gramEnd"/>
      <w:r>
        <w:t xml:space="preserve"> и взрывобезопасных </w:t>
      </w:r>
      <w:r>
        <w:lastRenderedPageBreak/>
        <w:t>производств (в соответствии с проектной документацией), если они размещаются по технологическому потоку.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18. Системы местной (локальной) вытяжной вентиляции следует применять при следующих видах работ: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приготовление рабочих составов ЛКМ и разбавление их растворителями в краскозаготовительных отделениях (помещениях) или специально отведенных для данного вида работ местах;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окраска внутренних и наружных поверхностей;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3) окраска методами </w:t>
      </w:r>
      <w:proofErr w:type="gramStart"/>
      <w:r>
        <w:t>безвоздушного</w:t>
      </w:r>
      <w:proofErr w:type="gramEnd"/>
      <w:r>
        <w:t xml:space="preserve"> или электрораспыления на рабочих местах;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окраска ручными центробежными электростатическими распылителями в окрасочных камерах;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окраска в камерах и на постах окрашивания (напыления порошковых красок);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6) сушка окрашенных изделий;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7) сухое шлифование покрытий;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8) очистка и мытье порожней тары, рабочих емкостей, окрасочного инструмента и оборудования в специально отведенных местах.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19. Окрасочные камеры, в которых работник находится в процессе окраски, должны оборудоваться местной (локальной) вентиляцией с подачей сверху приточного воздуха.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20. В производственных помещениях, в которые возможно внезапное поступление в воздух рабочей зоны вредных веществ в количестве, превышающем предельно допустимые концентрации, должна предусматриваться аварийная вентиляция.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IV. Требования охраны труда, предъявляемые к размещению</w:t>
      </w:r>
    </w:p>
    <w:p w:rsidR="00C723E9" w:rsidRDefault="00C723E9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21. Размещение технологического оборудования должно обеспечивать безопасность производственных процессов при его эксплуатации, техническом обслуживании и ремонте.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22. Охрана труда при организации рабочих мест должна обеспечиваться: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защитой работников от воздействия вредных и (или) опасных производственных факторов;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рациональным размещением технологического оборудования в производственных подразделениях и вне их: обеспечением безопасного расстояния между оборудованием, оборудованием и стенами помещений, колоннами, безопасной шириной проходов и проездов;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удобным и безопасным обращением с исходными материалами, заготовками, полуфабрикатами и готовой продукцией;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регулярным техническим обслуживанием и ремонтом технологического оборудования, инструмента и приспособлений;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защитой работников от неблагоприятных метеорологических факторов.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23. Разрывы между рабочими местами, на которых производятся шлифовальные работы сухим способом, и проемами окрасочных камер или ваннами окунания должны быть не менее 5 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24. Расстояние между рабочими местами должно быть не менее 5 м. Окрашиваемые изделия необходимо располагать на расстоянии не более 0,6 м от работника и на высоте над уровнем пола 0,65 - 1,5 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25. При окрашивании изделий высотой более 1,5 м рабочее место следует оборудовать подъемником, обеспечивающим прямое и свободное положение корпуса тела с наклоном вперед </w:t>
      </w:r>
      <w:r>
        <w:lastRenderedPageBreak/>
        <w:t>не более чем на 15°, при этом следует применять окрасочные стенды, позволяющие изменять положение окрашиваемых изделий.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26. При использовании автоматизированного и механизированного окрасочного оборудования рабочим местом следует считать все помещения, в которых располагается оборудование, включая пульт управления.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27.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28. Для работников, занятых на окрасочных линиях электроосаждения навеской и съемом электродов, должны быть предусмотрены места для сидения.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V. Общие требования охраны труда</w:t>
      </w:r>
    </w:p>
    <w:p w:rsidR="00C723E9" w:rsidRDefault="00C723E9">
      <w:pPr>
        <w:pStyle w:val="ConsPlusTitle"/>
        <w:jc w:val="center"/>
      </w:pPr>
      <w:r>
        <w:t>при осуществлении производственных процессов и эксплуатации</w:t>
      </w:r>
    </w:p>
    <w:p w:rsidR="00C723E9" w:rsidRDefault="00C723E9">
      <w:pPr>
        <w:pStyle w:val="ConsPlusTitle"/>
        <w:jc w:val="center"/>
      </w:pPr>
      <w:r>
        <w:t>технологического оборудования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29. Производственные процессы, связанные с применением или образованием вредных веществ, необходимо проводить непрерывным замкнутым циклом при технологических параметрах, ограничивающих выделение вредных веществ, а также используя средства автоматизации. При невозможности выполнения этих условий должны применяться средства индивидуальной и коллективной защиты.</w:t>
      </w:r>
    </w:p>
    <w:p w:rsidR="00C723E9" w:rsidRDefault="00C723E9">
      <w:pPr>
        <w:pStyle w:val="ConsPlusNormal"/>
        <w:spacing w:before="200"/>
        <w:ind w:firstLine="540"/>
        <w:jc w:val="both"/>
      </w:pPr>
      <w:proofErr w:type="gramStart"/>
      <w:r>
        <w:t xml:space="preserve">При установке (применении) средств коллективной защиты следует руководствоваться требованиями к обеспечению коллективной защиты работников, содержащимися в правилах по охране труда при размещении, монтаже, техническом обслуживании и ремонте технологического оборудования, утверждаемых Минтрудом России в соответствии с </w:t>
      </w:r>
      <w:hyperlink r:id="rId9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2012, N 26, ст. 3528).</w:t>
      </w:r>
      <w:proofErr w:type="gramEnd"/>
    </w:p>
    <w:p w:rsidR="00C723E9" w:rsidRDefault="00C723E9">
      <w:pPr>
        <w:pStyle w:val="ConsPlusNormal"/>
        <w:spacing w:before="200"/>
        <w:ind w:firstLine="540"/>
        <w:jc w:val="both"/>
      </w:pPr>
      <w:r>
        <w:t>30. Производственные процессы, при которых применяются или образуются вещества первого и второго классов опасности (чрезвычайно опасные и высокоопасные вещества), должны осуществляться в изолированных помещениях и кабинах с управлением этими процессами с пультов или из операторских зон.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31. При выполнении окрасочных работ работодатель, исходя из специфики своей деятельности и характеристики объекта, по результатам проведенной оценки профессиональных рисков реализует меры, предупреждающие создание условий для возникновения взрывов и пожаров, а также мероприятия по защите работников от действия опасных и (или) вредных производственных факторов из числа следующих: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1) замена </w:t>
      </w:r>
      <w:proofErr w:type="gramStart"/>
      <w:r>
        <w:t>взрывоопасных</w:t>
      </w:r>
      <w:proofErr w:type="gramEnd"/>
      <w:r>
        <w:t xml:space="preserve"> и пожароопасных ЛКМ на взрыво - и пожаробезопасные;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2) применение наименее </w:t>
      </w:r>
      <w:proofErr w:type="gramStart"/>
      <w:r>
        <w:t>вредных</w:t>
      </w:r>
      <w:proofErr w:type="gramEnd"/>
      <w:r>
        <w:t xml:space="preserve"> (наименее токсичных) ЛКМ;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применение прогрессивной технологии (автоматизация производственных процессов, механизация трудоемких работ; изменение технологических режимов);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предупреждение возникновения и накопления зарядов статического электричества на поверхности оборудования, ЛКМ, а также на теле работников путем применения средств индивидуальной и коллективной защиты (индивидуальные заземляющие браслеты и кольца, заземляющие устройства, нейтрализаторы, антиэлектростатические вещества, экранирующие устройства);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обеспечение работников средствами индивидуальной защиты органов дыхания.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32. При выполнении окрасочных работ на всех этапах производственного процесса работодателем должны быть определены нормы и порядок хранения ЛКМ, а также установлен порядок проведения огневых работ в помещениях и на открытых площадках.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33. В помещениях, в которых изготавливаются, используются или хранятся материалы, выделяющие пожаро - и взрывоопасные пары, запрещается выполнение работ, связанных с применением открытого огня или сопровождающихся искрообразованием.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lastRenderedPageBreak/>
        <w:t>34. При подготовке поверхностей под окраску необходимо соблюдать следующие требования: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работать только исправным ручным или механизированным инструментом;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удаление разогретой или растворенной химическим способом старой окрасочной пленки производить шпателем (скребком) с длинной рукояткой;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производить выжигание старой масляной краски паяльными лампами внутри помещения при непрерывном сквозном проветривании (вентилировании) или на открытом воздухе.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35. Мойку и обезжиривание деталей и изделий перед окраской следует производить негорючими составами: щелочными растворами, кислотными составами, органо-щелочными эмульсиями, синтетическими моющими средствами, органическими трудногорючими и негорючими растворителями.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Запрещается применять бензол, пиробензол для обезжиривания деталей и изделий, а также в качестве растворителей и разбавителей для ЛКМ.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36. На рабочих местах работы по обезжириванию поверхностей органическими растворителями допускается проводить при включенной вентиляции.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37. Металлические поверхности, покрытые красками, содержащими свинец, перед очисткой должны смачиваться водой.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38. При приготовлении составов для обезжиривания или травления необходимо соблюдать следующие требования: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перемешивать кислоты, щелочи и другие растворы необходимо в емкости с использованием приспособлений;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при приготовлении кислотного раствора вначале наливать воду, а затем вливать кислоту;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при приготовлении сложного раствора кислот, последнюю в емкость наливать серную кислоту.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39. Процессы приготовления свинцово-суриковых грунтовок, свинцовых белил, а также пересыпки, перемешивания и перетирки сухих свинцовых пигментов должны быть полностью герметизированы.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40. Перемешивание, разбавление и розлив ЛКМ в мелкую тару необходимо производить в местах, оборудованных местной (локальной) вытяжной вентиляцией, на поддонах с бортами высотой не менее 50 мм, изготовленных из неискрообразующего материала.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41.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42. Перелив ЛКМ и растворителей из бочек, бидонов и другой тары весом более 10 кг должен быть механизирован.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мм.</w:t>
      </w:r>
    </w:p>
    <w:p w:rsidR="00C723E9" w:rsidRDefault="00C723E9">
      <w:pPr>
        <w:pStyle w:val="ConsPlusNormal"/>
        <w:spacing w:before="200"/>
        <w:ind w:firstLine="540"/>
        <w:jc w:val="both"/>
      </w:pPr>
      <w:proofErr w:type="gramStart"/>
      <w:r>
        <w:t>Пролитые</w:t>
      </w:r>
      <w:proofErr w:type="gramEnd"/>
      <w:r>
        <w:t xml:space="preserve">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необходимо обработать водой с моющим средством.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43. Для предохранения кожи рук от воздействия ЛКМ в зависимости от состава ЛКМ следует пользоваться дерматологическими средствами индивидуальной защиты гидрофильного, гидрофобного или универсального действия. Применение указанных средств осуществляется </w:t>
      </w:r>
      <w:r>
        <w:lastRenderedPageBreak/>
        <w:t>путем их нанесения на открытые участки кожи рук до начала работы.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Для очищения кожи рук от ЛКМ необходимо применять очищающие пасты, кремы, гели, предназначенные для использования при работах, связанных с трудносмываемыми, устойчивыми загрязнениями.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По окончании работ с ЛКМ необходимо нанести на кожу рук регенерирующие (восстанавливающие) кремы (эмульсии).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44. Все операции по приготовлению эпоксидных ЛКМ с отвердителем и разбавление их растворителями должны выполняться в вытяжном шкафу.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45. К рабочему месту ЛКМ необходимо доставлять </w:t>
      </w:r>
      <w:proofErr w:type="gramStart"/>
      <w:r>
        <w:t>готовыми</w:t>
      </w:r>
      <w:proofErr w:type="gramEnd"/>
      <w:r>
        <w:t xml:space="preserve"> к использованию в закрытой таре.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Приготовление ЛКМ на рабочих местах запрещается.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46. Окрасочные работы должны выполняться в окрасочных камерах или на участках, оборудованных вытяжной вентиляцией.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47. При окрашивании изделия в окрасочной камере с постоянным рабочим местом работник должен располагаться вне камеры у открытого проема таким образом, чтобы при боковом отсосе факел ЛКМ был направлен в сторону воздухозаборного отверстия.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В случаях, когда работник в процессе окраски должен находиться внутри окрасочной камеры, перемещаясь по всей ее площади, должен осуществляться верхний приток воздуха.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48. Окраска крупногабаритных изделий высотой до 2 м, для которых невозможно предусмотреть постоянных постов окрашивания, может производиться на открытых участках (без камер), оборудованных вытяжной вентиляцией.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При бескамерной окраске изделий высотой более 2 м на участках, оборудованных вытяжными решетками в полу, участки должны ограждаться несгораемыми перегородками облегченного типа, установленными на 0,5 м выше изделия.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 xml:space="preserve">VI. Требования охраны труда при </w:t>
      </w:r>
      <w:proofErr w:type="gramStart"/>
      <w:r>
        <w:t>пневматическом</w:t>
      </w:r>
      <w:proofErr w:type="gramEnd"/>
    </w:p>
    <w:p w:rsidR="00C723E9" w:rsidRDefault="00C723E9">
      <w:pPr>
        <w:pStyle w:val="ConsPlusTitle"/>
        <w:jc w:val="center"/>
      </w:pPr>
      <w:r>
        <w:t xml:space="preserve">(ручном) </w:t>
      </w:r>
      <w:proofErr w:type="gramStart"/>
      <w:r>
        <w:t>распылении</w:t>
      </w:r>
      <w:proofErr w:type="gramEnd"/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 xml:space="preserve">49. </w:t>
      </w:r>
      <w:proofErr w:type="gramStart"/>
      <w:r>
        <w:t xml:space="preserve">При пневматическом (ручном) распылении необходимо соблюдать требования Правил по охране труда при работе с инструментом и приспособлениями, утверждаемых Минтрудом России в соответствии с </w:t>
      </w:r>
      <w:hyperlink r:id="rId10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  <w:proofErr w:type="gramEnd"/>
    </w:p>
    <w:p w:rsidR="00C723E9" w:rsidRDefault="00C723E9">
      <w:pPr>
        <w:pStyle w:val="ConsPlusNormal"/>
        <w:spacing w:before="200"/>
        <w:ind w:firstLine="540"/>
        <w:jc w:val="both"/>
      </w:pPr>
      <w:r>
        <w:t>50. Во время работы с пневмоинструментом необходимо постоянно контролировать: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величину давления сжатого воздуха или рабочего раствора ЛКМ по показаниям манометров;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отсутствие утечки воздуха в местах присоединения шлангов, а также состояние шлангов;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состояние рабочего органа, целостность деталей корпуса, рукоятки, защитного ограждения;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появление шума, стука, вибрации.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51. При перерыве в работе, обнаружении обрыва шлангов и других неисправностей следует немедленно прекратить подачу сжатого воздуха к пневматическому инструменту, закрыв запорную арматуру.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52. При использовании пневмоинструмента запрещается: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lastRenderedPageBreak/>
        <w:t>1) работать пневматическим инструментом с неотрегулированными клапанами, с неисправной резьбой на штуцере;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регулировать и менять рабочую часть инструмента во время работы при наличии в шланге сжатого воздуха;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3) оставлять без надзора пневмоинструмент, </w:t>
      </w:r>
      <w:proofErr w:type="gramStart"/>
      <w:r>
        <w:t>присоединенный</w:t>
      </w:r>
      <w:proofErr w:type="gramEnd"/>
      <w:r>
        <w:t xml:space="preserve"> к воздушной магистрали;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передавать пневмоинструмент лицам, не имеющим права пользоваться им;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прекращать подачу воздуха к инструменту переламыванием шлангов или завязыванием их узлом;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6) повышать давление в красконагнетательном бачке выше рабочего. Красконагнетательные бачки должны устанавливаться вне окрасочных камер;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7) переносить пневмоинструмент за шланг или за рабочую часть. При переноске пневмоинстумента его следует держать за рукоятку, а шланг свертывать в бухту;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8) прочищать или разбирать форсунку распылителя при открытом кране на линии подачи окрасочного состава.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 xml:space="preserve">VII. Требования охраны труда при </w:t>
      </w:r>
      <w:proofErr w:type="gramStart"/>
      <w:r>
        <w:t>безвоздушном</w:t>
      </w:r>
      <w:proofErr w:type="gramEnd"/>
    </w:p>
    <w:p w:rsidR="00C723E9" w:rsidRDefault="00C723E9">
      <w:pPr>
        <w:pStyle w:val="ConsPlusTitle"/>
        <w:jc w:val="center"/>
      </w:pPr>
      <w:r>
        <w:t xml:space="preserve">(гидравлическом) </w:t>
      </w:r>
      <w:proofErr w:type="gramStart"/>
      <w:r>
        <w:t>распылении</w:t>
      </w:r>
      <w:proofErr w:type="gramEnd"/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53. В окрасочных камерах должна обеспечиваться подача сверху приточного воздуха.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54. Перед проведением очистки и ремонтных работ краскопульт должен быть отсоединен от источника сжатого воздуха.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55. Во избежание образования взрывоопасной газовоздушной смеси во время очистки краскопульта с применением очистителя запрещается распыление внутрь контейнера, имеющего лишь одно отверстие.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56. Перед каждым пуском краскопульта (после очистки и ремонта) необходимо проверять герметичность соединений и шлангов, прочность и надежность резьбовых соединений, болтов и гаек. Неисправные детали должны быть отремонтированы или заменены.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Производить ремонт оборудования на рабочем месте запрещается.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57. При перерывах в работе или при замене наконечника необходимо стравить давление, исключив возможность несанкционированного включения краскопульта.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58. Запрещается: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направлять краскопульт на работников;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приближать руки к распыляемой струе.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 xml:space="preserve">VIII. Требования охраны труда при </w:t>
      </w:r>
      <w:proofErr w:type="gramStart"/>
      <w:r>
        <w:t>электростатическом</w:t>
      </w:r>
      <w:proofErr w:type="gramEnd"/>
    </w:p>
    <w:p w:rsidR="00C723E9" w:rsidRDefault="00C723E9">
      <w:pPr>
        <w:pStyle w:val="ConsPlusTitle"/>
        <w:jc w:val="center"/>
      </w:pPr>
      <w:proofErr w:type="gramStart"/>
      <w:r>
        <w:t>распылении</w:t>
      </w:r>
      <w:proofErr w:type="gramEnd"/>
      <w:r>
        <w:t xml:space="preserve"> ЛКМ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59. При окраске способом электростатического распыления ЛКМ рабочие места должны быть оборудованы вне окрасочных камер.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60. Электроустановки следует устанавливать на расстоянии не менее 5 м от мест окраски и располагать таким образом, чтобы к ним </w:t>
      </w:r>
      <w:proofErr w:type="gramStart"/>
      <w:r>
        <w:t>был свободный доступ и исключалась</w:t>
      </w:r>
      <w:proofErr w:type="gramEnd"/>
      <w:r>
        <w:t xml:space="preserve"> возможность механического повреждения кабеля, подводящего к распылителю напряжение.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Установки, окрашиваемые изделия, а также оборудование, находящееся на расстоянии менее 5 м от электрораспылителя, должны быть заземлены.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При обнаружении неисправности работа на электроустановке должна быть немедленно прекращена.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lastRenderedPageBreak/>
        <w:t>61. Ручной электрораспылитель следует держать перпендикулярно и на безопасном (в соответствии с технологическим регламентом) расстоянии от поверхности окрашиваемого изделия во избежание воздействия ЛКМ.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62. Перед началом выполнения окрасочных работ установку безвоздушного распыления необходимо осмотреть и проверить: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надежность крепления рукавов высокого давления к насосу и краскораспылителю;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чистоту фильтров;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наличие смазочного масла;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заполнение гидросистемы жидкостью;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исправность запорной системы и пистолета-краскораспылителя.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63. Окрашивание ручными центробежными электростатическими распылителями должно проводиться в окрасочных камерах, оборудованных вытяжной вентиляцией.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 xml:space="preserve">IX. Требования охраны труда при проведении </w:t>
      </w:r>
      <w:proofErr w:type="gramStart"/>
      <w:r>
        <w:t>окрасочных</w:t>
      </w:r>
      <w:proofErr w:type="gramEnd"/>
    </w:p>
    <w:p w:rsidR="00C723E9" w:rsidRDefault="00C723E9">
      <w:pPr>
        <w:pStyle w:val="ConsPlusTitle"/>
        <w:jc w:val="center"/>
      </w:pPr>
      <w:r>
        <w:t>работ в окрасочных ваннах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64. При окраске изделий методом погружения в окрасочные ванны должны применяться приспособления, исключающие загрязнение рук (в том числе щипцы, крючки, подвески, корзины).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При окраске крупных изделий их погружение в окрасочные ванны и подъем должны быть механизированы.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65. Окрасочные ванны должны иметь блокировочное устройство, останавливающее конвейер (при конвейерном способе окраски) в случае прекращения работы вентиляционной системы.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X. Требования охраны труда при ручном окрашивании</w:t>
      </w:r>
    </w:p>
    <w:p w:rsidR="00C723E9" w:rsidRDefault="00C723E9">
      <w:pPr>
        <w:pStyle w:val="ConsPlusTitle"/>
        <w:jc w:val="center"/>
      </w:pPr>
      <w:r>
        <w:t xml:space="preserve">кистью или валиком, а также при выполнении </w:t>
      </w:r>
      <w:proofErr w:type="gramStart"/>
      <w:r>
        <w:t>окрасочных</w:t>
      </w:r>
      <w:proofErr w:type="gramEnd"/>
    </w:p>
    <w:p w:rsidR="00C723E9" w:rsidRDefault="00C723E9">
      <w:pPr>
        <w:pStyle w:val="ConsPlusTitle"/>
        <w:jc w:val="center"/>
      </w:pPr>
      <w:r>
        <w:t>работ на высоте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66. Окраска внутренних поверхностей помещений должна производиться кистью или валиком при действующей общеобменной приточно-вытяжной вентиляции с применением средств индивидуальной защиты.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В случае отсутствия в помещении вентиляции окрасочные работы должны проводиться в проветриваемом помещении с применением средств индивидуальной защиты.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67. </w:t>
      </w:r>
      <w:proofErr w:type="gramStart"/>
      <w:r>
        <w:t>Окрасочные работы внутри помещений начиная</w:t>
      </w:r>
      <w:proofErr w:type="gramEnd"/>
      <w:r>
        <w:t xml:space="preserve"> с высоты 1,8 м от уровня пола или перекрытия должны производиться с применением средств подмащивания или с применением систем канатного доступа.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На лестничных маршах окрасочные работы должны производиться со специальных средств подмащивания, ножки которых имеют разную длину для обеспечения горизонтального положения рабочего настила.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68. Окрашивать металлоконструкции необходимо со специальных подмостей, площадок, навесных люлек и других средств подмащивания.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69. Для прохода (перехода) на рабочее место должны использоваться оборудованные системы доступа (переходные мостики, трапы с защитными ограждениями).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Запрещается применять в качестве средств подмащивания случайные предметы, а также устраивать переходы с одного рабочего места на другое, соединяя рабочие места досками.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70. При окрашивании труб, радиаторов, печей и тепловых панелей должно быть обеспечено 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lastRenderedPageBreak/>
        <w:t>XI. Требования охраны труда при окрашивании</w:t>
      </w:r>
    </w:p>
    <w:p w:rsidR="00C723E9" w:rsidRDefault="00C723E9">
      <w:pPr>
        <w:pStyle w:val="ConsPlusTitle"/>
        <w:jc w:val="center"/>
      </w:pPr>
      <w:r>
        <w:t>методом электроосаждения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71. Перед началом окрашивания необходимо проверить: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1) исправность </w:t>
      </w:r>
      <w:proofErr w:type="gramStart"/>
      <w:r>
        <w:t>блокировки дверей ограждения источников напряжения</w:t>
      </w:r>
      <w:proofErr w:type="gramEnd"/>
      <w:r>
        <w:t xml:space="preserve"> и распылителей, световой сигнализации, пусковых устройств конвейера;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исправность приспособлений для подвески изделий;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3) правильность установки распылителей;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4) наличие диэлектрических ковриков у пульта управления;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5) исправность действия местных отсосов, наличие и исправность заземляющих устройств, искрогасящего устройства и установки химического пожаротушения.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72. Подача высокого напряжения в электроокрасочные камеры должна сопровождаться одновременным автоматическим включением световых предупредительных сигналов-табло: "Высокое напряжение", "Опасно для жизни", которые размещают у входных дверей камеры и кабины с высоковольтным оборудованием.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73. Для аварийного отключения электроокрасочной камеры и конвейера должны быть установлены аварийные кнопки "Стоп", расположенные вне пульта вблизи камеры.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74. Запрещается производить окрасочные работы в электроустановках на неогражденных рабочих местах, расположенных на высоте более 1 м над уровнем пола (перекрытия), а также в неосвещенных местах.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75. Перед началом окрашивания необходимо убедиться, что расстояние от коронирующих кромок распылителей до окрашиваемых изделий не более 250 - 300 мм.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76. Перед включением установки и закрытием блокирующих дверей необходимо убедиться в отсутствии в электроокрасочной камере работников.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77. Рабочее напряжение должно находиться в пределах, установленных технологическим режимом.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78. При появлении подвесок без изделий, а также в случае падения изделий с подвесок следует немедленно выключить напряжение.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79. При входе в электроокрасочную камеру после выключения высокого напряжения необходимо снять остаточные заряды с распылителей при помощи ручной изолирующей штанги (накидного заземленного разрядника). Длина ручек штанги при номинальном напряжении от 35 до 110 кВ должна быть не менее 0,9 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Запрещается входить в электроокрасочную камеру через проем, предназначенный для прохождения окрашиваемых изделий.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Title"/>
        <w:jc w:val="center"/>
        <w:outlineLvl w:val="1"/>
      </w:pPr>
      <w:r>
        <w:t>XII. Требования охраны труда при выполнении работ</w:t>
      </w:r>
    </w:p>
    <w:p w:rsidR="00C723E9" w:rsidRDefault="00C723E9">
      <w:pPr>
        <w:pStyle w:val="ConsPlusTitle"/>
        <w:jc w:val="center"/>
      </w:pPr>
      <w:r>
        <w:t>на роботизированном окрасочном участке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80. Перед началом работы окрасочного роботокомплекса (робота манипулятора и устройства управления) должен быть осуществлен пробный цикл работы на холостом ходу.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Оператор или наладчик окрасочного роботокомплекса должен убедиться в исправном состоянии основного и вспомогательного технологического оборудования и средств защиты и устранить обнаруженные неполадки.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81. Рабочее место оператора окрасочного роботокомплекса должно быть оснащено: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1) контрольно-информационным устройством для наблюдения за функционированием окрасочного роботокомплекса;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2) системой аварийного отключения окрасочного роботокомплекса;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lastRenderedPageBreak/>
        <w:t>3) системой связи со вспомогательными (ремонтными) службами.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82. Во время обучения и наладки окрасочного роботокомплекса, требующих нахождения обслуживающего персонала в зоне его рабочего пространства, скорость перемещения (движения) исполнительных устройств не должна превышать 0,3 м/</w:t>
      </w:r>
      <w:proofErr w:type="gramStart"/>
      <w:r>
        <w:t>с</w:t>
      </w:r>
      <w:proofErr w:type="gramEnd"/>
      <w:r>
        <w:t>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 xml:space="preserve">83. </w:t>
      </w:r>
      <w:proofErr w:type="gramStart"/>
      <w:r>
        <w:t>Рабочее место оператора, управляющего окрасочным роботокомплексом с пульта, должно размещаться в месте, обеспечивающем безопасное наблюдение за работающим оборудованием.</w:t>
      </w:r>
      <w:proofErr w:type="gramEnd"/>
    </w:p>
    <w:p w:rsidR="00C723E9" w:rsidRDefault="00C723E9">
      <w:pPr>
        <w:pStyle w:val="ConsPlusNormal"/>
        <w:spacing w:before="200"/>
        <w:ind w:firstLine="540"/>
        <w:jc w:val="both"/>
      </w:pPr>
      <w:r>
        <w:t>84. При размещении постов управления окрасочным роботокомплексом в закрытой кабине минимальные внутренние размеры кабины должны быть не менее: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высота - 2,1 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ширина - 1,7 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длина - 2,0 м;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ширина дверного проема - 0,6 м.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85. При выполнении работ в рабочем пространстве окрасочного роботокомплекса в месте включения питания должен быть вывешен запрещающий знак с пояснительной надписью: "Не включать! Работают люди".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86. Краны, вентили, контрольно-измерительные приборы окрасочного роботокомплекса должны быть доступны для ручной регулировки и располагаться на высоте не более 1,5 м от уровня пола (рабочей площадки).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Краны, вентили, расположенные на высоте более 1,5 м от уровня пола (рабочей площадки), должны снабжаться соответствующими устройствами для управления ими непосредственно с пола (рабочей площадки).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Контрольно-измерительные приборы и смотровые окна окрасочного роботокомплекса должны быть доступны для безопасного наблюдения.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87. На приводах окрасочного роботокомплекса и приводимых ими в движение механизмах должны быть нанесены стрелки, указывающие направление вращения двигателей и движения механизмов.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88. При окраске крупногабаритных изделий должны предусматриваться соответствующие приспособления (передвижные подмостки, тележки велосипедного типа, тележки с платформой).</w:t>
      </w:r>
    </w:p>
    <w:p w:rsidR="00C723E9" w:rsidRDefault="00C723E9">
      <w:pPr>
        <w:pStyle w:val="ConsPlusNormal"/>
        <w:spacing w:before="200"/>
        <w:ind w:firstLine="540"/>
        <w:jc w:val="both"/>
      </w:pPr>
      <w:r>
        <w:t>89. При хранении материалов, используемых при выполнении окрасочных работ, должны быть исключены риски возникновения возгорания и выделения вредных веществ от ЛКМ.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right"/>
        <w:outlineLvl w:val="1"/>
      </w:pPr>
      <w:r>
        <w:t>Приложение</w:t>
      </w:r>
    </w:p>
    <w:p w:rsidR="00C723E9" w:rsidRDefault="00C723E9">
      <w:pPr>
        <w:pStyle w:val="ConsPlusNormal"/>
        <w:jc w:val="right"/>
      </w:pPr>
      <w:r>
        <w:t>к Правилам по охране труда</w:t>
      </w:r>
    </w:p>
    <w:p w:rsidR="00C723E9" w:rsidRDefault="00C723E9">
      <w:pPr>
        <w:pStyle w:val="ConsPlusNormal"/>
        <w:jc w:val="right"/>
      </w:pPr>
      <w:r>
        <w:t>при выполнении окрасочных работ,</w:t>
      </w:r>
    </w:p>
    <w:p w:rsidR="00C723E9" w:rsidRDefault="00C723E9">
      <w:pPr>
        <w:pStyle w:val="ConsPlusNormal"/>
        <w:jc w:val="right"/>
      </w:pPr>
      <w:r>
        <w:t>утвержденным приказом</w:t>
      </w:r>
    </w:p>
    <w:p w:rsidR="00C723E9" w:rsidRDefault="00C723E9">
      <w:pPr>
        <w:pStyle w:val="ConsPlusNormal"/>
        <w:jc w:val="right"/>
      </w:pPr>
      <w:r>
        <w:t>Министерства труда</w:t>
      </w:r>
    </w:p>
    <w:p w:rsidR="00C723E9" w:rsidRDefault="00C723E9">
      <w:pPr>
        <w:pStyle w:val="ConsPlusNormal"/>
        <w:jc w:val="right"/>
      </w:pPr>
      <w:r>
        <w:t>и социальной защиты</w:t>
      </w:r>
    </w:p>
    <w:p w:rsidR="00C723E9" w:rsidRDefault="00C723E9">
      <w:pPr>
        <w:pStyle w:val="ConsPlusNormal"/>
        <w:jc w:val="right"/>
      </w:pPr>
      <w:r>
        <w:t>Российской Федерации</w:t>
      </w:r>
    </w:p>
    <w:p w:rsidR="00C723E9" w:rsidRDefault="00C723E9">
      <w:pPr>
        <w:pStyle w:val="ConsPlusNormal"/>
        <w:jc w:val="right"/>
      </w:pPr>
      <w:r>
        <w:t>от 2 декабря 2020 г. N 849н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right"/>
      </w:pPr>
      <w:r>
        <w:t>Рекомендуемый образец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nformat"/>
        <w:jc w:val="both"/>
      </w:pPr>
      <w:bookmarkStart w:id="1" w:name="P308"/>
      <w:bookmarkEnd w:id="1"/>
      <w:r>
        <w:t xml:space="preserve">                               НАРЯД-ДОПУСК</w:t>
      </w:r>
    </w:p>
    <w:p w:rsidR="00C723E9" w:rsidRDefault="00C723E9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 xml:space="preserve">     _________________________________________________________________</w:t>
      </w:r>
    </w:p>
    <w:p w:rsidR="00C723E9" w:rsidRDefault="00C723E9">
      <w:pPr>
        <w:pStyle w:val="ConsPlusNonformat"/>
        <w:jc w:val="both"/>
      </w:pPr>
      <w:r>
        <w:lastRenderedPageBreak/>
        <w:t xml:space="preserve">                       (наименование организации)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 xml:space="preserve">                                 1. Наряд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1.1. Производителю работ __________________________________________________</w:t>
      </w:r>
    </w:p>
    <w:p w:rsidR="00C723E9" w:rsidRDefault="00C723E9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C723E9" w:rsidRDefault="00C723E9">
      <w:pPr>
        <w:pStyle w:val="ConsPlusNonformat"/>
        <w:jc w:val="both"/>
      </w:pPr>
      <w:r>
        <w:t xml:space="preserve">                                        фамилия и инициалы)</w:t>
      </w:r>
    </w:p>
    <w:p w:rsidR="00C723E9" w:rsidRDefault="00C723E9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C723E9" w:rsidRDefault="00C723E9">
      <w:pPr>
        <w:pStyle w:val="ConsPlusNonformat"/>
        <w:jc w:val="both"/>
      </w:pPr>
      <w:r>
        <w:t>___________________________________________________________________________</w:t>
      </w:r>
    </w:p>
    <w:p w:rsidR="00C723E9" w:rsidRDefault="00C723E9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C723E9" w:rsidRDefault="00C723E9">
      <w:pPr>
        <w:pStyle w:val="ConsPlusNonformat"/>
        <w:jc w:val="both"/>
      </w:pPr>
      <w:r>
        <w:t>___________________________________________________________________________</w:t>
      </w:r>
    </w:p>
    <w:p w:rsidR="00C723E9" w:rsidRDefault="00C723E9">
      <w:pPr>
        <w:pStyle w:val="ConsPlusNonformat"/>
        <w:jc w:val="both"/>
      </w:pPr>
      <w:r>
        <w:t>__________________________________________________________________________.</w:t>
      </w:r>
    </w:p>
    <w:p w:rsidR="00C723E9" w:rsidRDefault="00C723E9">
      <w:pPr>
        <w:pStyle w:val="ConsPlusNonformat"/>
        <w:jc w:val="both"/>
      </w:pPr>
      <w:r>
        <w:t>1.2.  При   подготовке  и  производстве  работ  обеспечить  следующие  меры</w:t>
      </w:r>
    </w:p>
    <w:p w:rsidR="00C723E9" w:rsidRDefault="00C723E9">
      <w:pPr>
        <w:pStyle w:val="ConsPlusNonformat"/>
        <w:jc w:val="both"/>
      </w:pPr>
      <w:r>
        <w:t>безопасности:</w:t>
      </w:r>
    </w:p>
    <w:p w:rsidR="00C723E9" w:rsidRDefault="00C723E9">
      <w:pPr>
        <w:pStyle w:val="ConsPlusNonformat"/>
        <w:jc w:val="both"/>
      </w:pPr>
      <w:r>
        <w:t>___________________________________________________________________________</w:t>
      </w:r>
    </w:p>
    <w:p w:rsidR="00C723E9" w:rsidRDefault="00C723E9">
      <w:pPr>
        <w:pStyle w:val="ConsPlusNonformat"/>
        <w:jc w:val="both"/>
      </w:pPr>
      <w:r>
        <w:t>__________________________________________________________________________.</w:t>
      </w:r>
    </w:p>
    <w:p w:rsidR="00C723E9" w:rsidRDefault="00C723E9">
      <w:pPr>
        <w:pStyle w:val="ConsPlusNonformat"/>
        <w:jc w:val="both"/>
      </w:pPr>
      <w:r>
        <w:t>1.3. Начать работы:   в _________ час</w:t>
      </w:r>
      <w:proofErr w:type="gramStart"/>
      <w:r>
        <w:t>.</w:t>
      </w:r>
      <w:proofErr w:type="gramEnd"/>
      <w:r>
        <w:t xml:space="preserve"> _______ </w:t>
      </w:r>
      <w:proofErr w:type="gramStart"/>
      <w:r>
        <w:t>м</w:t>
      </w:r>
      <w:proofErr w:type="gramEnd"/>
      <w:r>
        <w:t>ин. "__" __________ 20__ г.</w:t>
      </w:r>
    </w:p>
    <w:p w:rsidR="00C723E9" w:rsidRDefault="00C723E9">
      <w:pPr>
        <w:pStyle w:val="ConsPlusNonformat"/>
        <w:jc w:val="both"/>
      </w:pPr>
      <w:r>
        <w:t>1.4. Окончить работы: в _________ час</w:t>
      </w:r>
      <w:proofErr w:type="gramStart"/>
      <w:r>
        <w:t>.</w:t>
      </w:r>
      <w:proofErr w:type="gramEnd"/>
      <w:r>
        <w:t xml:space="preserve"> _______ </w:t>
      </w:r>
      <w:proofErr w:type="gramStart"/>
      <w:r>
        <w:t>м</w:t>
      </w:r>
      <w:proofErr w:type="gramEnd"/>
      <w:r>
        <w:t>ин. "__" __________ 20__ г.</w:t>
      </w:r>
    </w:p>
    <w:p w:rsidR="00C723E9" w:rsidRDefault="00C723E9">
      <w:pPr>
        <w:pStyle w:val="ConsPlusNonformat"/>
        <w:jc w:val="both"/>
      </w:pPr>
      <w:r>
        <w:t>1.5. Наряд выдал</w:t>
      </w:r>
      <w:proofErr w:type="gramStart"/>
      <w:r>
        <w:t xml:space="preserve"> __________________________________________________________</w:t>
      </w:r>
      <w:proofErr w:type="gramEnd"/>
    </w:p>
    <w:p w:rsidR="00C723E9" w:rsidRDefault="00C723E9">
      <w:pPr>
        <w:pStyle w:val="ConsPlusNonformat"/>
        <w:jc w:val="both"/>
      </w:pPr>
      <w:r>
        <w:t>__________________________________________________________________________.</w:t>
      </w:r>
    </w:p>
    <w:p w:rsidR="00C723E9" w:rsidRDefault="00C723E9">
      <w:pPr>
        <w:pStyle w:val="ConsPlusNonformat"/>
        <w:jc w:val="both"/>
      </w:pPr>
      <w:r>
        <w:t xml:space="preserve">         (наименование должности, фамилия и инициалы, подпись)</w:t>
      </w:r>
    </w:p>
    <w:p w:rsidR="00C723E9" w:rsidRDefault="00C723E9">
      <w:pPr>
        <w:pStyle w:val="ConsPlusNonformat"/>
        <w:jc w:val="both"/>
      </w:pPr>
      <w:r>
        <w:t>1.6. С условиями работы ознакомлен, наряд-допуск получил: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производитель работ _________ "__" __________ 20__ г. ____________________.</w:t>
      </w:r>
    </w:p>
    <w:p w:rsidR="00C723E9" w:rsidRDefault="00C723E9">
      <w:pPr>
        <w:pStyle w:val="ConsPlusNonformat"/>
        <w:jc w:val="both"/>
      </w:pPr>
      <w:r>
        <w:t xml:space="preserve">                    (подпись)                         (фамилия и инициалы)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 xml:space="preserve">                                 2. Допуск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C723E9" w:rsidRDefault="00C723E9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723E9" w:rsidRDefault="00C723E9">
      <w:pPr>
        <w:pStyle w:val="ConsPlusNonformat"/>
        <w:jc w:val="both"/>
      </w:pPr>
      <w:r>
        <w:t xml:space="preserve">         </w:t>
      </w:r>
      <w:proofErr w:type="gramStart"/>
      <w:r>
        <w:t>(указать наименования или номера инструкций, по которым</w:t>
      </w:r>
      <w:proofErr w:type="gramEnd"/>
    </w:p>
    <w:p w:rsidR="00C723E9" w:rsidRDefault="00C723E9">
      <w:pPr>
        <w:pStyle w:val="ConsPlusNonformat"/>
        <w:jc w:val="both"/>
      </w:pPr>
      <w:r>
        <w:t xml:space="preserve">                          проведен инструктаж)</w:t>
      </w:r>
    </w:p>
    <w:p w:rsidR="00C723E9" w:rsidRDefault="00C723E9">
      <w:pPr>
        <w:pStyle w:val="ConsPlusNonformat"/>
        <w:jc w:val="both"/>
      </w:pPr>
      <w:r>
        <w:t>проведен бригаде в составе _______ человек, в том числе:</w:t>
      </w:r>
    </w:p>
    <w:p w:rsidR="00C723E9" w:rsidRDefault="00C723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721"/>
        <w:gridCol w:w="1775"/>
        <w:gridCol w:w="1776"/>
      </w:tblGrid>
      <w:tr w:rsidR="00C723E9">
        <w:tc>
          <w:tcPr>
            <w:tcW w:w="567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211" w:type="dxa"/>
          </w:tcPr>
          <w:p w:rsidR="00C723E9" w:rsidRDefault="00C723E9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721" w:type="dxa"/>
          </w:tcPr>
          <w:p w:rsidR="00C723E9" w:rsidRDefault="00C723E9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775" w:type="dxa"/>
          </w:tcPr>
          <w:p w:rsidR="00C723E9" w:rsidRDefault="00C723E9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776" w:type="dxa"/>
          </w:tcPr>
          <w:p w:rsidR="00C723E9" w:rsidRDefault="00C723E9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C723E9">
        <w:tc>
          <w:tcPr>
            <w:tcW w:w="567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211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721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775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776" w:type="dxa"/>
          </w:tcPr>
          <w:p w:rsidR="00C723E9" w:rsidRDefault="00C723E9">
            <w:pPr>
              <w:pStyle w:val="ConsPlusNormal"/>
            </w:pPr>
          </w:p>
        </w:tc>
      </w:tr>
      <w:tr w:rsidR="00C723E9">
        <w:tc>
          <w:tcPr>
            <w:tcW w:w="567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211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721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775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776" w:type="dxa"/>
          </w:tcPr>
          <w:p w:rsidR="00C723E9" w:rsidRDefault="00C723E9">
            <w:pPr>
              <w:pStyle w:val="ConsPlusNormal"/>
            </w:pPr>
          </w:p>
        </w:tc>
      </w:tr>
      <w:tr w:rsidR="00C723E9">
        <w:tc>
          <w:tcPr>
            <w:tcW w:w="567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211" w:type="dxa"/>
          </w:tcPr>
          <w:p w:rsidR="00C723E9" w:rsidRDefault="00C723E9">
            <w:pPr>
              <w:pStyle w:val="ConsPlusNormal"/>
            </w:pPr>
          </w:p>
        </w:tc>
        <w:tc>
          <w:tcPr>
            <w:tcW w:w="2721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775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776" w:type="dxa"/>
          </w:tcPr>
          <w:p w:rsidR="00C723E9" w:rsidRDefault="00C723E9">
            <w:pPr>
              <w:pStyle w:val="ConsPlusNormal"/>
            </w:pPr>
          </w:p>
        </w:tc>
      </w:tr>
    </w:tbl>
    <w:p w:rsidR="00C723E9" w:rsidRDefault="00C723E9">
      <w:pPr>
        <w:pStyle w:val="ConsPlusNormal"/>
        <w:jc w:val="both"/>
      </w:pPr>
    </w:p>
    <w:p w:rsidR="00C723E9" w:rsidRDefault="00C723E9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C723E9" w:rsidRDefault="00C723E9">
      <w:pPr>
        <w:pStyle w:val="ConsPlusNonformat"/>
        <w:jc w:val="both"/>
      </w:pPr>
      <w:r>
        <w:t>Производитель  работ и члены  бригады  с особенностями  работ  ознакомлены.</w:t>
      </w:r>
    </w:p>
    <w:p w:rsidR="00C723E9" w:rsidRDefault="00C723E9">
      <w:pPr>
        <w:pStyle w:val="ConsPlusNonformat"/>
        <w:jc w:val="both"/>
      </w:pPr>
      <w:r>
        <w:t>Объект подготовлен к производству работ.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Допускающий к работе      _______________ "__" _______________ 20__ г.</w:t>
      </w:r>
    </w:p>
    <w:p w:rsidR="00C723E9" w:rsidRDefault="00C723E9">
      <w:pPr>
        <w:pStyle w:val="ConsPlusNonformat"/>
        <w:jc w:val="both"/>
      </w:pPr>
      <w:r>
        <w:t xml:space="preserve">                             (подпись)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2.3. Подготовку объекта к производству работ проверил. Разрешаю приступить</w:t>
      </w:r>
    </w:p>
    <w:p w:rsidR="00C723E9" w:rsidRDefault="00C723E9">
      <w:pPr>
        <w:pStyle w:val="ConsPlusNonformat"/>
        <w:jc w:val="both"/>
      </w:pPr>
      <w:r>
        <w:t>к производству работ.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Руководитель работ        _______________ "__" _______________ 20__ г.</w:t>
      </w:r>
    </w:p>
    <w:p w:rsidR="00C723E9" w:rsidRDefault="00C723E9">
      <w:pPr>
        <w:pStyle w:val="ConsPlusNonformat"/>
        <w:jc w:val="both"/>
      </w:pPr>
      <w:r>
        <w:t xml:space="preserve">                             (подпись)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 xml:space="preserve">                           3. Производство работ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3.1. Оформление ежедневного допуска к производству работ</w:t>
      </w:r>
    </w:p>
    <w:p w:rsidR="00C723E9" w:rsidRDefault="00C723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3"/>
        <w:gridCol w:w="1513"/>
        <w:gridCol w:w="1513"/>
        <w:gridCol w:w="1513"/>
        <w:gridCol w:w="1513"/>
        <w:gridCol w:w="1513"/>
      </w:tblGrid>
      <w:tr w:rsidR="00C723E9">
        <w:tc>
          <w:tcPr>
            <w:tcW w:w="4539" w:type="dxa"/>
            <w:gridSpan w:val="3"/>
          </w:tcPr>
          <w:p w:rsidR="00C723E9" w:rsidRDefault="00C723E9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9" w:type="dxa"/>
            <w:gridSpan w:val="3"/>
          </w:tcPr>
          <w:p w:rsidR="00C723E9" w:rsidRDefault="00C723E9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C723E9">
        <w:tc>
          <w:tcPr>
            <w:tcW w:w="1513" w:type="dxa"/>
          </w:tcPr>
          <w:p w:rsidR="00C723E9" w:rsidRDefault="00C723E9">
            <w:pPr>
              <w:pStyle w:val="ConsPlusNormal"/>
              <w:jc w:val="center"/>
            </w:pPr>
            <w:r>
              <w:lastRenderedPageBreak/>
              <w:t>Начало работ (дата, время)</w:t>
            </w:r>
          </w:p>
        </w:tc>
        <w:tc>
          <w:tcPr>
            <w:tcW w:w="1513" w:type="dxa"/>
          </w:tcPr>
          <w:p w:rsidR="00C723E9" w:rsidRDefault="00C723E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13" w:type="dxa"/>
          </w:tcPr>
          <w:p w:rsidR="00C723E9" w:rsidRDefault="00C723E9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513" w:type="dxa"/>
          </w:tcPr>
          <w:p w:rsidR="00C723E9" w:rsidRDefault="00C723E9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513" w:type="dxa"/>
          </w:tcPr>
          <w:p w:rsidR="00C723E9" w:rsidRDefault="00C723E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13" w:type="dxa"/>
          </w:tcPr>
          <w:p w:rsidR="00C723E9" w:rsidRDefault="00C723E9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C723E9"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</w:tr>
      <w:tr w:rsidR="00C723E9"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  <w:tc>
          <w:tcPr>
            <w:tcW w:w="1513" w:type="dxa"/>
          </w:tcPr>
          <w:p w:rsidR="00C723E9" w:rsidRDefault="00C723E9">
            <w:pPr>
              <w:pStyle w:val="ConsPlusNormal"/>
            </w:pPr>
          </w:p>
        </w:tc>
      </w:tr>
    </w:tbl>
    <w:p w:rsidR="00C723E9" w:rsidRDefault="00C723E9">
      <w:pPr>
        <w:pStyle w:val="ConsPlusNormal"/>
        <w:jc w:val="both"/>
      </w:pPr>
    </w:p>
    <w:p w:rsidR="00C723E9" w:rsidRDefault="00C723E9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C723E9" w:rsidRDefault="00C723E9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Наряд-допуск закрыт в _________ час</w:t>
      </w:r>
      <w:proofErr w:type="gramStart"/>
      <w:r>
        <w:t>.</w:t>
      </w:r>
      <w:proofErr w:type="gramEnd"/>
      <w:r>
        <w:t xml:space="preserve"> _______ </w:t>
      </w:r>
      <w:proofErr w:type="gramStart"/>
      <w:r>
        <w:t>м</w:t>
      </w:r>
      <w:proofErr w:type="gramEnd"/>
      <w:r>
        <w:t>ин. "__" __________ 20__ г.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Производитель работ          _______________ "__" _______________ 20__ г.</w:t>
      </w:r>
    </w:p>
    <w:p w:rsidR="00C723E9" w:rsidRDefault="00C723E9">
      <w:pPr>
        <w:pStyle w:val="ConsPlusNonformat"/>
        <w:jc w:val="both"/>
      </w:pPr>
      <w:r>
        <w:t xml:space="preserve">                                (подпись)</w:t>
      </w:r>
    </w:p>
    <w:p w:rsidR="00C723E9" w:rsidRDefault="00C723E9">
      <w:pPr>
        <w:pStyle w:val="ConsPlusNonformat"/>
        <w:jc w:val="both"/>
      </w:pPr>
    </w:p>
    <w:p w:rsidR="00C723E9" w:rsidRDefault="00C723E9">
      <w:pPr>
        <w:pStyle w:val="ConsPlusNonformat"/>
        <w:jc w:val="both"/>
      </w:pPr>
      <w:r>
        <w:t>Руководитель работ           _______________ "__" _______________ 20__ г.</w:t>
      </w:r>
    </w:p>
    <w:p w:rsidR="00C723E9" w:rsidRDefault="00C723E9">
      <w:pPr>
        <w:pStyle w:val="ConsPlusNonformat"/>
        <w:jc w:val="both"/>
      </w:pPr>
      <w:r>
        <w:t xml:space="preserve">                                (подпись)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ind w:firstLine="540"/>
        <w:jc w:val="both"/>
      </w:pPr>
      <w:r>
        <w:t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выдавшего наряд-допуск.</w:t>
      </w: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jc w:val="both"/>
      </w:pPr>
    </w:p>
    <w:p w:rsidR="00C723E9" w:rsidRDefault="00C723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E71" w:rsidRDefault="00682E71">
      <w:bookmarkStart w:id="2" w:name="_GoBack"/>
      <w:bookmarkEnd w:id="2"/>
    </w:p>
    <w:sectPr w:rsidR="00682E71" w:rsidSect="00AC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E9"/>
    <w:rsid w:val="00682E71"/>
    <w:rsid w:val="00C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3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23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23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23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3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23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23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23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C4B9700C79354B332A13DAA24AE275767B3848AE4D9D660EA21FEC73D53935B8B8326C9FC91C4623531BDFB7BJ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C4B9700C79354B332A13DAA24AE27516CBE8B8CE6D9D660EA21FEC73D5393498BDB2AC9FF8FC1652067ECBDE63A593C503C61986A9B2F70J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C4B9700C79354B332A13DAA24AE27516CB2888DE1D9D660EA21FEC73D5393498BDB2ACCF886CE377A77E8F4B334473E4F2362866A79J9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F7C4B9700C79354B332A13DAA24AE27516CBE8B8CE6D9D660EA21FEC73D5393498BDB2AC9FF8FC1652067ECBDE63A593C503C61986A9B2F70J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C4B9700C79354B332A13DAA24AE27516CBE8B8CE6D9D660EA21FEC73D5393498BDB2AC9FF8FC1652067ECBDE63A593C503C61986A9B2F70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2022-11-03T04:09:00Z</dcterms:created>
  <dcterms:modified xsi:type="dcterms:W3CDTF">2022-11-03T04:10:00Z</dcterms:modified>
</cp:coreProperties>
</file>