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881" w:rsidRDefault="00E40881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E40881" w:rsidRDefault="00E40881">
      <w:pPr>
        <w:pStyle w:val="ConsPlusNormal"/>
        <w:jc w:val="both"/>
        <w:outlineLvl w:val="0"/>
      </w:pPr>
    </w:p>
    <w:p w:rsidR="00E40881" w:rsidRDefault="00E40881">
      <w:pPr>
        <w:pStyle w:val="ConsPlusNormal"/>
        <w:outlineLvl w:val="0"/>
      </w:pPr>
      <w:r>
        <w:t>Зарегистрировано в Минюсте России 3 декабря 2021 г. N 66196</w:t>
      </w:r>
    </w:p>
    <w:p w:rsidR="00E40881" w:rsidRDefault="00E408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40881" w:rsidRDefault="00E40881">
      <w:pPr>
        <w:pStyle w:val="ConsPlusNormal"/>
      </w:pPr>
    </w:p>
    <w:p w:rsidR="00E40881" w:rsidRDefault="00E40881">
      <w:pPr>
        <w:pStyle w:val="ConsPlusTitle"/>
        <w:jc w:val="center"/>
      </w:pPr>
      <w:r>
        <w:t>МИНИСТЕРСТВО ТРУДА И СОЦИАЛЬНОЙ ЗАЩИТЫ РОССИЙСКОЙ ФЕДЕРАЦИИ</w:t>
      </w:r>
    </w:p>
    <w:p w:rsidR="00E40881" w:rsidRDefault="00E40881">
      <w:pPr>
        <w:pStyle w:val="ConsPlusTitle"/>
        <w:jc w:val="center"/>
      </w:pPr>
    </w:p>
    <w:p w:rsidR="00E40881" w:rsidRDefault="00E40881">
      <w:pPr>
        <w:pStyle w:val="ConsPlusTitle"/>
        <w:jc w:val="center"/>
      </w:pPr>
      <w:r>
        <w:t>ПРИКАЗ</w:t>
      </w:r>
    </w:p>
    <w:p w:rsidR="00E40881" w:rsidRDefault="00E40881">
      <w:pPr>
        <w:pStyle w:val="ConsPlusTitle"/>
        <w:jc w:val="center"/>
      </w:pPr>
      <w:r>
        <w:t>от 29 октября 2021 г. N 771н</w:t>
      </w:r>
    </w:p>
    <w:p w:rsidR="00E40881" w:rsidRDefault="00E40881">
      <w:pPr>
        <w:pStyle w:val="ConsPlusTitle"/>
        <w:jc w:val="center"/>
      </w:pPr>
    </w:p>
    <w:p w:rsidR="00E40881" w:rsidRDefault="00E40881">
      <w:pPr>
        <w:pStyle w:val="ConsPlusTitle"/>
        <w:jc w:val="center"/>
      </w:pPr>
      <w:r>
        <w:t>ОБ УТВЕРЖДЕНИИ ПРИМЕРНОГО ПЕРЕЧНЯ</w:t>
      </w:r>
    </w:p>
    <w:p w:rsidR="00E40881" w:rsidRDefault="00E40881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E40881" w:rsidRDefault="00E40881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E40881" w:rsidRDefault="00E40881">
      <w:pPr>
        <w:pStyle w:val="ConsPlusTitle"/>
        <w:jc w:val="center"/>
      </w:pPr>
      <w:r>
        <w:t>ПРОФЕССИОНАЛЬНЫХ РИСКОВ ЛИБО НЕДОПУЩЕНИЮ ПОВЫШЕНИЯ</w:t>
      </w:r>
    </w:p>
    <w:p w:rsidR="00E40881" w:rsidRDefault="00E40881">
      <w:pPr>
        <w:pStyle w:val="ConsPlusTitle"/>
        <w:jc w:val="center"/>
      </w:pPr>
      <w:r>
        <w:t>ИХ УРОВНЕЙ</w:t>
      </w:r>
    </w:p>
    <w:p w:rsidR="00E40881" w:rsidRDefault="00E40881">
      <w:pPr>
        <w:pStyle w:val="ConsPlusNormal"/>
        <w:ind w:firstLine="540"/>
        <w:jc w:val="both"/>
      </w:pPr>
    </w:p>
    <w:p w:rsidR="00E40881" w:rsidRDefault="00E40881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третьей статьи 225</w:t>
        </w:r>
      </w:hyperlink>
      <w:r>
        <w:t xml:space="preserve"> Трудового кодекса Российской Федерации (Собрание законодательства Российской Федерации, 2002, N 1, ст. 3; </w:t>
      </w:r>
      <w:proofErr w:type="gramStart"/>
      <w:r>
        <w:t xml:space="preserve">2021, N 27, ст. 5139) и </w:t>
      </w:r>
      <w:hyperlink r:id="rId7">
        <w:r>
          <w:rPr>
            <w:color w:val="0000FF"/>
          </w:rPr>
          <w:t>подпунктом 5.2.20 пункта 5</w:t>
        </w:r>
      </w:hyperlink>
      <w: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2021, N 42, ст. 7120), приказываю:</w:t>
      </w:r>
      <w:proofErr w:type="gramEnd"/>
    </w:p>
    <w:p w:rsidR="00E40881" w:rsidRDefault="00E40881">
      <w:pPr>
        <w:pStyle w:val="ConsPlusNormal"/>
        <w:spacing w:before="200"/>
        <w:ind w:firstLine="540"/>
        <w:jc w:val="both"/>
      </w:pPr>
      <w:r>
        <w:t xml:space="preserve">1. Утвердить Примерный </w:t>
      </w:r>
      <w:hyperlink w:anchor="P36">
        <w:r>
          <w:rPr>
            <w:color w:val="0000FF"/>
          </w:rPr>
          <w:t>перечень</w:t>
        </w:r>
      </w:hyperlink>
      <w:r>
        <w:t xml:space="preserve"> ежегодно реализуемых работодателем мероприятий по улучшению условий и охраны труда, ликвидации или снижению уровней профессиональных рисков либо недопущению повышения их уровней согласно приложению.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2. Признать утратившими силу:</w:t>
      </w:r>
    </w:p>
    <w:p w:rsidR="00E40881" w:rsidRDefault="00E40881">
      <w:pPr>
        <w:pStyle w:val="ConsPlusNormal"/>
        <w:spacing w:before="200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здравоохранения и социального развития Российской Федерации от 1 марта 2012 г. N 181н "Об утверждении Типового перечня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19 марта 2012 г., регистрационный N 23513);</w:t>
      </w:r>
    </w:p>
    <w:p w:rsidR="00E40881" w:rsidRDefault="00E40881">
      <w:pPr>
        <w:pStyle w:val="ConsPlusNormal"/>
        <w:spacing w:before="200"/>
        <w:ind w:firstLine="540"/>
        <w:jc w:val="both"/>
      </w:pPr>
      <w:hyperlink r:id="rId9">
        <w:proofErr w:type="gramStart"/>
        <w:r>
          <w:rPr>
            <w:color w:val="0000FF"/>
          </w:rPr>
          <w:t>пункт 24</w:t>
        </w:r>
      </w:hyperlink>
      <w:r>
        <w:t xml:space="preserve"> Изменений, вносимых в нормативные правовые акты Министерства труда и социального развития Российской Федерации, Министерства здравоохранения и социального развития Российской Федерации, Министерства труда и социальной защиты Российской Федерации, утвержденных приказом Министерства труда и социальной защиты Российской Федерации от 20 февраля 2014 г. N 103н (зарегистрирован Министерством юстиции Российской Федерации 15 мая 2014 г., регистрационный N 32284);</w:t>
      </w:r>
      <w:proofErr w:type="gramEnd"/>
    </w:p>
    <w:p w:rsidR="00E40881" w:rsidRDefault="00E40881">
      <w:pPr>
        <w:pStyle w:val="ConsPlusNormal"/>
        <w:spacing w:before="200"/>
        <w:ind w:firstLine="540"/>
        <w:jc w:val="both"/>
      </w:pPr>
      <w:hyperlink r:id="rId10">
        <w:r>
          <w:rPr>
            <w:color w:val="0000FF"/>
          </w:rPr>
          <w:t>приказ</w:t>
        </w:r>
      </w:hyperlink>
      <w:r>
        <w:t xml:space="preserve"> Министерства труда и социальной защиты Российской Федерации от 16 июня 2014 г. N 375н "О внесении изменения в Типовой перечень ежегодно реализуемых работодателем мероприятий по улучшению условий и охраны труда и снижению уровней профессиональных рисков" (зарегистрирован Министерством юстиции Российской Федерации 20 июня 2014 г., регистрационный N 32818).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3. Установить, что настоящий приказ вступает в силу с 1 марта 2022 года.</w:t>
      </w:r>
    </w:p>
    <w:p w:rsidR="00E40881" w:rsidRDefault="00E40881">
      <w:pPr>
        <w:pStyle w:val="ConsPlusNormal"/>
        <w:ind w:firstLine="540"/>
        <w:jc w:val="both"/>
      </w:pPr>
    </w:p>
    <w:p w:rsidR="00E40881" w:rsidRDefault="00E40881">
      <w:pPr>
        <w:pStyle w:val="ConsPlusNormal"/>
        <w:jc w:val="right"/>
      </w:pPr>
      <w:r>
        <w:t>Министр</w:t>
      </w:r>
    </w:p>
    <w:p w:rsidR="00E40881" w:rsidRDefault="00E40881">
      <w:pPr>
        <w:pStyle w:val="ConsPlusNormal"/>
        <w:jc w:val="right"/>
      </w:pPr>
      <w:r>
        <w:t>А.О.КОТЯКОВ</w:t>
      </w:r>
    </w:p>
    <w:p w:rsidR="00E40881" w:rsidRDefault="00E40881">
      <w:pPr>
        <w:pStyle w:val="ConsPlusNormal"/>
        <w:jc w:val="right"/>
      </w:pPr>
    </w:p>
    <w:p w:rsidR="00E40881" w:rsidRDefault="00E40881">
      <w:pPr>
        <w:pStyle w:val="ConsPlusNormal"/>
        <w:jc w:val="right"/>
      </w:pPr>
    </w:p>
    <w:p w:rsidR="00E40881" w:rsidRDefault="00E40881">
      <w:pPr>
        <w:pStyle w:val="ConsPlusNormal"/>
        <w:jc w:val="right"/>
      </w:pPr>
    </w:p>
    <w:p w:rsidR="00E40881" w:rsidRDefault="00E40881">
      <w:pPr>
        <w:pStyle w:val="ConsPlusNormal"/>
        <w:jc w:val="right"/>
      </w:pPr>
    </w:p>
    <w:p w:rsidR="00E40881" w:rsidRDefault="00E40881">
      <w:pPr>
        <w:pStyle w:val="ConsPlusNormal"/>
        <w:jc w:val="right"/>
      </w:pPr>
    </w:p>
    <w:p w:rsidR="00E40881" w:rsidRDefault="00E40881">
      <w:pPr>
        <w:pStyle w:val="ConsPlusNormal"/>
        <w:jc w:val="right"/>
        <w:outlineLvl w:val="0"/>
      </w:pPr>
      <w:r>
        <w:t>Приложение</w:t>
      </w:r>
    </w:p>
    <w:p w:rsidR="00E40881" w:rsidRDefault="00E40881">
      <w:pPr>
        <w:pStyle w:val="ConsPlusNormal"/>
        <w:jc w:val="right"/>
      </w:pPr>
      <w:r>
        <w:t>к приказу Министерства труда</w:t>
      </w:r>
    </w:p>
    <w:p w:rsidR="00E40881" w:rsidRDefault="00E40881">
      <w:pPr>
        <w:pStyle w:val="ConsPlusNormal"/>
        <w:jc w:val="right"/>
      </w:pPr>
      <w:r>
        <w:t>и социальной защиты</w:t>
      </w:r>
    </w:p>
    <w:p w:rsidR="00E40881" w:rsidRDefault="00E40881">
      <w:pPr>
        <w:pStyle w:val="ConsPlusNormal"/>
        <w:jc w:val="right"/>
      </w:pPr>
      <w:r>
        <w:t>Российской Федерации</w:t>
      </w:r>
    </w:p>
    <w:p w:rsidR="00E40881" w:rsidRDefault="00E40881">
      <w:pPr>
        <w:pStyle w:val="ConsPlusNormal"/>
        <w:jc w:val="right"/>
      </w:pPr>
      <w:r>
        <w:t>от 29 октября 2021 г. N 771н</w:t>
      </w:r>
    </w:p>
    <w:p w:rsidR="00E40881" w:rsidRDefault="00E40881">
      <w:pPr>
        <w:pStyle w:val="ConsPlusNormal"/>
        <w:jc w:val="right"/>
      </w:pPr>
    </w:p>
    <w:p w:rsidR="00E40881" w:rsidRDefault="00E40881">
      <w:pPr>
        <w:pStyle w:val="ConsPlusTitle"/>
        <w:jc w:val="center"/>
      </w:pPr>
      <w:bookmarkStart w:id="0" w:name="P36"/>
      <w:bookmarkEnd w:id="0"/>
      <w:r>
        <w:lastRenderedPageBreak/>
        <w:t>ПРИМЕРНЫЙ ПЕРЕЧЕНЬ</w:t>
      </w:r>
    </w:p>
    <w:p w:rsidR="00E40881" w:rsidRDefault="00E40881">
      <w:pPr>
        <w:pStyle w:val="ConsPlusTitle"/>
        <w:jc w:val="center"/>
      </w:pPr>
      <w:r>
        <w:t>ЕЖЕГОДНО РЕАЛИЗУЕМЫХ РАБОТОДАТЕЛЕМ МЕРОПРИЯТИЙ ПО УЛУЧШЕНИЮ</w:t>
      </w:r>
    </w:p>
    <w:p w:rsidR="00E40881" w:rsidRDefault="00E40881">
      <w:pPr>
        <w:pStyle w:val="ConsPlusTitle"/>
        <w:jc w:val="center"/>
      </w:pPr>
      <w:r>
        <w:t>УСЛОВИЙ И ОХРАНЫ ТРУДА, ЛИКВИДАЦИИ ИЛИ СНИЖЕНИЮ УРОВНЕЙ</w:t>
      </w:r>
    </w:p>
    <w:p w:rsidR="00E40881" w:rsidRDefault="00E40881">
      <w:pPr>
        <w:pStyle w:val="ConsPlusTitle"/>
        <w:jc w:val="center"/>
      </w:pPr>
      <w:r>
        <w:t>ПРОФЕССИОНАЛЬНЫХ РИСКОВ ЛИБО НЕДОПУЩЕНИЮ ПОВЫШЕНИЯ</w:t>
      </w:r>
    </w:p>
    <w:p w:rsidR="00E40881" w:rsidRDefault="00E40881">
      <w:pPr>
        <w:pStyle w:val="ConsPlusTitle"/>
        <w:jc w:val="center"/>
      </w:pPr>
      <w:r>
        <w:t>ИХ УРОВНЕЙ</w:t>
      </w:r>
    </w:p>
    <w:p w:rsidR="00E40881" w:rsidRDefault="00E40881">
      <w:pPr>
        <w:pStyle w:val="ConsPlusNormal"/>
        <w:jc w:val="center"/>
      </w:pPr>
    </w:p>
    <w:p w:rsidR="00E40881" w:rsidRDefault="00E40881">
      <w:pPr>
        <w:pStyle w:val="ConsPlusNormal"/>
        <w:ind w:firstLine="540"/>
        <w:jc w:val="both"/>
      </w:pPr>
      <w:r>
        <w:t>1. Проведение специальной оценки условий труда, выявления и оценки опасностей, оценки уровней профессиональных рисков, реализация мер, разработанных по результатам их проведения.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2. Внедрение систем (устройств) автоматического и дистанционного управления и регулирования производственным оборудованием, технологическими процессами, подъемными и транспортными устройствами.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3. Приобретение и монтаж средств сигнализации о нарушении штатного функционирования производственного оборудования, средств аварийной остановки, а также устройств, позволяющих исключить возникновение опасных ситуаций при полном или частичном прекращении энергоснабжения и последующем его восстановлении.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4. Устройство ограждений элементов производственного оборудования, защищающих от воздействия движущихся частей, а также разлетающихся предметов, включая наличие фиксаторов, блокировок, герметизирующих и других элементов.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5. Устройство новых и (или) модернизация имеющихся средств коллективной защиты работников от воздействия опасных и вредных производственных факторов.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6. Нанесение на производственное оборудование, органы управления и контроля, элементы конструкций, коммуникаций и на другие объекты сигнальных цветов и разметки, знаков безопасности.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7. Внедрение систем автоматического контроля уровней опасных и вредных производственных факторов на рабочих местах.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8. Внедрение и (или) модернизация технических устройств и приспособлений, обеспечивающих защиту работников от поражения электрическим током.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9. Установка предохранительных, защитных и сигнализирующих устройств (приспособлений) в целях обеспечения безопасной эксплуатации и аварийной защиты паровых, водяных, газовых, кислотных, щелочных, расплавных и других производственных коммуникаций, оборудования и сооружений.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10. Механизация и автоматизация технологических операций (процессов), связанных с хранением, перемещением (транспортированием), заполнением и опорожнением передвижных и стационарных резервуаров (сосудов) с ядовитыми, агрессивными, легковоспламеняющимися и горючими жидкостями, используемыми в производстве.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11. Механизация работ при складировании и транспортировании сырья, готовой продукции и отходов производства.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12. Механизация уборки производственных помещений, своевременное удаление и обезвреживание отходов производства, являющихся источниками опасных и вредных производственных факторов, очистки воздуховодов и вентиляционных установок, осветительной арматуры, окон, фрамуг, световых фонарей.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13. Модернизация оборудования (его реконструкция, замена), а также технологических процессов на рабочих местах с целью исключения или снижения до допустимых уровней воздействия вредных и (или) опасных производственных факторов.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 xml:space="preserve">14. </w:t>
      </w:r>
      <w:proofErr w:type="gramStart"/>
      <w:r>
        <w:t xml:space="preserve">Устройство новых и реконструкция имеющихся отопительных и вентиляционных систем в производственных и бытовых помещениях, тепловых и воздушных завес, аспирационных и пылегазоулавливающих установок, установок дезинфекции, аэрирования, кондиционирования воздуха с целью обеспечения теплового режима и микроклимата, чистоты воздушной среды в рабочей и обслуживаемых зонах помещений, соответствующего нормативным </w:t>
      </w:r>
      <w:hyperlink r:id="rId11">
        <w:r>
          <w:rPr>
            <w:color w:val="0000FF"/>
          </w:rPr>
          <w:t>требованиям</w:t>
        </w:r>
      </w:hyperlink>
      <w:r>
        <w:t>.</w:t>
      </w:r>
      <w:proofErr w:type="gramEnd"/>
    </w:p>
    <w:p w:rsidR="00E40881" w:rsidRDefault="00E40881">
      <w:pPr>
        <w:pStyle w:val="ConsPlusNormal"/>
        <w:spacing w:before="200"/>
        <w:ind w:firstLine="540"/>
        <w:jc w:val="both"/>
      </w:pPr>
      <w:r>
        <w:t xml:space="preserve">15. Обеспечение естественного и искусственного освещения на рабочих местах, в бытовых </w:t>
      </w:r>
      <w:r>
        <w:lastRenderedPageBreak/>
        <w:t>помещениях, местах прохода работников.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16. Устройство новых и (или) реконструкция имеющихся мест организованного отдыха, помещений и комнат релаксации, психологической разгрузки, мест обогрева работников, а также укрытий от солнечных лучей и атмосферных осадков при работах на открытом воздухе; расширение, реконструкция и оснащение санитарно-бытовых помещений.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17. Приобретение и монтаж установок (автоматов) для обеспечения работников питьевой водой, систем фильтрации (очистки) водопроводной воды.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18. Обеспечение работников, занятых на работах с вредными или опасными условиями труда, а также на работах, производимых в особых температурных и климатических условиях или связанных с загрязнением, специальной одеждой, специальной обувью и другими средствами индивидуальной защиты, дерматологическими средствами индивидуальной защиты.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 xml:space="preserve">19. </w:t>
      </w:r>
      <w:proofErr w:type="gramStart"/>
      <w:r>
        <w:t>Обеспечение хранения средств индивидуальной защиты (далее - СИЗ), а также ухода за ними (своевременная химчистка, стирка, дегазация, дезактивация, дезинфекция, обезвреживание, обеспыливание, сушка), проведение ремонта и замена СИЗ.</w:t>
      </w:r>
      <w:proofErr w:type="gramEnd"/>
    </w:p>
    <w:p w:rsidR="00E40881" w:rsidRDefault="00E40881">
      <w:pPr>
        <w:pStyle w:val="ConsPlusNormal"/>
        <w:spacing w:before="200"/>
        <w:ind w:firstLine="540"/>
        <w:jc w:val="both"/>
      </w:pPr>
      <w:r>
        <w:t xml:space="preserve">20. </w:t>
      </w:r>
      <w:proofErr w:type="gramStart"/>
      <w:r>
        <w:t>Приобретение стендов, тренажеров, наглядных материалов, научно-технической литературы для проведения инструктажей по охране труда, обучения безопасным приемам и методам выполнения работ, оснащение кабинетов (учебных классов) по охране труда компьютерами, теле-, видео-, аудиоаппаратурой, обучающими и тестирующими программами, проведение выставок, конкурсов и смотров по охране труда, тренингов, круглых столов по охране труда.</w:t>
      </w:r>
      <w:proofErr w:type="gramEnd"/>
    </w:p>
    <w:p w:rsidR="00E40881" w:rsidRDefault="00E40881">
      <w:pPr>
        <w:pStyle w:val="ConsPlusNormal"/>
        <w:spacing w:before="200"/>
        <w:ind w:firstLine="540"/>
        <w:jc w:val="both"/>
      </w:pPr>
      <w:r>
        <w:t xml:space="preserve">21. Проведение </w:t>
      </w:r>
      <w:proofErr w:type="gramStart"/>
      <w:r>
        <w:t>обучения по охране</w:t>
      </w:r>
      <w:proofErr w:type="gramEnd"/>
      <w:r>
        <w:t xml:space="preserve"> труда, в том числе обучения безопасным методам и приемам выполнения работ, обучения по оказанию первой помощи пострадавшим на производстве, обучения по использованию (применению) средств индивидуальной защиты, инструктажей по охране труда, стажировки на рабочем месте (для определенных категорий работников) и проверки знания требований охраны труда.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 xml:space="preserve">22. </w:t>
      </w:r>
      <w:proofErr w:type="gramStart"/>
      <w:r>
        <w:t>Приобретение отдельных приборов, устройств, оборудования и (или) комплексов (систем) приборов, устройств, оборудования, непосредственно обеспечивающих проведение обучения по вопросам безопасного ведения работ, в том числе горных работ, и действиям в случае аварии или инцидента на опасном производственном объекте и (или) дистанционную видео- и аудио фиксацию инструктажей, обучения и иных форм подготовки работников по безопасному производству работ, а также хранение результатов такой</w:t>
      </w:r>
      <w:proofErr w:type="gramEnd"/>
      <w:r>
        <w:t xml:space="preserve"> фиксации.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 xml:space="preserve">23. Проведение обязательных предварительных и периодических медицинских </w:t>
      </w:r>
      <w:hyperlink r:id="rId12">
        <w:r>
          <w:rPr>
            <w:color w:val="0000FF"/>
          </w:rPr>
          <w:t>осмотров</w:t>
        </w:r>
      </w:hyperlink>
      <w:r>
        <w:t xml:space="preserve"> (обследований).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 xml:space="preserve">24. Оборудование по установленным нормам помещения для оказания медицинской помощи и (или) создание санитарных постов с </w:t>
      </w:r>
      <w:hyperlink r:id="rId13">
        <w:r>
          <w:rPr>
            <w:color w:val="0000FF"/>
          </w:rPr>
          <w:t>аптечками</w:t>
        </w:r>
      </w:hyperlink>
      <w:r>
        <w:t>, укомплектованными набором медицинских изделий для оказания первой помощи.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25. Устройство и содержание пешеходных дорог, тротуаров, переходов, тоннелей, галерей на территории организации в целях обеспечения безопасности работников.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 xml:space="preserve">26. Организация и проведение производственного </w:t>
      </w:r>
      <w:hyperlink r:id="rId14">
        <w:r>
          <w:rPr>
            <w:color w:val="0000FF"/>
          </w:rPr>
          <w:t>контроля</w:t>
        </w:r>
      </w:hyperlink>
      <w:r>
        <w:t>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27. Издание (тиражирование) инструкций, правил (стандартов) по охране труда.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28. Перепланировка размещения производственного оборудования, организация рабочих мест с целью обеспечения безопасности работников.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29. Проектирование и обустройство учебно-тренировочных полигонов для отработки работниками практических навыков безопасного производства работ, в том числе на опасных производственных объектах.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30. Реализация мероприятий, направленных на развитие физической культуры и спорта в трудовых коллективах, в том числе: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компенсация работникам оплаты занятий спортом в клубах и секциях;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lastRenderedPageBreak/>
        <w:t>организация и проведение физкультурных и спортивных мероприятий, в том числе мероприятий по внедрению Всероссийского физкультурно-спортивного комплекса "Готов к труду и обороне" (ГТО), включая оплату труда методистов и тренеров, привлекаемых к выполнению указанных мероприятий;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организация и проведение физкультурно-оздоровительных мероприятий (производственной гимнастики, лечебной физической культуры (далее - ЛФК) с работниками, которым по рекомендации лечащего врача и на основании результатов медицинских осмотров показаны занятия ЛФК), включая оплату труда методистов, тренеров, врачей-специалистов, привлекаемых к выполнению указанных мероприятий;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приобретение, содержание и обновление спортивного инвентаря;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устройство новых и (или) реконструкция имеющихся помещений и площадок для занятий спортом;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создание и развитие физкультурно-спортивных клубов, организованных в целях массового привлечения граждан к занятиям физической культурой и спортом по месту работы;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содержание помещений для проведения физкультурных, физкультурно-оздоровительных и спортивных мероприятий. Организация и проведение спортивных соревнований и иных физкультурно-оздоровительных и спортивных мероприятий, в том числе, через профсоюзные организации в соответствии с коллективными договорами (отраслевыми соглашениями).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31. Приобретение систем обеспечения безопасности работ на высоте.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>32. Разработка и приобретение электронных программ документооборота в области охраны труда в электронном виде с использованием электронной подписи или любого другого способа, позволяющего идентифицировать личность работника, в соответствии с законодательством Российской Федерации.</w:t>
      </w:r>
    </w:p>
    <w:p w:rsidR="00E40881" w:rsidRDefault="00E40881">
      <w:pPr>
        <w:pStyle w:val="ConsPlusNormal"/>
        <w:spacing w:before="200"/>
        <w:ind w:firstLine="540"/>
        <w:jc w:val="both"/>
      </w:pPr>
      <w:r>
        <w:t xml:space="preserve">33. </w:t>
      </w:r>
      <w:proofErr w:type="gramStart"/>
      <w:r>
        <w:t>Приобретение приборов, устройств, оборудования и (или) комплексов (систем) приборов, устройств, оборудования, обеспечивающего дистанционную видео-, аудио или иную фиксацию процессов производства работ.</w:t>
      </w:r>
      <w:proofErr w:type="gramEnd"/>
    </w:p>
    <w:p w:rsidR="00E40881" w:rsidRDefault="00E40881">
      <w:pPr>
        <w:pStyle w:val="ConsPlusNormal"/>
        <w:ind w:firstLine="540"/>
        <w:jc w:val="both"/>
      </w:pPr>
    </w:p>
    <w:p w:rsidR="00E40881" w:rsidRDefault="00E40881">
      <w:pPr>
        <w:pStyle w:val="ConsPlusNormal"/>
        <w:ind w:firstLine="540"/>
        <w:jc w:val="both"/>
      </w:pPr>
    </w:p>
    <w:p w:rsidR="00E40881" w:rsidRDefault="00E408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46151" w:rsidRDefault="00D46151">
      <w:bookmarkStart w:id="1" w:name="_GoBack"/>
      <w:bookmarkEnd w:id="1"/>
    </w:p>
    <w:sectPr w:rsidR="00D46151" w:rsidSect="00545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881"/>
    <w:rsid w:val="00D46151"/>
    <w:rsid w:val="00E40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8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08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408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08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E4088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E4088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69FEA0640753069AD88B710CF6DECD8E2963889FF8DC14D06283F0993AA7A1F31D87FA9727BC4C0D3EB57CFE32CED" TargetMode="External"/><Relationship Id="rId13" Type="http://schemas.openxmlformats.org/officeDocument/2006/relationships/hyperlink" Target="consultantplus://offline/ref=8E69FEA0640753069AD88B710CF6DECD8C286F8697F2DC14D06283F0993AA7A1E11DDFF69724A24C0D2BE32DB879CEEAB8F3304821E1149B3DC8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E69FEA0640753069AD88B710CF6DECD8B2D63889EF2DC14D06283F0993AA7A1E11DDFF69724A24E042BE32DB879CEEAB8F3304821E1149B3DC8D" TargetMode="External"/><Relationship Id="rId12" Type="http://schemas.openxmlformats.org/officeDocument/2006/relationships/hyperlink" Target="consultantplus://offline/ref=8E69FEA0640753069AD88B710CF6DECD8B2F6E8F9AF7DC14D06283F0993AA7A1E11DDFF69724A24C0F2BE32DB879CEEAB8F3304821E1149B3DC8D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69FEA0640753069AD88B710CF6DECD8B2D6F8B9FF5DC14D06283F0993AA7A1E11DDFF5902DA4465871F329F12CC0F4BAEC2F4B3FE131C6D" TargetMode="External"/><Relationship Id="rId11" Type="http://schemas.openxmlformats.org/officeDocument/2006/relationships/hyperlink" Target="consultantplus://offline/ref=8E69FEA0640753069AD88B710CF6DECD8C2862879CF9DC14D06283F0993AA7A1E11DDFF69724A34E0B2BE32DB879CEEAB8F3304821E1149B3DC8D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69FEA0640753069AD88B710CF6DECD8E29638999F4DC14D06283F0993AA7A1F31D87FA9727BC4C0D3EB57CFE32CE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E69FEA0640753069AD88B710CF6DECD8C26628E9FF0DC14D06283F0993AA7A1E11DDFF69724A34C082BE32DB879CEEAB8F3304821E1149B3DC8D" TargetMode="External"/><Relationship Id="rId14" Type="http://schemas.openxmlformats.org/officeDocument/2006/relationships/hyperlink" Target="consultantplus://offline/ref=8E69FEA0640753069AD88B710CF6DECD8C26678D97F0DC14D06283F0993AA7A1E11DDFF69724A04D0F2BE32DB879CEEAB8F3304821E1149B3DC8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1914</Words>
  <Characters>10914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2022-11-03T03:02:00Z</dcterms:created>
  <dcterms:modified xsi:type="dcterms:W3CDTF">2022-11-03T03:03:00Z</dcterms:modified>
</cp:coreProperties>
</file>