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AD29" w14:textId="77777777" w:rsidR="00180693" w:rsidRPr="00180693" w:rsidRDefault="00180693" w:rsidP="00180693">
      <w:pPr>
        <w:jc w:val="right"/>
        <w:rPr>
          <w:rFonts w:eastAsia="Calibri"/>
          <w:szCs w:val="28"/>
          <w:lang w:eastAsia="en-US"/>
        </w:rPr>
      </w:pPr>
      <w:r w:rsidRPr="00180693">
        <w:rPr>
          <w:rFonts w:eastAsia="Calibri"/>
          <w:szCs w:val="28"/>
          <w:lang w:eastAsia="en-US"/>
        </w:rPr>
        <w:t xml:space="preserve">Приложение </w:t>
      </w:r>
    </w:p>
    <w:p w14:paraId="2224FDA6" w14:textId="77777777" w:rsidR="00180693" w:rsidRPr="00180693" w:rsidRDefault="00180693" w:rsidP="00180693">
      <w:pPr>
        <w:jc w:val="right"/>
        <w:rPr>
          <w:rFonts w:eastAsia="Calibri"/>
          <w:szCs w:val="28"/>
          <w:lang w:eastAsia="en-US"/>
        </w:rPr>
      </w:pPr>
      <w:r w:rsidRPr="00180693">
        <w:rPr>
          <w:rFonts w:eastAsia="Calibri"/>
          <w:szCs w:val="28"/>
          <w:lang w:eastAsia="en-US"/>
        </w:rPr>
        <w:t xml:space="preserve">к постановлению </w:t>
      </w:r>
    </w:p>
    <w:p w14:paraId="00239789" w14:textId="77777777" w:rsidR="00180693" w:rsidRPr="00180693" w:rsidRDefault="00180693" w:rsidP="00180693">
      <w:pPr>
        <w:jc w:val="right"/>
        <w:rPr>
          <w:rFonts w:eastAsia="Calibri"/>
          <w:szCs w:val="28"/>
          <w:lang w:eastAsia="en-US"/>
        </w:rPr>
      </w:pPr>
      <w:r w:rsidRPr="00180693">
        <w:rPr>
          <w:rFonts w:eastAsia="Calibri"/>
          <w:szCs w:val="28"/>
          <w:lang w:eastAsia="en-US"/>
        </w:rPr>
        <w:t>администрации</w:t>
      </w:r>
    </w:p>
    <w:p w14:paraId="70790828" w14:textId="77777777" w:rsidR="00180693" w:rsidRPr="00180693" w:rsidRDefault="00180693" w:rsidP="00180693">
      <w:pPr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Чулымского </w:t>
      </w:r>
      <w:r w:rsidRPr="00180693">
        <w:rPr>
          <w:rFonts w:eastAsia="Calibri"/>
          <w:szCs w:val="28"/>
          <w:lang w:eastAsia="en-US"/>
        </w:rPr>
        <w:t>района</w:t>
      </w:r>
    </w:p>
    <w:p w14:paraId="6E3AD8DF" w14:textId="77777777" w:rsidR="00180693" w:rsidRPr="00180693" w:rsidRDefault="00180693" w:rsidP="00180693">
      <w:pPr>
        <w:jc w:val="right"/>
        <w:rPr>
          <w:rFonts w:eastAsia="Calibri"/>
          <w:szCs w:val="28"/>
          <w:lang w:eastAsia="en-US"/>
        </w:rPr>
      </w:pPr>
      <w:r w:rsidRPr="00180693">
        <w:rPr>
          <w:rFonts w:eastAsia="Calibri"/>
          <w:szCs w:val="28"/>
          <w:lang w:eastAsia="en-US"/>
        </w:rPr>
        <w:t>от ______.2022г. №_______</w:t>
      </w:r>
    </w:p>
    <w:p w14:paraId="629ED247" w14:textId="77777777" w:rsidR="00180693" w:rsidRPr="00180693" w:rsidRDefault="00180693" w:rsidP="00180693">
      <w:pPr>
        <w:rPr>
          <w:rFonts w:eastAsia="Calibri"/>
          <w:sz w:val="20"/>
          <w:lang w:eastAsia="en-US"/>
        </w:rPr>
      </w:pPr>
    </w:p>
    <w:p w14:paraId="01F5E3F6" w14:textId="77777777" w:rsidR="00180693" w:rsidRPr="00180693" w:rsidRDefault="00180693" w:rsidP="00180693">
      <w:pPr>
        <w:rPr>
          <w:rFonts w:eastAsia="Calibri"/>
          <w:sz w:val="20"/>
          <w:lang w:eastAsia="en-US"/>
        </w:rPr>
      </w:pPr>
    </w:p>
    <w:p w14:paraId="5136F2A3" w14:textId="77777777" w:rsidR="00180693" w:rsidRPr="00180693" w:rsidRDefault="00180693" w:rsidP="00180693">
      <w:pPr>
        <w:shd w:val="clear" w:color="auto" w:fill="FFFFFF"/>
        <w:spacing w:after="240"/>
        <w:jc w:val="center"/>
        <w:textAlignment w:val="baseline"/>
        <w:outlineLvl w:val="1"/>
        <w:rPr>
          <w:b/>
          <w:bCs/>
          <w:color w:val="444444"/>
          <w:szCs w:val="28"/>
        </w:rPr>
      </w:pPr>
      <w:r w:rsidRPr="00180693">
        <w:rPr>
          <w:b/>
          <w:bCs/>
          <w:color w:val="444444"/>
          <w:szCs w:val="28"/>
        </w:rPr>
        <w:t>Порядок уведомления руководителем</w:t>
      </w:r>
      <w:r w:rsidR="00DD1200" w:rsidRPr="00DD1200">
        <w:rPr>
          <w:b/>
          <w:bCs/>
          <w:szCs w:val="28"/>
        </w:rPr>
        <w:t xml:space="preserve"> </w:t>
      </w:r>
      <w:r w:rsidR="00DD1200" w:rsidRPr="00DD1200">
        <w:rPr>
          <w:b/>
          <w:bCs/>
          <w:color w:val="444444"/>
          <w:szCs w:val="28"/>
        </w:rPr>
        <w:t>муниципального предприятия</w:t>
      </w:r>
      <w:r w:rsidR="00DD1200">
        <w:rPr>
          <w:b/>
          <w:bCs/>
          <w:color w:val="444444"/>
          <w:szCs w:val="28"/>
        </w:rPr>
        <w:t>,</w:t>
      </w:r>
      <w:r w:rsidRPr="00180693">
        <w:rPr>
          <w:b/>
          <w:bCs/>
          <w:color w:val="444444"/>
          <w:szCs w:val="28"/>
        </w:rPr>
        <w:t xml:space="preserve"> муниципального учреждения представителя нанимателя (работодателя) о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44073FBE" w14:textId="77777777" w:rsidR="00180693" w:rsidRPr="00180693" w:rsidRDefault="00180693" w:rsidP="00180693">
      <w:pPr>
        <w:rPr>
          <w:rFonts w:eastAsia="Calibri"/>
          <w:sz w:val="20"/>
          <w:lang w:eastAsia="en-US"/>
        </w:rPr>
      </w:pPr>
    </w:p>
    <w:p w14:paraId="65253569" w14:textId="77777777" w:rsidR="00180693" w:rsidRPr="00180693" w:rsidRDefault="00180693" w:rsidP="00DD1200">
      <w:pPr>
        <w:numPr>
          <w:ilvl w:val="0"/>
          <w:numId w:val="2"/>
        </w:numPr>
        <w:shd w:val="clear" w:color="auto" w:fill="FFFFFF"/>
        <w:spacing w:after="200" w:line="276" w:lineRule="auto"/>
        <w:ind w:left="284" w:hanging="481"/>
        <w:contextualSpacing/>
        <w:jc w:val="both"/>
        <w:textAlignment w:val="baseline"/>
        <w:rPr>
          <w:szCs w:val="28"/>
        </w:rPr>
      </w:pPr>
      <w:r w:rsidRPr="00180693">
        <w:rPr>
          <w:szCs w:val="28"/>
        </w:rPr>
        <w:t xml:space="preserve"> Настоящий Порядок устанавливает процедуру уведомления руководителями</w:t>
      </w:r>
      <w:r w:rsidR="00DD1200" w:rsidRPr="00DD1200">
        <w:t xml:space="preserve"> </w:t>
      </w:r>
      <w:r w:rsidR="00DD1200" w:rsidRPr="00DD1200">
        <w:rPr>
          <w:szCs w:val="28"/>
        </w:rPr>
        <w:t>муниципального предприятия</w:t>
      </w:r>
      <w:r w:rsidR="00DD1200">
        <w:rPr>
          <w:szCs w:val="28"/>
        </w:rPr>
        <w:t>,</w:t>
      </w:r>
      <w:r w:rsidRPr="00180693">
        <w:rPr>
          <w:szCs w:val="28"/>
        </w:rPr>
        <w:t xml:space="preserve"> муниципальных учреждений, в отношении которых администрация </w:t>
      </w:r>
      <w:r w:rsidR="00974B0A">
        <w:rPr>
          <w:szCs w:val="28"/>
        </w:rPr>
        <w:t>Чулымского</w:t>
      </w:r>
      <w:r w:rsidRPr="00180693">
        <w:rPr>
          <w:szCs w:val="28"/>
        </w:rPr>
        <w:t xml:space="preserve"> района Новосибирской области осуществляет функции и полномочия учредителя, представителя нанимателя (далее - работодателя) о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14:paraId="5F7EF1BB" w14:textId="77777777" w:rsidR="00180693" w:rsidRPr="00180693" w:rsidRDefault="00180693" w:rsidP="00DD1200">
      <w:pPr>
        <w:numPr>
          <w:ilvl w:val="0"/>
          <w:numId w:val="2"/>
        </w:numPr>
        <w:shd w:val="clear" w:color="auto" w:fill="FFFFFF"/>
        <w:spacing w:after="200" w:line="276" w:lineRule="auto"/>
        <w:ind w:left="0" w:hanging="197"/>
        <w:contextualSpacing/>
        <w:jc w:val="both"/>
        <w:textAlignment w:val="baseline"/>
        <w:rPr>
          <w:szCs w:val="28"/>
        </w:rPr>
      </w:pPr>
      <w:r w:rsidRPr="00180693">
        <w:rPr>
          <w:szCs w:val="28"/>
        </w:rPr>
        <w:t xml:space="preserve">  Руководитель </w:t>
      </w:r>
      <w:r w:rsidR="00DD1200" w:rsidRPr="00DD1200">
        <w:rPr>
          <w:szCs w:val="28"/>
        </w:rPr>
        <w:t>муниципального предприятия</w:t>
      </w:r>
      <w:r w:rsidR="00DD1200">
        <w:rPr>
          <w:szCs w:val="28"/>
        </w:rPr>
        <w:t>,</w:t>
      </w:r>
      <w:r w:rsidR="00DD1200" w:rsidRPr="00DD1200">
        <w:rPr>
          <w:szCs w:val="28"/>
        </w:rPr>
        <w:t xml:space="preserve"> </w:t>
      </w:r>
      <w:r w:rsidRPr="00180693">
        <w:rPr>
          <w:szCs w:val="28"/>
        </w:rPr>
        <w:t>муниципального учреждения (далее - руководитель) обязан принимать меры по недопущению любой возможности возникновения конфликта интересов и урегулированию возникшего конфликта. Предотвращение или урегулирование конфликта интересов может состоять в изменении должностного положения руководителя, являющегося стороной конфликта интересов, вплоть до его отстранения от исполнения должностных обязанностей в установленном порядке и (или) в отказе его от выгоды, явившейся причиной возникновения конфликта интересов.</w:t>
      </w:r>
    </w:p>
    <w:p w14:paraId="240C850D" w14:textId="77777777" w:rsidR="00180693" w:rsidRPr="00180693" w:rsidRDefault="00180693" w:rsidP="00DD1200">
      <w:pPr>
        <w:numPr>
          <w:ilvl w:val="0"/>
          <w:numId w:val="2"/>
        </w:numPr>
        <w:shd w:val="clear" w:color="auto" w:fill="FFFFFF"/>
        <w:spacing w:after="200" w:line="276" w:lineRule="auto"/>
        <w:ind w:left="0" w:firstLine="0"/>
        <w:contextualSpacing/>
        <w:jc w:val="both"/>
        <w:textAlignment w:val="baseline"/>
        <w:rPr>
          <w:szCs w:val="28"/>
        </w:rPr>
      </w:pPr>
      <w:r w:rsidRPr="00180693">
        <w:rPr>
          <w:szCs w:val="28"/>
        </w:rPr>
        <w:t xml:space="preserve">  Руководитель обязан письменно уведомить работодателя о возникшей личной заинтересованности, которая приводит или может привести к конфликту интересов, не позднее одного рабочего дня, следующего за днем возникновения у руководителя личной заинтересованности. Уведомление составляется руководителем по форме согласно приложению к настоящему Порядку (Приложение №1).</w:t>
      </w:r>
    </w:p>
    <w:p w14:paraId="0F590FB4" w14:textId="77777777" w:rsidR="00180693" w:rsidRPr="00180693" w:rsidRDefault="00180693" w:rsidP="00180693">
      <w:pPr>
        <w:shd w:val="clear" w:color="auto" w:fill="FFFFFF"/>
        <w:ind w:firstLine="480"/>
        <w:jc w:val="both"/>
        <w:textAlignment w:val="baseline"/>
        <w:rPr>
          <w:szCs w:val="28"/>
        </w:rPr>
      </w:pPr>
      <w:r w:rsidRPr="00180693">
        <w:rPr>
          <w:szCs w:val="28"/>
        </w:rPr>
        <w:t>К уведомлению прилагаются имеющиеся в распоряжении руководителя материалы, подтверждающие факты, изложенные в нем. Сведения, составляющие государственную тайну, в уведомление не включаются. В необходимых случаях такие сведения представляются в установленном порядке с соблюдением требований по обеспечению режима секретности и защиты государственной тайны.</w:t>
      </w:r>
      <w:r w:rsidRPr="00180693">
        <w:rPr>
          <w:szCs w:val="28"/>
        </w:rPr>
        <w:br/>
        <w:t xml:space="preserve">      При нахождении руководителя вне установленного места работы (командировка, отпуск, временная нетрудоспособность) он уведомляет </w:t>
      </w:r>
      <w:r w:rsidRPr="00180693">
        <w:rPr>
          <w:szCs w:val="28"/>
        </w:rPr>
        <w:lastRenderedPageBreak/>
        <w:t>работодателя о возникновении личной заинтересованности любыми доступными средствами связи, а по прибытии к месту работы обеспечивает передачу письменного уведомления в течение одного рабочего дня со дня прибытия.</w:t>
      </w:r>
      <w:r w:rsidRPr="00180693">
        <w:rPr>
          <w:szCs w:val="28"/>
        </w:rPr>
        <w:br/>
        <w:t xml:space="preserve">        4. Уведомление подается руководителем в </w:t>
      </w:r>
      <w:r w:rsidR="00EA6462" w:rsidRPr="00EA6462">
        <w:rPr>
          <w:szCs w:val="28"/>
        </w:rPr>
        <w:t>управлени</w:t>
      </w:r>
      <w:r w:rsidR="00EA6462">
        <w:rPr>
          <w:szCs w:val="28"/>
        </w:rPr>
        <w:t>е</w:t>
      </w:r>
      <w:r w:rsidR="00EA6462" w:rsidRPr="00EA6462">
        <w:rPr>
          <w:szCs w:val="28"/>
        </w:rPr>
        <w:t xml:space="preserve"> организационно- контрольной и кадровой работы, связи с общественностью администрации Чулымского района</w:t>
      </w:r>
      <w:r w:rsidRPr="00180693">
        <w:rPr>
          <w:szCs w:val="28"/>
        </w:rPr>
        <w:t>. Регистрация уведомления производится в день поступления. На уведомлении указываются регистрационный номер, дата регистрации, фамилия, имя, отчество (при наличии) и подпись муниципального служащего, зарегистрировавшего уведомление. Копия зарегистрированного уведомления с указанием его регистрационного номера, даты регистрации, фамилии, инициалов и подписи лица, зарегистрировавшего уведомление, передается руководителю. Отказ в регистрации уведомления, а также не предоставление руководителю копии зарегистрированного уведомления не допускаются. Уведомление приобщается к</w:t>
      </w:r>
      <w:r w:rsidR="00974B0A">
        <w:rPr>
          <w:szCs w:val="28"/>
        </w:rPr>
        <w:t xml:space="preserve"> </w:t>
      </w:r>
      <w:r w:rsidRPr="00180693">
        <w:rPr>
          <w:szCs w:val="28"/>
        </w:rPr>
        <w:t>личному делу руководителя.</w:t>
      </w:r>
      <w:r w:rsidRPr="00180693">
        <w:rPr>
          <w:szCs w:val="28"/>
        </w:rPr>
        <w:br/>
        <w:t xml:space="preserve">        5. Уполномоченное работодателем на рассмотрение уведомления лицо не позднее рабочего дня, следующего за днем регистрации уведомления, проводит собеседование с руководителем, представившим уведомление, получает от него письменные пояснения (при необходимости) и принимает по поступившему уведомлению одно из следующих решений, которое подлежит утверждению работодателем:</w:t>
      </w:r>
      <w:r w:rsidRPr="00180693">
        <w:rPr>
          <w:szCs w:val="28"/>
        </w:rPr>
        <w:br/>
        <w:t xml:space="preserve">       а) признать, что при исполнении должностных обязанностей руководителем, представившим уведомление, конфликт интересов отсутствует;</w:t>
      </w:r>
      <w:r w:rsidRPr="00180693">
        <w:rPr>
          <w:szCs w:val="28"/>
        </w:rPr>
        <w:br/>
        <w:t xml:space="preserve">       б) признать, что при исполнении должностных обязанностей руководителем, представившим уведомление, личная заинтересованность приводит или может привести к конфликту интересов.</w:t>
      </w:r>
    </w:p>
    <w:p w14:paraId="66BC26E8" w14:textId="77777777" w:rsidR="00180693" w:rsidRPr="00180693" w:rsidRDefault="00180693" w:rsidP="00180693">
      <w:pPr>
        <w:shd w:val="clear" w:color="auto" w:fill="FFFFFF"/>
        <w:ind w:firstLine="480"/>
        <w:jc w:val="both"/>
        <w:textAlignment w:val="baseline"/>
        <w:rPr>
          <w:szCs w:val="28"/>
        </w:rPr>
      </w:pPr>
      <w:r w:rsidRPr="00180693">
        <w:rPr>
          <w:szCs w:val="28"/>
        </w:rPr>
        <w:t>Решение оформляется в письменном виде и в течение трех рабочих дней со дня утверждения работодателем доводится до руководителя, представившего уведомление, под роспись.</w:t>
      </w:r>
    </w:p>
    <w:p w14:paraId="5B2D8D2A" w14:textId="77777777" w:rsidR="00180693" w:rsidRPr="00180693" w:rsidRDefault="00180693" w:rsidP="00180693">
      <w:pPr>
        <w:shd w:val="clear" w:color="auto" w:fill="FFFFFF"/>
        <w:ind w:firstLine="480"/>
        <w:jc w:val="both"/>
        <w:textAlignment w:val="baseline"/>
        <w:rPr>
          <w:szCs w:val="28"/>
        </w:rPr>
      </w:pPr>
      <w:r w:rsidRPr="00180693">
        <w:rPr>
          <w:szCs w:val="28"/>
        </w:rPr>
        <w:t>6. В случае принятия решения, предусмотренного подпунктом "б" пункта 5 настоящего Порядка, работодатель принимает меры по предотвращению или урегулированию конфликта интересов либо рекомендует руководителю, представившему уведомление, принять такие меры. В этом случае устанавливается срок, когда руководитель, представивший уведомление, должен принять конкретные меры по предотвращению или урегулированию конфликта интересов, информация о котором доводится до руководителя под роспись.</w:t>
      </w:r>
      <w:r w:rsidRPr="00180693">
        <w:rPr>
          <w:szCs w:val="28"/>
        </w:rPr>
        <w:br/>
        <w:t xml:space="preserve">      7. Руководитель, представивший уведомление, не принявший мер по урегулированию или предотвращению конфликта интересов, несет ответственность, предусмотренную законодательством Российской Федерации.</w:t>
      </w:r>
      <w:r w:rsidRPr="00180693">
        <w:rPr>
          <w:szCs w:val="28"/>
        </w:rPr>
        <w:br/>
        <w:t xml:space="preserve">      8. Порядок уведомления, предусмотренный п. п. 3, 4 настоящего Порядка, распространяется также на уведомление руководителем муниципального </w:t>
      </w:r>
      <w:r w:rsidR="00EA6462">
        <w:rPr>
          <w:szCs w:val="28"/>
        </w:rPr>
        <w:t>предприятия</w:t>
      </w:r>
      <w:r w:rsidRPr="00180693">
        <w:rPr>
          <w:szCs w:val="28"/>
        </w:rPr>
        <w:t xml:space="preserve"> о следующих фактах:</w:t>
      </w:r>
    </w:p>
    <w:p w14:paraId="7D8D59E6" w14:textId="77777777" w:rsidR="00180693" w:rsidRPr="00180693" w:rsidRDefault="00180693" w:rsidP="00180693">
      <w:pPr>
        <w:shd w:val="clear" w:color="auto" w:fill="FFFFFF"/>
        <w:ind w:firstLine="480"/>
        <w:jc w:val="both"/>
        <w:textAlignment w:val="baseline"/>
        <w:rPr>
          <w:szCs w:val="28"/>
        </w:rPr>
      </w:pPr>
      <w:r w:rsidRPr="00180693">
        <w:rPr>
          <w:szCs w:val="28"/>
        </w:rPr>
        <w:t xml:space="preserve">- о юридических лицах, в которых он, его супруг, родители, дети, братья, сестры и (или) их аффилированные лица, признаваемые таковыми в </w:t>
      </w:r>
      <w:r w:rsidRPr="00180693">
        <w:rPr>
          <w:szCs w:val="28"/>
        </w:rPr>
        <w:lastRenderedPageBreak/>
        <w:t>соответствии с законодательством Российской Федерации, владеют двадцатью и более процентами акций (долей, паев) в совокупности;</w:t>
      </w:r>
    </w:p>
    <w:p w14:paraId="32BEBDFF" w14:textId="77777777" w:rsidR="00180693" w:rsidRPr="00180693" w:rsidRDefault="00180693" w:rsidP="00180693">
      <w:pPr>
        <w:shd w:val="clear" w:color="auto" w:fill="FFFFFF"/>
        <w:ind w:firstLine="480"/>
        <w:jc w:val="both"/>
        <w:textAlignment w:val="baseline"/>
        <w:rPr>
          <w:szCs w:val="28"/>
        </w:rPr>
      </w:pPr>
      <w:r w:rsidRPr="00180693">
        <w:rPr>
          <w:szCs w:val="28"/>
        </w:rPr>
        <w:t>- о юридических лицах, в которых он, его супруг, родители, дети, братья, сестры и (или) их аффилированные лица, признаваемые таковыми в соответствии с законодательством Российской Федерации, занимают должности в органах управления;</w:t>
      </w:r>
    </w:p>
    <w:p w14:paraId="5A8BB9C6" w14:textId="77777777" w:rsidR="00180693" w:rsidRPr="00180693" w:rsidRDefault="00180693" w:rsidP="00180693">
      <w:pPr>
        <w:shd w:val="clear" w:color="auto" w:fill="FFFFFF"/>
        <w:ind w:firstLine="480"/>
        <w:jc w:val="both"/>
        <w:textAlignment w:val="baseline"/>
        <w:rPr>
          <w:szCs w:val="28"/>
        </w:rPr>
      </w:pPr>
      <w:r w:rsidRPr="00180693">
        <w:rPr>
          <w:szCs w:val="28"/>
        </w:rPr>
        <w:t>- об известных ему совершаемых или предполагаемых сделках, в совершении которых он может быть признан заинтересованным.</w:t>
      </w:r>
    </w:p>
    <w:p w14:paraId="3D62CE7A" w14:textId="77777777" w:rsidR="00180693" w:rsidRPr="00180693" w:rsidRDefault="00180693" w:rsidP="00180693">
      <w:pPr>
        <w:shd w:val="clear" w:color="auto" w:fill="FFFFFF"/>
        <w:ind w:firstLine="480"/>
        <w:jc w:val="both"/>
        <w:textAlignment w:val="baseline"/>
        <w:rPr>
          <w:szCs w:val="28"/>
        </w:rPr>
      </w:pPr>
      <w:r w:rsidRPr="00180693">
        <w:rPr>
          <w:szCs w:val="28"/>
        </w:rPr>
        <w:br/>
      </w:r>
    </w:p>
    <w:p w14:paraId="1297E73B" w14:textId="77777777" w:rsidR="00180693" w:rsidRPr="00180693" w:rsidRDefault="00180693" w:rsidP="00180693">
      <w:pPr>
        <w:jc w:val="both"/>
        <w:rPr>
          <w:rFonts w:eastAsia="Calibri"/>
          <w:szCs w:val="28"/>
          <w:lang w:eastAsia="en-US"/>
        </w:rPr>
      </w:pPr>
    </w:p>
    <w:p w14:paraId="688E6BCB" w14:textId="77777777" w:rsidR="00180693" w:rsidRPr="00180693" w:rsidRDefault="00180693" w:rsidP="00180693">
      <w:pPr>
        <w:jc w:val="both"/>
        <w:rPr>
          <w:rFonts w:eastAsia="Calibri"/>
          <w:szCs w:val="28"/>
          <w:lang w:eastAsia="en-US"/>
        </w:rPr>
      </w:pPr>
    </w:p>
    <w:p w14:paraId="3ACA2EC7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79714E93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0AE045C8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58E1BE2E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6749D136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15EBF10B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178AE01B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45C42C9F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11F0AE2D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5956A2BA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6BADA41E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7F7DF7F9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1E9F0D03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56C2E1D0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0D5DCB79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62538B71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3A194784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76D96825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0D7D4171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1944320B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684086FE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0E87A48E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04C08CBE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69E40E7E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6D0CDDD3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21A6D0A1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179E7666" w14:textId="77777777" w:rsidR="00974B0A" w:rsidRDefault="00974B0A" w:rsidP="00180693">
      <w:pPr>
        <w:widowControl w:val="0"/>
        <w:ind w:left="4678"/>
        <w:jc w:val="right"/>
        <w:rPr>
          <w:szCs w:val="28"/>
        </w:rPr>
      </w:pPr>
    </w:p>
    <w:p w14:paraId="3530EC97" w14:textId="77777777" w:rsidR="00974B0A" w:rsidRDefault="00974B0A" w:rsidP="00EA6462">
      <w:pPr>
        <w:widowControl w:val="0"/>
        <w:rPr>
          <w:szCs w:val="28"/>
        </w:rPr>
      </w:pPr>
    </w:p>
    <w:p w14:paraId="30F125E9" w14:textId="77777777" w:rsidR="00EA6462" w:rsidRDefault="00EA6462" w:rsidP="00EA6462">
      <w:pPr>
        <w:widowControl w:val="0"/>
        <w:rPr>
          <w:szCs w:val="28"/>
        </w:rPr>
      </w:pPr>
    </w:p>
    <w:p w14:paraId="2E48394E" w14:textId="77777777" w:rsidR="00180693" w:rsidRPr="00180693" w:rsidRDefault="00180693" w:rsidP="00180693">
      <w:pPr>
        <w:widowControl w:val="0"/>
        <w:ind w:left="4678"/>
        <w:jc w:val="right"/>
        <w:rPr>
          <w:szCs w:val="28"/>
        </w:rPr>
      </w:pPr>
      <w:r w:rsidRPr="00180693">
        <w:rPr>
          <w:szCs w:val="28"/>
        </w:rPr>
        <w:t xml:space="preserve">Приложение </w:t>
      </w:r>
    </w:p>
    <w:p w14:paraId="23CB4120" w14:textId="77777777" w:rsidR="00180693" w:rsidRPr="00180693" w:rsidRDefault="00180693" w:rsidP="00180693">
      <w:pPr>
        <w:shd w:val="clear" w:color="auto" w:fill="FFFFFF"/>
        <w:jc w:val="right"/>
        <w:textAlignment w:val="baseline"/>
        <w:outlineLvl w:val="1"/>
        <w:rPr>
          <w:bCs/>
          <w:szCs w:val="28"/>
        </w:rPr>
      </w:pPr>
      <w:r w:rsidRPr="00180693">
        <w:rPr>
          <w:szCs w:val="28"/>
        </w:rPr>
        <w:t xml:space="preserve">к </w:t>
      </w:r>
      <w:r w:rsidRPr="00180693">
        <w:rPr>
          <w:bCs/>
          <w:szCs w:val="28"/>
        </w:rPr>
        <w:t xml:space="preserve">Порядку уведомления </w:t>
      </w:r>
    </w:p>
    <w:p w14:paraId="478E2FA8" w14:textId="77777777" w:rsidR="00EA6462" w:rsidRDefault="00180693" w:rsidP="00180693">
      <w:pPr>
        <w:shd w:val="clear" w:color="auto" w:fill="FFFFFF"/>
        <w:jc w:val="right"/>
        <w:textAlignment w:val="baseline"/>
        <w:outlineLvl w:val="1"/>
        <w:rPr>
          <w:bCs/>
          <w:szCs w:val="28"/>
        </w:rPr>
      </w:pPr>
      <w:r w:rsidRPr="00180693">
        <w:rPr>
          <w:bCs/>
          <w:szCs w:val="28"/>
        </w:rPr>
        <w:t xml:space="preserve">руководителем </w:t>
      </w:r>
      <w:r w:rsidR="00EA6462">
        <w:rPr>
          <w:bCs/>
          <w:szCs w:val="28"/>
        </w:rPr>
        <w:t xml:space="preserve">муниципального предприятия, </w:t>
      </w:r>
    </w:p>
    <w:p w14:paraId="34C7215D" w14:textId="77777777" w:rsidR="00180693" w:rsidRPr="00180693" w:rsidRDefault="00180693" w:rsidP="00180693">
      <w:pPr>
        <w:shd w:val="clear" w:color="auto" w:fill="FFFFFF"/>
        <w:jc w:val="right"/>
        <w:textAlignment w:val="baseline"/>
        <w:outlineLvl w:val="1"/>
        <w:rPr>
          <w:bCs/>
          <w:szCs w:val="28"/>
        </w:rPr>
      </w:pPr>
      <w:r w:rsidRPr="00180693">
        <w:rPr>
          <w:bCs/>
          <w:szCs w:val="28"/>
        </w:rPr>
        <w:t xml:space="preserve">муниципального учреждения </w:t>
      </w:r>
    </w:p>
    <w:p w14:paraId="5657C4C0" w14:textId="77777777" w:rsidR="00180693" w:rsidRPr="00180693" w:rsidRDefault="00180693" w:rsidP="00180693">
      <w:pPr>
        <w:shd w:val="clear" w:color="auto" w:fill="FFFFFF"/>
        <w:jc w:val="right"/>
        <w:textAlignment w:val="baseline"/>
        <w:outlineLvl w:val="1"/>
        <w:rPr>
          <w:bCs/>
          <w:szCs w:val="28"/>
        </w:rPr>
      </w:pPr>
      <w:r w:rsidRPr="00180693">
        <w:rPr>
          <w:bCs/>
          <w:szCs w:val="28"/>
        </w:rPr>
        <w:lastRenderedPageBreak/>
        <w:t xml:space="preserve">представителя нанимателя (работодателя) </w:t>
      </w:r>
    </w:p>
    <w:p w14:paraId="0023DD09" w14:textId="77777777" w:rsidR="00180693" w:rsidRPr="00180693" w:rsidRDefault="00180693" w:rsidP="00180693">
      <w:pPr>
        <w:shd w:val="clear" w:color="auto" w:fill="FFFFFF"/>
        <w:jc w:val="right"/>
        <w:textAlignment w:val="baseline"/>
        <w:outlineLvl w:val="1"/>
        <w:rPr>
          <w:bCs/>
          <w:szCs w:val="28"/>
        </w:rPr>
      </w:pPr>
      <w:r w:rsidRPr="00180693">
        <w:rPr>
          <w:bCs/>
          <w:szCs w:val="28"/>
        </w:rPr>
        <w:t>о личной заинтересованности</w:t>
      </w:r>
    </w:p>
    <w:p w14:paraId="7AE3493B" w14:textId="77777777" w:rsidR="00180693" w:rsidRPr="00180693" w:rsidRDefault="00180693" w:rsidP="00180693">
      <w:pPr>
        <w:shd w:val="clear" w:color="auto" w:fill="FFFFFF"/>
        <w:jc w:val="right"/>
        <w:textAlignment w:val="baseline"/>
        <w:outlineLvl w:val="1"/>
        <w:rPr>
          <w:bCs/>
          <w:szCs w:val="28"/>
        </w:rPr>
      </w:pPr>
      <w:r w:rsidRPr="00180693">
        <w:rPr>
          <w:bCs/>
          <w:szCs w:val="28"/>
        </w:rPr>
        <w:t xml:space="preserve"> при исполнении должностных обязанностей, </w:t>
      </w:r>
    </w:p>
    <w:p w14:paraId="7C7D47A7" w14:textId="77777777" w:rsidR="00180693" w:rsidRPr="00180693" w:rsidRDefault="00180693" w:rsidP="00180693">
      <w:pPr>
        <w:shd w:val="clear" w:color="auto" w:fill="FFFFFF"/>
        <w:jc w:val="right"/>
        <w:textAlignment w:val="baseline"/>
        <w:outlineLvl w:val="1"/>
        <w:rPr>
          <w:bCs/>
          <w:szCs w:val="28"/>
        </w:rPr>
      </w:pPr>
      <w:r w:rsidRPr="00180693">
        <w:rPr>
          <w:bCs/>
          <w:szCs w:val="28"/>
        </w:rPr>
        <w:t xml:space="preserve">которая приводит или может привести </w:t>
      </w:r>
    </w:p>
    <w:p w14:paraId="6D32DD8F" w14:textId="77777777" w:rsidR="00180693" w:rsidRPr="00180693" w:rsidRDefault="00180693" w:rsidP="00180693">
      <w:pPr>
        <w:shd w:val="clear" w:color="auto" w:fill="FFFFFF"/>
        <w:jc w:val="right"/>
        <w:textAlignment w:val="baseline"/>
        <w:outlineLvl w:val="1"/>
        <w:rPr>
          <w:bCs/>
          <w:szCs w:val="28"/>
        </w:rPr>
      </w:pPr>
      <w:r w:rsidRPr="00180693">
        <w:rPr>
          <w:bCs/>
          <w:szCs w:val="28"/>
        </w:rPr>
        <w:t>к конфликту интересов</w:t>
      </w:r>
    </w:p>
    <w:p w14:paraId="536A9595" w14:textId="77777777" w:rsidR="00180693" w:rsidRPr="00180693" w:rsidRDefault="00180693" w:rsidP="00180693">
      <w:pPr>
        <w:widowControl w:val="0"/>
        <w:ind w:left="4678"/>
        <w:jc w:val="right"/>
        <w:rPr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2016"/>
        <w:gridCol w:w="561"/>
        <w:gridCol w:w="4255"/>
      </w:tblGrid>
      <w:tr w:rsidR="00180693" w:rsidRPr="00180693" w14:paraId="2CD5E965" w14:textId="77777777" w:rsidTr="00533B73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95EDA" w14:textId="77777777" w:rsidR="00180693" w:rsidRPr="00180693" w:rsidRDefault="00180693" w:rsidP="00180693">
            <w:pPr>
              <w:rPr>
                <w:szCs w:val="28"/>
              </w:rPr>
            </w:pPr>
          </w:p>
          <w:p w14:paraId="0BB8B65A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4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8566A" w14:textId="77777777" w:rsidR="00180693" w:rsidRPr="00180693" w:rsidRDefault="00180693" w:rsidP="00180693">
            <w:pPr>
              <w:textAlignment w:val="baseline"/>
              <w:rPr>
                <w:szCs w:val="28"/>
              </w:rPr>
            </w:pPr>
          </w:p>
          <w:p w14:paraId="3457F16E" w14:textId="77777777" w:rsidR="00180693" w:rsidRPr="00180693" w:rsidRDefault="00180693" w:rsidP="00180693">
            <w:pPr>
              <w:textAlignment w:val="baseline"/>
              <w:rPr>
                <w:szCs w:val="28"/>
              </w:rPr>
            </w:pPr>
            <w:r w:rsidRPr="00180693">
              <w:rPr>
                <w:szCs w:val="28"/>
              </w:rPr>
              <w:t>Представителю нанимателя (работодателю)</w:t>
            </w:r>
          </w:p>
        </w:tc>
      </w:tr>
      <w:tr w:rsidR="00180693" w:rsidRPr="00180693" w14:paraId="089CFB89" w14:textId="77777777" w:rsidTr="00533B73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6798C4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5C5F36" w14:textId="77777777" w:rsidR="00180693" w:rsidRPr="00180693" w:rsidRDefault="00180693" w:rsidP="00180693">
            <w:pPr>
              <w:textAlignment w:val="baseline"/>
              <w:rPr>
                <w:szCs w:val="28"/>
              </w:rPr>
            </w:pPr>
            <w:r w:rsidRPr="00180693">
              <w:rPr>
                <w:szCs w:val="28"/>
              </w:rPr>
              <w:t>от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BD6372" w14:textId="77777777" w:rsidR="00180693" w:rsidRPr="00180693" w:rsidRDefault="00180693" w:rsidP="00180693">
            <w:pPr>
              <w:rPr>
                <w:szCs w:val="28"/>
              </w:rPr>
            </w:pPr>
          </w:p>
        </w:tc>
      </w:tr>
      <w:tr w:rsidR="00180693" w:rsidRPr="00180693" w14:paraId="7FA2E658" w14:textId="77777777" w:rsidTr="00533B73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A78A3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489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2ABBA" w14:textId="77777777" w:rsidR="00180693" w:rsidRPr="00180693" w:rsidRDefault="00180693" w:rsidP="00180693">
            <w:pPr>
              <w:rPr>
                <w:szCs w:val="28"/>
              </w:rPr>
            </w:pPr>
          </w:p>
        </w:tc>
      </w:tr>
      <w:tr w:rsidR="00180693" w:rsidRPr="00180693" w14:paraId="3D6AC35E" w14:textId="77777777" w:rsidTr="00533B73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6BADC3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489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F5EBFA" w14:textId="77777777" w:rsidR="00180693" w:rsidRPr="00180693" w:rsidRDefault="00180693" w:rsidP="00180693">
            <w:pPr>
              <w:jc w:val="center"/>
              <w:textAlignment w:val="baseline"/>
              <w:rPr>
                <w:szCs w:val="28"/>
              </w:rPr>
            </w:pPr>
            <w:r w:rsidRPr="00180693">
              <w:rPr>
                <w:szCs w:val="28"/>
              </w:rPr>
              <w:t>(Ф.И.О., замещаемая должность)</w:t>
            </w:r>
          </w:p>
        </w:tc>
      </w:tr>
      <w:tr w:rsidR="00180693" w:rsidRPr="00180693" w14:paraId="7A30173A" w14:textId="77777777" w:rsidTr="00533B73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D5B60E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4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606CE" w14:textId="77777777" w:rsidR="00180693" w:rsidRPr="00180693" w:rsidRDefault="00180693" w:rsidP="00180693">
            <w:pPr>
              <w:rPr>
                <w:szCs w:val="28"/>
              </w:rPr>
            </w:pPr>
          </w:p>
        </w:tc>
      </w:tr>
      <w:tr w:rsidR="00180693" w:rsidRPr="00180693" w14:paraId="295F3222" w14:textId="77777777" w:rsidTr="00533B73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7F8CB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4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104CCD" w14:textId="77777777" w:rsidR="00180693" w:rsidRPr="00180693" w:rsidRDefault="00180693" w:rsidP="00180693">
            <w:pPr>
              <w:rPr>
                <w:szCs w:val="28"/>
              </w:rPr>
            </w:pPr>
          </w:p>
        </w:tc>
      </w:tr>
      <w:tr w:rsidR="00180693" w:rsidRPr="00180693" w14:paraId="155B9D82" w14:textId="77777777" w:rsidTr="00533B73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131E24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4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78121D" w14:textId="77777777" w:rsidR="00180693" w:rsidRPr="00180693" w:rsidRDefault="00180693" w:rsidP="00180693">
            <w:pPr>
              <w:rPr>
                <w:szCs w:val="28"/>
              </w:rPr>
            </w:pPr>
          </w:p>
        </w:tc>
      </w:tr>
      <w:tr w:rsidR="00180693" w:rsidRPr="00180693" w14:paraId="473BE94C" w14:textId="77777777" w:rsidTr="00533B73"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635D3" w14:textId="77777777" w:rsidR="00180693" w:rsidRPr="00180693" w:rsidRDefault="00180693" w:rsidP="00180693">
            <w:pPr>
              <w:rPr>
                <w:szCs w:val="28"/>
              </w:rPr>
            </w:pPr>
          </w:p>
        </w:tc>
      </w:tr>
      <w:tr w:rsidR="00180693" w:rsidRPr="00180693" w14:paraId="607F1CAD" w14:textId="77777777" w:rsidTr="00533B73"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1D602" w14:textId="77777777" w:rsidR="00180693" w:rsidRPr="00180693" w:rsidRDefault="00180693" w:rsidP="00180693">
            <w:pPr>
              <w:jc w:val="center"/>
              <w:textAlignment w:val="baseline"/>
              <w:rPr>
                <w:szCs w:val="28"/>
              </w:rPr>
            </w:pPr>
          </w:p>
          <w:p w14:paraId="0A2BFCEC" w14:textId="77777777" w:rsidR="00180693" w:rsidRPr="00180693" w:rsidRDefault="00180693" w:rsidP="00180693">
            <w:pPr>
              <w:jc w:val="center"/>
              <w:textAlignment w:val="baseline"/>
              <w:rPr>
                <w:szCs w:val="28"/>
              </w:rPr>
            </w:pPr>
          </w:p>
          <w:p w14:paraId="54929651" w14:textId="77777777" w:rsidR="00180693" w:rsidRPr="00180693" w:rsidRDefault="00180693" w:rsidP="00180693">
            <w:pPr>
              <w:jc w:val="center"/>
              <w:textAlignment w:val="baseline"/>
              <w:rPr>
                <w:b/>
                <w:szCs w:val="28"/>
              </w:rPr>
            </w:pPr>
            <w:r w:rsidRPr="00180693">
              <w:rPr>
                <w:b/>
                <w:szCs w:val="28"/>
              </w:rPr>
              <w:t>УВЕДОМЛЕНИЕ</w:t>
            </w:r>
          </w:p>
          <w:p w14:paraId="169D7E31" w14:textId="77777777" w:rsidR="00180693" w:rsidRPr="00180693" w:rsidRDefault="00180693" w:rsidP="00180693">
            <w:pPr>
              <w:jc w:val="center"/>
              <w:textAlignment w:val="baseline"/>
              <w:rPr>
                <w:b/>
                <w:szCs w:val="28"/>
              </w:rPr>
            </w:pPr>
            <w:r w:rsidRPr="00180693">
              <w:rPr>
                <w:b/>
                <w:szCs w:val="28"/>
              </w:rPr>
              <w:t>о личной заинтересованности при исполнении должностных</w:t>
            </w:r>
          </w:p>
          <w:p w14:paraId="32FECC55" w14:textId="77777777" w:rsidR="00180693" w:rsidRPr="00180693" w:rsidRDefault="00180693" w:rsidP="00180693">
            <w:pPr>
              <w:jc w:val="center"/>
              <w:textAlignment w:val="baseline"/>
              <w:rPr>
                <w:b/>
                <w:szCs w:val="28"/>
              </w:rPr>
            </w:pPr>
            <w:r w:rsidRPr="00180693">
              <w:rPr>
                <w:b/>
                <w:szCs w:val="28"/>
              </w:rPr>
              <w:t>обязанностей, которая приводит или может привести</w:t>
            </w:r>
          </w:p>
          <w:p w14:paraId="73F1AAFF" w14:textId="77777777" w:rsidR="00180693" w:rsidRPr="00180693" w:rsidRDefault="00180693" w:rsidP="00180693">
            <w:pPr>
              <w:jc w:val="center"/>
              <w:textAlignment w:val="baseline"/>
              <w:rPr>
                <w:b/>
                <w:szCs w:val="28"/>
              </w:rPr>
            </w:pPr>
            <w:r w:rsidRPr="00180693">
              <w:rPr>
                <w:b/>
                <w:szCs w:val="28"/>
              </w:rPr>
              <w:t>к конфликту интересов</w:t>
            </w:r>
          </w:p>
          <w:p w14:paraId="1939FBD7" w14:textId="77777777" w:rsidR="00180693" w:rsidRPr="00180693" w:rsidRDefault="00180693" w:rsidP="00180693">
            <w:pPr>
              <w:jc w:val="center"/>
              <w:textAlignment w:val="baseline"/>
              <w:rPr>
                <w:szCs w:val="28"/>
              </w:rPr>
            </w:pPr>
          </w:p>
        </w:tc>
      </w:tr>
      <w:tr w:rsidR="00180693" w:rsidRPr="00180693" w14:paraId="3E1F01CD" w14:textId="77777777" w:rsidTr="00533B73"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7C142F" w14:textId="77777777" w:rsidR="00180693" w:rsidRPr="00180693" w:rsidRDefault="00180693" w:rsidP="00180693">
            <w:pPr>
              <w:rPr>
                <w:szCs w:val="28"/>
              </w:rPr>
            </w:pPr>
          </w:p>
        </w:tc>
      </w:tr>
      <w:tr w:rsidR="00180693" w:rsidRPr="00180693" w14:paraId="5AC84079" w14:textId="77777777" w:rsidTr="00533B73"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94EE30" w14:textId="77777777" w:rsidR="00180693" w:rsidRPr="00180693" w:rsidRDefault="00180693" w:rsidP="00180693">
            <w:pPr>
              <w:tabs>
                <w:tab w:val="left" w:pos="9134"/>
              </w:tabs>
              <w:jc w:val="both"/>
              <w:textAlignment w:val="baseline"/>
              <w:rPr>
                <w:szCs w:val="28"/>
              </w:rPr>
            </w:pPr>
            <w:r w:rsidRPr="00180693">
              <w:rPr>
                <w:szCs w:val="28"/>
              </w:rPr>
              <w:t xml:space="preserve">      Сообщаю об имеющейся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 w14:paraId="5A8283AC" w14:textId="77777777" w:rsidR="00180693" w:rsidRPr="00180693" w:rsidRDefault="00180693" w:rsidP="00180693">
            <w:pPr>
              <w:jc w:val="both"/>
              <w:textAlignment w:val="baseline"/>
              <w:rPr>
                <w:szCs w:val="28"/>
              </w:rPr>
            </w:pPr>
          </w:p>
          <w:p w14:paraId="5C024E53" w14:textId="77777777" w:rsidR="00180693" w:rsidRPr="00180693" w:rsidRDefault="00180693" w:rsidP="00180693">
            <w:pPr>
              <w:textAlignment w:val="baseline"/>
              <w:rPr>
                <w:szCs w:val="28"/>
              </w:rPr>
            </w:pPr>
            <w:r w:rsidRPr="00180693">
              <w:rPr>
                <w:szCs w:val="28"/>
              </w:rPr>
              <w:t>Обстоятельства, являющиеся основанием возникновения личной    заинтересованности:</w:t>
            </w:r>
            <w:r w:rsidRPr="00180693">
              <w:rPr>
                <w:szCs w:val="28"/>
              </w:rPr>
              <w:br/>
            </w:r>
          </w:p>
          <w:p w14:paraId="5F83B51F" w14:textId="77777777" w:rsidR="00180693" w:rsidRPr="00180693" w:rsidRDefault="00180693" w:rsidP="00180693">
            <w:pPr>
              <w:textAlignment w:val="baseline"/>
              <w:rPr>
                <w:szCs w:val="28"/>
              </w:rPr>
            </w:pPr>
          </w:p>
        </w:tc>
      </w:tr>
      <w:tr w:rsidR="00180693" w:rsidRPr="00180693" w14:paraId="712824BD" w14:textId="77777777" w:rsidTr="00533B73">
        <w:tc>
          <w:tcPr>
            <w:tcW w:w="1007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E5678" w14:textId="77777777" w:rsidR="00180693" w:rsidRPr="00180693" w:rsidRDefault="00180693" w:rsidP="00180693">
            <w:pPr>
              <w:rPr>
                <w:szCs w:val="28"/>
              </w:rPr>
            </w:pPr>
          </w:p>
        </w:tc>
      </w:tr>
      <w:tr w:rsidR="00180693" w:rsidRPr="00180693" w14:paraId="70FF4ED7" w14:textId="77777777" w:rsidTr="00533B73">
        <w:tc>
          <w:tcPr>
            <w:tcW w:w="100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65D20" w14:textId="77777777" w:rsidR="00180693" w:rsidRPr="00180693" w:rsidRDefault="00180693" w:rsidP="00180693">
            <w:pPr>
              <w:rPr>
                <w:szCs w:val="28"/>
              </w:rPr>
            </w:pPr>
          </w:p>
        </w:tc>
      </w:tr>
      <w:tr w:rsidR="00180693" w:rsidRPr="00180693" w14:paraId="18A69573" w14:textId="77777777" w:rsidTr="00533B73">
        <w:tc>
          <w:tcPr>
            <w:tcW w:w="100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80937B" w14:textId="77777777" w:rsidR="00180693" w:rsidRPr="00180693" w:rsidRDefault="00180693" w:rsidP="00180693">
            <w:pPr>
              <w:rPr>
                <w:szCs w:val="28"/>
              </w:rPr>
            </w:pPr>
          </w:p>
        </w:tc>
      </w:tr>
      <w:tr w:rsidR="00180693" w:rsidRPr="00180693" w14:paraId="6B8C5922" w14:textId="77777777" w:rsidTr="00533B73">
        <w:tc>
          <w:tcPr>
            <w:tcW w:w="1007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0265B" w14:textId="77777777" w:rsidR="00180693" w:rsidRPr="00180693" w:rsidRDefault="00180693" w:rsidP="00180693">
            <w:pPr>
              <w:rPr>
                <w:szCs w:val="28"/>
              </w:rPr>
            </w:pPr>
          </w:p>
        </w:tc>
      </w:tr>
      <w:tr w:rsidR="00180693" w:rsidRPr="00180693" w14:paraId="00A3E8A0" w14:textId="77777777" w:rsidTr="00533B73"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4452A9" w14:textId="77777777" w:rsidR="00180693" w:rsidRPr="00180693" w:rsidRDefault="00180693" w:rsidP="00180693">
            <w:pPr>
              <w:textAlignment w:val="baseline"/>
              <w:rPr>
                <w:szCs w:val="28"/>
              </w:rPr>
            </w:pPr>
          </w:p>
          <w:p w14:paraId="1223C0B0" w14:textId="77777777" w:rsidR="00180693" w:rsidRPr="00180693" w:rsidRDefault="00180693" w:rsidP="00180693">
            <w:pPr>
              <w:textAlignment w:val="baseline"/>
              <w:rPr>
                <w:szCs w:val="28"/>
              </w:rPr>
            </w:pPr>
            <w:r w:rsidRPr="00180693">
              <w:rPr>
                <w:szCs w:val="28"/>
              </w:rPr>
              <w:t>"__" ___________ ____ г.</w:t>
            </w:r>
          </w:p>
        </w:tc>
      </w:tr>
      <w:tr w:rsidR="00180693" w:rsidRPr="00180693" w14:paraId="7B7B5832" w14:textId="77777777" w:rsidTr="00533B7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1FED96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A5476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B6DDFC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F0E0F" w14:textId="77777777" w:rsidR="00180693" w:rsidRPr="00180693" w:rsidRDefault="00180693" w:rsidP="00180693">
            <w:pPr>
              <w:rPr>
                <w:szCs w:val="28"/>
              </w:rPr>
            </w:pPr>
          </w:p>
        </w:tc>
      </w:tr>
      <w:tr w:rsidR="00180693" w:rsidRPr="00180693" w14:paraId="0774EF01" w14:textId="77777777" w:rsidTr="00533B7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F37505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D083A" w14:textId="77777777" w:rsidR="00180693" w:rsidRPr="00180693" w:rsidRDefault="00180693" w:rsidP="00180693">
            <w:pPr>
              <w:jc w:val="center"/>
              <w:textAlignment w:val="baseline"/>
              <w:rPr>
                <w:szCs w:val="28"/>
              </w:rPr>
            </w:pPr>
            <w:r w:rsidRPr="00180693">
              <w:rPr>
                <w:szCs w:val="28"/>
              </w:rPr>
              <w:t>(подпись)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15084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AC1AE" w14:textId="77777777" w:rsidR="00180693" w:rsidRPr="00180693" w:rsidRDefault="00180693" w:rsidP="00180693">
            <w:pPr>
              <w:jc w:val="center"/>
              <w:textAlignment w:val="baseline"/>
              <w:rPr>
                <w:szCs w:val="28"/>
              </w:rPr>
            </w:pPr>
            <w:r w:rsidRPr="00180693">
              <w:rPr>
                <w:szCs w:val="28"/>
              </w:rPr>
              <w:t>(инициалы, фамилия)</w:t>
            </w:r>
          </w:p>
        </w:tc>
      </w:tr>
      <w:tr w:rsidR="00180693" w:rsidRPr="00180693" w14:paraId="41B975D1" w14:textId="77777777" w:rsidTr="00533B7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01B515" w14:textId="77777777" w:rsidR="00180693" w:rsidRPr="00180693" w:rsidRDefault="00180693" w:rsidP="00180693">
            <w:pPr>
              <w:textAlignment w:val="baseline"/>
              <w:rPr>
                <w:szCs w:val="28"/>
              </w:rPr>
            </w:pPr>
            <w:r w:rsidRPr="00180693">
              <w:rPr>
                <w:szCs w:val="28"/>
              </w:rPr>
              <w:t>Лицо, принявшее уведомление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8CB78D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6A7CA8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D0A1A" w14:textId="77777777" w:rsidR="00180693" w:rsidRPr="00180693" w:rsidRDefault="00180693" w:rsidP="00180693">
            <w:pPr>
              <w:rPr>
                <w:szCs w:val="28"/>
              </w:rPr>
            </w:pPr>
          </w:p>
        </w:tc>
      </w:tr>
      <w:tr w:rsidR="00180693" w:rsidRPr="00180693" w14:paraId="09918D9F" w14:textId="77777777" w:rsidTr="00533B7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99BD6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0C0A1A" w14:textId="77777777" w:rsidR="00180693" w:rsidRPr="00180693" w:rsidRDefault="00180693" w:rsidP="00180693">
            <w:pPr>
              <w:jc w:val="center"/>
              <w:textAlignment w:val="baseline"/>
              <w:rPr>
                <w:szCs w:val="28"/>
              </w:rPr>
            </w:pPr>
            <w:r w:rsidRPr="00180693">
              <w:rPr>
                <w:szCs w:val="28"/>
              </w:rPr>
              <w:t>(подпись)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C6B7B" w14:textId="77777777" w:rsidR="00180693" w:rsidRPr="00180693" w:rsidRDefault="00180693" w:rsidP="00180693">
            <w:pPr>
              <w:rPr>
                <w:szCs w:val="28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4049C" w14:textId="77777777" w:rsidR="00180693" w:rsidRPr="00180693" w:rsidRDefault="00180693" w:rsidP="00180693">
            <w:pPr>
              <w:jc w:val="center"/>
              <w:textAlignment w:val="baseline"/>
              <w:rPr>
                <w:szCs w:val="28"/>
              </w:rPr>
            </w:pPr>
            <w:r w:rsidRPr="00180693">
              <w:rPr>
                <w:szCs w:val="28"/>
              </w:rPr>
              <w:t>(инициалы, фамилия)</w:t>
            </w:r>
          </w:p>
        </w:tc>
      </w:tr>
      <w:tr w:rsidR="00180693" w:rsidRPr="00180693" w14:paraId="28777325" w14:textId="77777777" w:rsidTr="00533B73"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F2C209" w14:textId="77777777" w:rsidR="00180693" w:rsidRPr="00180693" w:rsidRDefault="00180693" w:rsidP="00180693">
            <w:pPr>
              <w:textAlignment w:val="baseline"/>
              <w:rPr>
                <w:szCs w:val="28"/>
              </w:rPr>
            </w:pPr>
          </w:p>
          <w:p w14:paraId="0F0AB2BB" w14:textId="77777777" w:rsidR="00180693" w:rsidRPr="00180693" w:rsidRDefault="00180693" w:rsidP="00180693">
            <w:pPr>
              <w:textAlignment w:val="baseline"/>
              <w:rPr>
                <w:szCs w:val="28"/>
              </w:rPr>
            </w:pPr>
            <w:r w:rsidRPr="00180693">
              <w:rPr>
                <w:szCs w:val="28"/>
              </w:rPr>
              <w:t>"__" ___________ ____ г.</w:t>
            </w:r>
          </w:p>
        </w:tc>
      </w:tr>
      <w:tr w:rsidR="00180693" w:rsidRPr="00180693" w14:paraId="6E0FFC5A" w14:textId="77777777" w:rsidTr="00533B73"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8929A9" w14:textId="77777777" w:rsidR="00180693" w:rsidRPr="00180693" w:rsidRDefault="00180693" w:rsidP="00180693">
            <w:pPr>
              <w:textAlignment w:val="baseline"/>
              <w:rPr>
                <w:szCs w:val="28"/>
              </w:rPr>
            </w:pPr>
            <w:r w:rsidRPr="00180693">
              <w:rPr>
                <w:szCs w:val="28"/>
              </w:rPr>
              <w:t>Отметка о регистрации</w:t>
            </w:r>
          </w:p>
        </w:tc>
      </w:tr>
    </w:tbl>
    <w:p w14:paraId="7650FF3B" w14:textId="77777777" w:rsidR="00180693" w:rsidRPr="00180693" w:rsidRDefault="00180693" w:rsidP="00180693">
      <w:pPr>
        <w:widowControl w:val="0"/>
        <w:ind w:left="4678"/>
        <w:jc w:val="right"/>
        <w:rPr>
          <w:szCs w:val="28"/>
        </w:rPr>
      </w:pPr>
    </w:p>
    <w:p w14:paraId="1C5C6210" w14:textId="77777777" w:rsidR="00180693" w:rsidRPr="00180693" w:rsidRDefault="00180693" w:rsidP="00180693">
      <w:pPr>
        <w:widowControl w:val="0"/>
        <w:ind w:left="4678"/>
        <w:jc w:val="right"/>
        <w:rPr>
          <w:szCs w:val="28"/>
        </w:rPr>
      </w:pPr>
    </w:p>
    <w:p w14:paraId="1F2ABB62" w14:textId="77777777" w:rsidR="00180693" w:rsidRPr="00180693" w:rsidRDefault="00180693" w:rsidP="00180693">
      <w:pPr>
        <w:widowControl w:val="0"/>
        <w:ind w:left="4678"/>
        <w:jc w:val="right"/>
        <w:rPr>
          <w:szCs w:val="28"/>
        </w:rPr>
      </w:pPr>
    </w:p>
    <w:p w14:paraId="45636196" w14:textId="77777777" w:rsidR="00180693" w:rsidRPr="00180693" w:rsidRDefault="00180693" w:rsidP="00180693">
      <w:pPr>
        <w:widowControl w:val="0"/>
        <w:ind w:left="4678"/>
        <w:jc w:val="right"/>
        <w:rPr>
          <w:szCs w:val="28"/>
        </w:rPr>
      </w:pPr>
    </w:p>
    <w:p w14:paraId="10A3A02C" w14:textId="77777777" w:rsidR="00180693" w:rsidRPr="00180693" w:rsidRDefault="00180693" w:rsidP="00180693">
      <w:pPr>
        <w:rPr>
          <w:rFonts w:eastAsia="Calibri"/>
          <w:sz w:val="24"/>
          <w:szCs w:val="24"/>
          <w:lang w:eastAsia="en-US"/>
        </w:rPr>
      </w:pPr>
    </w:p>
    <w:p w14:paraId="704461F1" w14:textId="77777777" w:rsidR="00FA2E2E" w:rsidRPr="00185B6C" w:rsidRDefault="00FA2E2E" w:rsidP="00180693">
      <w:pPr>
        <w:jc w:val="center"/>
        <w:rPr>
          <w:i/>
        </w:rPr>
      </w:pPr>
    </w:p>
    <w:sectPr w:rsidR="00FA2E2E" w:rsidRPr="00185B6C" w:rsidSect="008C6F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5168" w14:textId="77777777" w:rsidR="001B0229" w:rsidRDefault="001B0229" w:rsidP="00BC5727">
      <w:r>
        <w:separator/>
      </w:r>
    </w:p>
  </w:endnote>
  <w:endnote w:type="continuationSeparator" w:id="0">
    <w:p w14:paraId="054C6528" w14:textId="77777777" w:rsidR="001B0229" w:rsidRDefault="001B0229" w:rsidP="00BC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EF61" w14:textId="77777777" w:rsidR="001B0229" w:rsidRDefault="001B0229" w:rsidP="00BC5727">
      <w:r>
        <w:separator/>
      </w:r>
    </w:p>
  </w:footnote>
  <w:footnote w:type="continuationSeparator" w:id="0">
    <w:p w14:paraId="04834590" w14:textId="77777777" w:rsidR="001B0229" w:rsidRDefault="001B0229" w:rsidP="00BC5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46E41"/>
    <w:multiLevelType w:val="hybridMultilevel"/>
    <w:tmpl w:val="A3E623E8"/>
    <w:lvl w:ilvl="0" w:tplc="B8841E82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721E3166"/>
    <w:multiLevelType w:val="hybridMultilevel"/>
    <w:tmpl w:val="E32E0AF6"/>
    <w:lvl w:ilvl="0" w:tplc="B274AEF8">
      <w:start w:val="1"/>
      <w:numFmt w:val="decimal"/>
      <w:lvlText w:val="%1.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532570947">
    <w:abstractNumId w:val="0"/>
  </w:num>
  <w:num w:numId="2" w16cid:durableId="68867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92D"/>
    <w:rsid w:val="00000AFD"/>
    <w:rsid w:val="00014E19"/>
    <w:rsid w:val="000231E9"/>
    <w:rsid w:val="00024663"/>
    <w:rsid w:val="000339AF"/>
    <w:rsid w:val="0005655A"/>
    <w:rsid w:val="000571D8"/>
    <w:rsid w:val="00072AD2"/>
    <w:rsid w:val="00092E9F"/>
    <w:rsid w:val="000D14D7"/>
    <w:rsid w:val="000E472E"/>
    <w:rsid w:val="001028C0"/>
    <w:rsid w:val="0012404A"/>
    <w:rsid w:val="00125145"/>
    <w:rsid w:val="00126495"/>
    <w:rsid w:val="00143BDB"/>
    <w:rsid w:val="00180120"/>
    <w:rsid w:val="00180693"/>
    <w:rsid w:val="00184581"/>
    <w:rsid w:val="00185B6C"/>
    <w:rsid w:val="00195DB5"/>
    <w:rsid w:val="001B0229"/>
    <w:rsid w:val="001C00C0"/>
    <w:rsid w:val="001C4E22"/>
    <w:rsid w:val="001C57BF"/>
    <w:rsid w:val="00206203"/>
    <w:rsid w:val="00224145"/>
    <w:rsid w:val="00232094"/>
    <w:rsid w:val="0029023F"/>
    <w:rsid w:val="002B15E2"/>
    <w:rsid w:val="002D76AA"/>
    <w:rsid w:val="002F301C"/>
    <w:rsid w:val="00321262"/>
    <w:rsid w:val="003509E5"/>
    <w:rsid w:val="003634F0"/>
    <w:rsid w:val="00391EF5"/>
    <w:rsid w:val="003E287D"/>
    <w:rsid w:val="003E7565"/>
    <w:rsid w:val="003F1D17"/>
    <w:rsid w:val="00404CD9"/>
    <w:rsid w:val="0043068F"/>
    <w:rsid w:val="00474598"/>
    <w:rsid w:val="0049275B"/>
    <w:rsid w:val="004A693B"/>
    <w:rsid w:val="004D18E1"/>
    <w:rsid w:val="004E406C"/>
    <w:rsid w:val="004E572D"/>
    <w:rsid w:val="00511CB8"/>
    <w:rsid w:val="00537A07"/>
    <w:rsid w:val="00541A1F"/>
    <w:rsid w:val="00562D76"/>
    <w:rsid w:val="005A6764"/>
    <w:rsid w:val="005A7A92"/>
    <w:rsid w:val="005B4036"/>
    <w:rsid w:val="005C055D"/>
    <w:rsid w:val="005F060B"/>
    <w:rsid w:val="006071C9"/>
    <w:rsid w:val="00625A54"/>
    <w:rsid w:val="00631623"/>
    <w:rsid w:val="00634A8F"/>
    <w:rsid w:val="00641490"/>
    <w:rsid w:val="00662A42"/>
    <w:rsid w:val="00667231"/>
    <w:rsid w:val="00670C41"/>
    <w:rsid w:val="006D3290"/>
    <w:rsid w:val="006F799F"/>
    <w:rsid w:val="00711681"/>
    <w:rsid w:val="00721096"/>
    <w:rsid w:val="00733AD5"/>
    <w:rsid w:val="00737495"/>
    <w:rsid w:val="0076334A"/>
    <w:rsid w:val="00766F36"/>
    <w:rsid w:val="007B6E7F"/>
    <w:rsid w:val="007B7AD5"/>
    <w:rsid w:val="007D0F36"/>
    <w:rsid w:val="007E5606"/>
    <w:rsid w:val="007F4DF3"/>
    <w:rsid w:val="00802CFE"/>
    <w:rsid w:val="008333F5"/>
    <w:rsid w:val="008B3245"/>
    <w:rsid w:val="008C0A55"/>
    <w:rsid w:val="008C146B"/>
    <w:rsid w:val="008C6F1B"/>
    <w:rsid w:val="008D6B59"/>
    <w:rsid w:val="008D7E7C"/>
    <w:rsid w:val="008E6F55"/>
    <w:rsid w:val="0093508F"/>
    <w:rsid w:val="00941878"/>
    <w:rsid w:val="00953C61"/>
    <w:rsid w:val="00967A31"/>
    <w:rsid w:val="00974B0A"/>
    <w:rsid w:val="00985A8B"/>
    <w:rsid w:val="009943BB"/>
    <w:rsid w:val="00995266"/>
    <w:rsid w:val="009A7B9E"/>
    <w:rsid w:val="009C50F6"/>
    <w:rsid w:val="009D006A"/>
    <w:rsid w:val="009F7D39"/>
    <w:rsid w:val="00A20895"/>
    <w:rsid w:val="00A35E6A"/>
    <w:rsid w:val="00A812D5"/>
    <w:rsid w:val="00A87614"/>
    <w:rsid w:val="00AB45F8"/>
    <w:rsid w:val="00AB5CAB"/>
    <w:rsid w:val="00AC1598"/>
    <w:rsid w:val="00AD09AC"/>
    <w:rsid w:val="00AE5C0C"/>
    <w:rsid w:val="00B07588"/>
    <w:rsid w:val="00B16875"/>
    <w:rsid w:val="00B25B58"/>
    <w:rsid w:val="00B45C7F"/>
    <w:rsid w:val="00B56E96"/>
    <w:rsid w:val="00B823CC"/>
    <w:rsid w:val="00B86A7B"/>
    <w:rsid w:val="00B92C29"/>
    <w:rsid w:val="00BA2C2C"/>
    <w:rsid w:val="00BC5727"/>
    <w:rsid w:val="00BC59A2"/>
    <w:rsid w:val="00BC6B65"/>
    <w:rsid w:val="00BD55E1"/>
    <w:rsid w:val="00C3165A"/>
    <w:rsid w:val="00C47BE0"/>
    <w:rsid w:val="00C5352D"/>
    <w:rsid w:val="00C60952"/>
    <w:rsid w:val="00C63BA1"/>
    <w:rsid w:val="00C843DD"/>
    <w:rsid w:val="00C97C94"/>
    <w:rsid w:val="00CA5B0E"/>
    <w:rsid w:val="00CB3482"/>
    <w:rsid w:val="00CC1275"/>
    <w:rsid w:val="00CD2965"/>
    <w:rsid w:val="00D46AF8"/>
    <w:rsid w:val="00D50F5C"/>
    <w:rsid w:val="00D514A4"/>
    <w:rsid w:val="00D70501"/>
    <w:rsid w:val="00D73516"/>
    <w:rsid w:val="00DA792D"/>
    <w:rsid w:val="00DB3C27"/>
    <w:rsid w:val="00DB6BA6"/>
    <w:rsid w:val="00DC5E63"/>
    <w:rsid w:val="00DD1200"/>
    <w:rsid w:val="00DD7504"/>
    <w:rsid w:val="00DF31B0"/>
    <w:rsid w:val="00DF6BB2"/>
    <w:rsid w:val="00E47EB0"/>
    <w:rsid w:val="00E608B8"/>
    <w:rsid w:val="00E862F1"/>
    <w:rsid w:val="00EA6462"/>
    <w:rsid w:val="00ED1E48"/>
    <w:rsid w:val="00EE128D"/>
    <w:rsid w:val="00F0206E"/>
    <w:rsid w:val="00F02AF4"/>
    <w:rsid w:val="00F17BF3"/>
    <w:rsid w:val="00F223F5"/>
    <w:rsid w:val="00F27EEB"/>
    <w:rsid w:val="00F41441"/>
    <w:rsid w:val="00F74B18"/>
    <w:rsid w:val="00F81277"/>
    <w:rsid w:val="00FA2E2E"/>
    <w:rsid w:val="00FA2F38"/>
    <w:rsid w:val="00FB1AF7"/>
    <w:rsid w:val="00FD0D1E"/>
    <w:rsid w:val="00FD1855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7C7A"/>
  <w15:docId w15:val="{CACCBDED-056B-4D52-9487-8AF28AAE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9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DA792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7A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A3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unhideWhenUsed/>
    <w:rsid w:val="00BC5727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BC57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C5727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0339A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9AF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9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DB6B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5BB64-0952-4476-A311-82510976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79232</dc:creator>
  <cp:lastModifiedBy>Евгений Гридчин</cp:lastModifiedBy>
  <cp:revision>6</cp:revision>
  <cp:lastPrinted>2021-06-22T07:13:00Z</cp:lastPrinted>
  <dcterms:created xsi:type="dcterms:W3CDTF">2022-10-25T09:18:00Z</dcterms:created>
  <dcterms:modified xsi:type="dcterms:W3CDTF">2022-10-27T04:58:00Z</dcterms:modified>
</cp:coreProperties>
</file>