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F" w:rsidRPr="00E957C7" w:rsidRDefault="008B03DF" w:rsidP="008B03DF">
      <w:pPr>
        <w:widowControl w:val="0"/>
        <w:autoSpaceDE/>
        <w:autoSpaceDN/>
        <w:jc w:val="center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>ЗАКЛЮЧЕНИЕ</w:t>
      </w:r>
    </w:p>
    <w:p w:rsidR="008B03DF" w:rsidRPr="00E957C7" w:rsidRDefault="008B03DF" w:rsidP="008B03DF">
      <w:pPr>
        <w:keepNext/>
        <w:keepLines/>
        <w:widowControl w:val="0"/>
        <w:tabs>
          <w:tab w:val="left" w:leader="underscore" w:pos="9486"/>
        </w:tabs>
        <w:autoSpaceDE/>
        <w:autoSpaceDN/>
        <w:spacing w:after="73" w:line="260" w:lineRule="exact"/>
        <w:ind w:left="2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8B03DF" w:rsidRPr="00E957C7" w:rsidRDefault="008B03DF" w:rsidP="008B03DF">
      <w:pPr>
        <w:keepNext/>
        <w:keepLines/>
        <w:widowControl w:val="0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autoSpaceDE/>
        <w:autoSpaceDN/>
        <w:spacing w:after="297" w:line="260" w:lineRule="exact"/>
        <w:ind w:left="2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r w:rsidRPr="00E957C7">
        <w:rPr>
          <w:b/>
          <w:bCs/>
          <w:color w:val="000000"/>
          <w:sz w:val="26"/>
          <w:szCs w:val="26"/>
          <w:lang w:bidi="ru-RU"/>
        </w:rPr>
        <w:t>«</w:t>
      </w:r>
      <w:r w:rsidR="00931B13">
        <w:rPr>
          <w:b/>
          <w:bCs/>
          <w:color w:val="000000"/>
          <w:sz w:val="26"/>
          <w:szCs w:val="26"/>
          <w:lang w:bidi="ru-RU"/>
        </w:rPr>
        <w:t>25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» </w:t>
      </w:r>
      <w:r w:rsidR="00931B13">
        <w:rPr>
          <w:b/>
          <w:bCs/>
          <w:color w:val="000000"/>
          <w:sz w:val="26"/>
          <w:szCs w:val="26"/>
          <w:lang w:bidi="ru-RU"/>
        </w:rPr>
        <w:t>июля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20</w:t>
      </w:r>
      <w:r w:rsidR="001D1B8E">
        <w:rPr>
          <w:b/>
          <w:bCs/>
          <w:color w:val="000000"/>
          <w:sz w:val="26"/>
          <w:szCs w:val="26"/>
          <w:lang w:bidi="ru-RU"/>
        </w:rPr>
        <w:t>2</w:t>
      </w:r>
      <w:r w:rsidR="00BF3968">
        <w:rPr>
          <w:b/>
          <w:bCs/>
          <w:color w:val="000000"/>
          <w:sz w:val="26"/>
          <w:szCs w:val="26"/>
          <w:lang w:bidi="ru-RU"/>
        </w:rPr>
        <w:t>2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г.                                                                               </w:t>
      </w:r>
      <w:r>
        <w:rPr>
          <w:b/>
          <w:bCs/>
          <w:color w:val="000000"/>
          <w:sz w:val="26"/>
          <w:szCs w:val="26"/>
          <w:lang w:bidi="ru-RU"/>
        </w:rPr>
        <w:t xml:space="preserve">         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 №</w:t>
      </w:r>
      <w:r w:rsidR="00931B13">
        <w:rPr>
          <w:b/>
          <w:bCs/>
          <w:color w:val="000000"/>
          <w:sz w:val="26"/>
          <w:szCs w:val="26"/>
          <w:lang w:bidi="ru-RU"/>
        </w:rPr>
        <w:t xml:space="preserve"> 1</w:t>
      </w:r>
      <w:bookmarkStart w:id="0" w:name="_GoBack"/>
      <w:bookmarkEnd w:id="0"/>
    </w:p>
    <w:p w:rsidR="00AD68A4" w:rsidRDefault="008B03DF" w:rsidP="006B6BE3">
      <w:pPr>
        <w:keepNext/>
        <w:keepLines/>
        <w:widowControl w:val="0"/>
        <w:tabs>
          <w:tab w:val="left" w:leader="underscore" w:pos="9486"/>
        </w:tabs>
        <w:autoSpaceDE/>
        <w:autoSpaceDN/>
        <w:ind w:left="23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1" w:name="bookmark1"/>
      <w:r w:rsidRPr="00E957C7">
        <w:rPr>
          <w:b/>
          <w:bCs/>
          <w:color w:val="000000"/>
          <w:sz w:val="28"/>
          <w:szCs w:val="28"/>
          <w:lang w:bidi="ru-RU"/>
        </w:rPr>
        <w:t>об оценке регулирующего воздействия проекта</w:t>
      </w:r>
      <w:bookmarkEnd w:id="1"/>
      <w:r w:rsidRPr="00E957C7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F223ED" w:rsidRPr="00F223ED">
        <w:rPr>
          <w:b/>
          <w:bCs/>
          <w:color w:val="000000"/>
          <w:sz w:val="28"/>
          <w:szCs w:val="28"/>
          <w:lang w:bidi="ru-RU"/>
        </w:rPr>
        <w:t xml:space="preserve">нормативного правового акта: </w:t>
      </w:r>
      <w:r w:rsidR="003E146D">
        <w:rPr>
          <w:b/>
          <w:bCs/>
          <w:color w:val="000000"/>
          <w:sz w:val="28"/>
          <w:szCs w:val="28"/>
          <w:lang w:bidi="ru-RU"/>
        </w:rPr>
        <w:t xml:space="preserve">проект </w:t>
      </w:r>
      <w:r w:rsidR="00AD68A4" w:rsidRPr="00AD68A4">
        <w:rPr>
          <w:b/>
          <w:bCs/>
          <w:color w:val="000000"/>
          <w:sz w:val="28"/>
          <w:szCs w:val="28"/>
          <w:lang w:bidi="ru-RU"/>
        </w:rPr>
        <w:t xml:space="preserve">постановления администрации </w:t>
      </w:r>
      <w:proofErr w:type="spellStart"/>
      <w:r w:rsidR="00AD68A4" w:rsidRPr="00AD68A4">
        <w:rPr>
          <w:b/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AD68A4" w:rsidRPr="00AD68A4">
        <w:rPr>
          <w:b/>
          <w:bCs/>
          <w:color w:val="000000"/>
          <w:sz w:val="28"/>
          <w:szCs w:val="28"/>
          <w:lang w:bidi="ru-RU"/>
        </w:rPr>
        <w:t xml:space="preserve"> района </w:t>
      </w:r>
      <w:r w:rsidR="00BF3968" w:rsidRPr="00BF3968">
        <w:rPr>
          <w:b/>
          <w:bCs/>
          <w:color w:val="000000"/>
          <w:sz w:val="28"/>
          <w:szCs w:val="28"/>
          <w:lang w:bidi="ru-RU"/>
        </w:rPr>
        <w:t xml:space="preserve">«Об утверждении порядка 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BF3968" w:rsidRPr="00BF3968">
        <w:rPr>
          <w:b/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BF3968" w:rsidRPr="00BF3968">
        <w:rPr>
          <w:b/>
          <w:bCs/>
          <w:color w:val="000000"/>
          <w:sz w:val="28"/>
          <w:szCs w:val="28"/>
          <w:lang w:bidi="ru-RU"/>
        </w:rPr>
        <w:t xml:space="preserve"> района»</w:t>
      </w:r>
    </w:p>
    <w:p w:rsidR="00BF3968" w:rsidRPr="003E146D" w:rsidRDefault="00BF3968" w:rsidP="006B6BE3">
      <w:pPr>
        <w:keepNext/>
        <w:keepLines/>
        <w:widowControl w:val="0"/>
        <w:tabs>
          <w:tab w:val="left" w:leader="underscore" w:pos="9486"/>
        </w:tabs>
        <w:autoSpaceDE/>
        <w:autoSpaceDN/>
        <w:ind w:left="23"/>
        <w:jc w:val="center"/>
        <w:outlineLvl w:val="0"/>
        <w:rPr>
          <w:color w:val="000000"/>
          <w:sz w:val="28"/>
          <w:szCs w:val="28"/>
          <w:lang w:bidi="ru-RU"/>
        </w:rPr>
      </w:pPr>
    </w:p>
    <w:p w:rsidR="008B03DF" w:rsidRPr="00E957C7" w:rsidRDefault="008B03DF" w:rsidP="00731719">
      <w:pPr>
        <w:keepNext/>
        <w:keepLines/>
        <w:widowControl w:val="0"/>
        <w:tabs>
          <w:tab w:val="left" w:pos="1560"/>
          <w:tab w:val="left" w:pos="3261"/>
        </w:tabs>
        <w:ind w:left="23" w:firstLine="544"/>
        <w:jc w:val="both"/>
        <w:outlineLvl w:val="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Начальник управления экономического развития администрации Чулымского района</w:t>
      </w:r>
      <w:r w:rsidR="001501EF">
        <w:rPr>
          <w:color w:val="000000"/>
          <w:sz w:val="28"/>
          <w:szCs w:val="28"/>
          <w:lang w:bidi="ru-RU"/>
        </w:rPr>
        <w:t xml:space="preserve"> Бударина В.В.</w:t>
      </w:r>
      <w:r w:rsidRPr="00E957C7">
        <w:rPr>
          <w:color w:val="000000"/>
          <w:sz w:val="28"/>
          <w:szCs w:val="28"/>
          <w:lang w:bidi="ru-RU"/>
        </w:rPr>
        <w:t xml:space="preserve">, в соответствии с </w:t>
      </w:r>
      <w:r w:rsidRPr="008F0CA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8F0CA1">
        <w:rPr>
          <w:sz w:val="28"/>
          <w:szCs w:val="28"/>
        </w:rPr>
        <w:t xml:space="preserve"> проведения </w:t>
      </w:r>
      <w:proofErr w:type="gramStart"/>
      <w:r w:rsidRPr="008F0CA1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>Чулымского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  <w:r w:rsidRPr="00E957C7">
        <w:rPr>
          <w:color w:val="000000"/>
          <w:sz w:val="28"/>
          <w:szCs w:val="28"/>
          <w:lang w:bidi="ru-RU"/>
        </w:rPr>
        <w:t xml:space="preserve">, утвержденного </w:t>
      </w:r>
      <w:r w:rsidRPr="00187EC9">
        <w:rPr>
          <w:sz w:val="28"/>
          <w:szCs w:val="28"/>
        </w:rPr>
        <w:t xml:space="preserve">решением Совета депутатов Чулымского района от </w:t>
      </w:r>
      <w:r w:rsidR="00F223ED">
        <w:rPr>
          <w:sz w:val="28"/>
          <w:szCs w:val="28"/>
        </w:rPr>
        <w:t>30</w:t>
      </w:r>
      <w:r w:rsidR="00F223ED" w:rsidRPr="00227CBE">
        <w:rPr>
          <w:sz w:val="28"/>
          <w:szCs w:val="28"/>
        </w:rPr>
        <w:t>.</w:t>
      </w:r>
      <w:r w:rsidR="00F223ED">
        <w:rPr>
          <w:sz w:val="28"/>
          <w:szCs w:val="28"/>
        </w:rPr>
        <w:t>06</w:t>
      </w:r>
      <w:r w:rsidR="00F223ED" w:rsidRPr="00227CBE">
        <w:rPr>
          <w:sz w:val="28"/>
          <w:szCs w:val="28"/>
        </w:rPr>
        <w:t>.201</w:t>
      </w:r>
      <w:r w:rsidR="00F223ED">
        <w:rPr>
          <w:sz w:val="28"/>
          <w:szCs w:val="28"/>
        </w:rPr>
        <w:t>7</w:t>
      </w:r>
      <w:r w:rsidR="00F223ED" w:rsidRPr="00227CBE">
        <w:rPr>
          <w:sz w:val="28"/>
          <w:szCs w:val="28"/>
        </w:rPr>
        <w:t xml:space="preserve"> № </w:t>
      </w:r>
      <w:r w:rsidR="00F223ED">
        <w:rPr>
          <w:sz w:val="28"/>
          <w:szCs w:val="28"/>
        </w:rPr>
        <w:t>12</w:t>
      </w:r>
      <w:r w:rsidR="00F223ED" w:rsidRPr="00227CBE">
        <w:rPr>
          <w:sz w:val="28"/>
          <w:szCs w:val="28"/>
        </w:rPr>
        <w:t>/</w:t>
      </w:r>
      <w:r w:rsidR="00F223ED">
        <w:rPr>
          <w:sz w:val="28"/>
          <w:szCs w:val="28"/>
        </w:rPr>
        <w:t>141</w:t>
      </w:r>
      <w:r w:rsidRPr="00E957C7">
        <w:rPr>
          <w:color w:val="000000"/>
          <w:sz w:val="28"/>
          <w:szCs w:val="28"/>
          <w:lang w:bidi="ru-RU"/>
        </w:rPr>
        <w:t>, рассмотрел</w:t>
      </w:r>
      <w:r w:rsidR="001501EF">
        <w:rPr>
          <w:color w:val="000000"/>
          <w:sz w:val="28"/>
          <w:szCs w:val="28"/>
          <w:lang w:bidi="ru-RU"/>
        </w:rPr>
        <w:t>а</w:t>
      </w:r>
      <w:r w:rsidRPr="00E957C7">
        <w:rPr>
          <w:color w:val="000000"/>
          <w:sz w:val="28"/>
          <w:szCs w:val="28"/>
          <w:lang w:bidi="ru-RU"/>
        </w:rPr>
        <w:t xml:space="preserve"> </w:t>
      </w:r>
      <w:r w:rsidR="00BF3968">
        <w:rPr>
          <w:color w:val="000000"/>
          <w:sz w:val="28"/>
          <w:szCs w:val="28"/>
          <w:lang w:bidi="ru-RU"/>
        </w:rPr>
        <w:t xml:space="preserve">проект </w:t>
      </w:r>
      <w:proofErr w:type="gramStart"/>
      <w:r w:rsidR="00AD68A4" w:rsidRPr="00AD68A4">
        <w:rPr>
          <w:color w:val="000000"/>
          <w:sz w:val="28"/>
          <w:szCs w:val="28"/>
          <w:lang w:bidi="ru-RU"/>
        </w:rPr>
        <w:t xml:space="preserve">постановления администрации </w:t>
      </w:r>
      <w:proofErr w:type="spellStart"/>
      <w:r w:rsidR="00AD68A4" w:rsidRPr="00AD68A4">
        <w:rPr>
          <w:color w:val="000000"/>
          <w:sz w:val="28"/>
          <w:szCs w:val="28"/>
          <w:lang w:bidi="ru-RU"/>
        </w:rPr>
        <w:t>Чулымского</w:t>
      </w:r>
      <w:proofErr w:type="spellEnd"/>
      <w:r w:rsidR="00AD68A4" w:rsidRPr="00AD68A4">
        <w:rPr>
          <w:color w:val="000000"/>
          <w:sz w:val="28"/>
          <w:szCs w:val="28"/>
          <w:lang w:bidi="ru-RU"/>
        </w:rPr>
        <w:t xml:space="preserve"> района </w:t>
      </w:r>
      <w:r w:rsidR="00BF3968" w:rsidRPr="00BF3968">
        <w:rPr>
          <w:color w:val="000000"/>
          <w:sz w:val="28"/>
          <w:szCs w:val="28"/>
          <w:lang w:bidi="ru-RU"/>
        </w:rPr>
        <w:t xml:space="preserve">«Об утверждении порядка 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BF3968" w:rsidRPr="00BF3968">
        <w:rPr>
          <w:color w:val="000000"/>
          <w:sz w:val="28"/>
          <w:szCs w:val="28"/>
          <w:lang w:bidi="ru-RU"/>
        </w:rPr>
        <w:t>Чулымского</w:t>
      </w:r>
      <w:proofErr w:type="spellEnd"/>
      <w:r w:rsidR="00BF3968" w:rsidRPr="00BF3968">
        <w:rPr>
          <w:color w:val="000000"/>
          <w:sz w:val="28"/>
          <w:szCs w:val="28"/>
          <w:lang w:bidi="ru-RU"/>
        </w:rPr>
        <w:t xml:space="preserve"> района»</w:t>
      </w:r>
      <w:r w:rsidR="006B6BE3" w:rsidRPr="006B6BE3">
        <w:rPr>
          <w:color w:val="000000"/>
          <w:sz w:val="28"/>
          <w:szCs w:val="28"/>
          <w:lang w:bidi="ru-RU"/>
        </w:rPr>
        <w:t xml:space="preserve"> </w:t>
      </w:r>
      <w:r w:rsidRPr="00E957C7">
        <w:rPr>
          <w:color w:val="000000"/>
          <w:sz w:val="28"/>
          <w:szCs w:val="28"/>
          <w:lang w:bidi="ru-RU"/>
        </w:rPr>
        <w:t xml:space="preserve"> (далее – проект акта</w:t>
      </w:r>
      <w:r w:rsidR="006772CB">
        <w:rPr>
          <w:color w:val="000000"/>
          <w:sz w:val="28"/>
          <w:szCs w:val="28"/>
          <w:lang w:bidi="ru-RU"/>
        </w:rPr>
        <w:t xml:space="preserve">, </w:t>
      </w:r>
      <w:r w:rsidR="00F32CCA">
        <w:rPr>
          <w:color w:val="000000"/>
          <w:sz w:val="28"/>
          <w:szCs w:val="28"/>
          <w:lang w:bidi="ru-RU"/>
        </w:rPr>
        <w:t>П</w:t>
      </w:r>
      <w:r w:rsidR="001501EF">
        <w:rPr>
          <w:color w:val="000000"/>
          <w:sz w:val="28"/>
          <w:szCs w:val="28"/>
          <w:lang w:bidi="ru-RU"/>
        </w:rPr>
        <w:t>орядок</w:t>
      </w:r>
      <w:r w:rsidRPr="00E957C7">
        <w:rPr>
          <w:color w:val="000000"/>
          <w:sz w:val="28"/>
          <w:szCs w:val="28"/>
          <w:lang w:bidi="ru-RU"/>
        </w:rPr>
        <w:t>)</w:t>
      </w:r>
      <w:r w:rsidR="001548EC">
        <w:rPr>
          <w:color w:val="000000"/>
          <w:sz w:val="28"/>
          <w:szCs w:val="28"/>
          <w:lang w:bidi="ru-RU"/>
        </w:rPr>
        <w:t>,</w:t>
      </w:r>
      <w:r w:rsidRPr="00E957C7">
        <w:rPr>
          <w:color w:val="000000"/>
          <w:sz w:val="28"/>
          <w:szCs w:val="28"/>
          <w:lang w:bidi="ru-RU"/>
        </w:rPr>
        <w:t xml:space="preserve"> сводный отчет о проведении оценки регулирующего воздействия проекта акта</w:t>
      </w:r>
      <w:r w:rsidR="001548EC">
        <w:rPr>
          <w:color w:val="000000"/>
          <w:sz w:val="28"/>
          <w:szCs w:val="28"/>
          <w:lang w:bidi="ru-RU"/>
        </w:rPr>
        <w:t xml:space="preserve"> (далее – сводный отчет), подготовленные </w:t>
      </w:r>
      <w:r w:rsidR="00A77FBF">
        <w:rPr>
          <w:color w:val="000000"/>
          <w:sz w:val="28"/>
          <w:szCs w:val="28"/>
          <w:lang w:bidi="ru-RU"/>
        </w:rPr>
        <w:t xml:space="preserve">отделом </w:t>
      </w:r>
      <w:r w:rsidR="00F20C84">
        <w:rPr>
          <w:color w:val="000000"/>
          <w:sz w:val="28"/>
          <w:szCs w:val="28"/>
          <w:lang w:bidi="ru-RU"/>
        </w:rPr>
        <w:t>экономики</w:t>
      </w:r>
      <w:r w:rsidR="00A77FBF">
        <w:rPr>
          <w:color w:val="000000"/>
          <w:sz w:val="28"/>
          <w:szCs w:val="28"/>
          <w:lang w:bidi="ru-RU"/>
        </w:rPr>
        <w:t xml:space="preserve"> </w:t>
      </w:r>
      <w:r w:rsidR="001548EC">
        <w:rPr>
          <w:color w:val="000000"/>
          <w:sz w:val="28"/>
          <w:szCs w:val="28"/>
          <w:lang w:bidi="ru-RU"/>
        </w:rPr>
        <w:t>управлени</w:t>
      </w:r>
      <w:r w:rsidR="00A77FBF">
        <w:rPr>
          <w:color w:val="000000"/>
          <w:sz w:val="28"/>
          <w:szCs w:val="28"/>
          <w:lang w:bidi="ru-RU"/>
        </w:rPr>
        <w:t>я</w:t>
      </w:r>
      <w:r w:rsidR="001548EC">
        <w:rPr>
          <w:color w:val="000000"/>
          <w:sz w:val="28"/>
          <w:szCs w:val="28"/>
          <w:lang w:bidi="ru-RU"/>
        </w:rPr>
        <w:t xml:space="preserve"> экономического развития</w:t>
      </w:r>
      <w:r w:rsidRPr="00E957C7">
        <w:rPr>
          <w:color w:val="000000"/>
          <w:sz w:val="28"/>
          <w:szCs w:val="28"/>
          <w:lang w:bidi="ru-RU"/>
        </w:rPr>
        <w:t xml:space="preserve"> </w:t>
      </w:r>
      <w:r w:rsidR="001548EC">
        <w:rPr>
          <w:color w:val="000000"/>
          <w:sz w:val="28"/>
          <w:szCs w:val="28"/>
          <w:lang w:bidi="ru-RU"/>
        </w:rPr>
        <w:t>администрации Чулымского района</w:t>
      </w:r>
      <w:r w:rsidRPr="00E957C7">
        <w:rPr>
          <w:color w:val="000000"/>
          <w:sz w:val="28"/>
          <w:szCs w:val="28"/>
          <w:lang w:bidi="ru-RU"/>
        </w:rPr>
        <w:t xml:space="preserve"> (далее – разработчик), и сообщает следующее.</w:t>
      </w:r>
      <w:bookmarkStart w:id="2" w:name="bookmark2"/>
      <w:proofErr w:type="gramEnd"/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b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>1. </w:t>
      </w:r>
      <w:r w:rsidRPr="00E957C7">
        <w:rPr>
          <w:b/>
          <w:color w:val="000000"/>
          <w:sz w:val="28"/>
          <w:szCs w:val="28"/>
          <w:lang w:bidi="ru-RU"/>
        </w:rPr>
        <w:t>Сведения о размещении извещения и проведении публичных консультаций</w:t>
      </w:r>
      <w:bookmarkEnd w:id="2"/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1.1. Сведения о размещении извещения и уведомлении об этом</w:t>
      </w:r>
      <w:r w:rsidR="00A637E6">
        <w:rPr>
          <w:color w:val="000000"/>
          <w:sz w:val="28"/>
          <w:szCs w:val="28"/>
          <w:lang w:bidi="ru-RU"/>
        </w:rPr>
        <w:t>:</w:t>
      </w:r>
    </w:p>
    <w:p w:rsidR="002E4050" w:rsidRPr="00E957C7" w:rsidRDefault="00BF3968" w:rsidP="008B03DF">
      <w:pPr>
        <w:widowControl w:val="0"/>
        <w:autoSpaceDE/>
        <w:autoSpaceDN/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С</w:t>
      </w:r>
      <w:r w:rsidRPr="00BF3968">
        <w:rPr>
          <w:color w:val="000000"/>
          <w:sz w:val="28"/>
          <w:szCs w:val="28"/>
        </w:rPr>
        <w:t>рок проведения публичных консультаций, в течение которого разработчиком принимались замечания и предложения</w:t>
      </w:r>
      <w:r>
        <w:rPr>
          <w:color w:val="000000"/>
          <w:sz w:val="28"/>
          <w:szCs w:val="28"/>
        </w:rPr>
        <w:t xml:space="preserve"> по уведомлению</w:t>
      </w:r>
      <w:r w:rsidRPr="00BF3968">
        <w:rPr>
          <w:color w:val="000000"/>
          <w:sz w:val="28"/>
          <w:szCs w:val="28"/>
        </w:rPr>
        <w:t>: с 04.05.2022 по 16.05.2022 (https://chulym.nso.ru/page/201).</w:t>
      </w:r>
      <w:r w:rsidR="002E4050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</w:t>
      </w:r>
      <w:r w:rsidR="002E4050">
        <w:rPr>
          <w:color w:val="000000"/>
          <w:sz w:val="28"/>
          <w:szCs w:val="28"/>
          <w:lang w:bidi="ru-RU"/>
        </w:rPr>
        <w:t xml:space="preserve">ребования Порядка </w:t>
      </w:r>
      <w:r w:rsidR="00EE7D50">
        <w:rPr>
          <w:color w:val="000000"/>
          <w:sz w:val="28"/>
          <w:szCs w:val="28"/>
          <w:lang w:bidi="ru-RU"/>
        </w:rPr>
        <w:t>не нарушены</w:t>
      </w:r>
      <w:r w:rsidR="002E4050">
        <w:rPr>
          <w:color w:val="000000"/>
          <w:sz w:val="28"/>
          <w:szCs w:val="28"/>
          <w:lang w:bidi="ru-RU"/>
        </w:rPr>
        <w:t>.</w:t>
      </w:r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1.2. Сведения о проведении публичных консультаций</w:t>
      </w:r>
    </w:p>
    <w:p w:rsidR="00FC15A3" w:rsidRDefault="00FC15A3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rStyle w:val="a3"/>
          <w:color w:val="auto"/>
          <w:sz w:val="28"/>
          <w:szCs w:val="28"/>
          <w:u w:val="none"/>
          <w:lang w:bidi="ru-RU"/>
        </w:rPr>
      </w:pPr>
      <w:r w:rsidRPr="00FC15A3">
        <w:rPr>
          <w:rStyle w:val="a3"/>
          <w:color w:val="auto"/>
          <w:sz w:val="28"/>
          <w:szCs w:val="28"/>
          <w:u w:val="none"/>
          <w:lang w:bidi="ru-RU"/>
        </w:rPr>
        <w:t>Проект акта содержит положения, относящиеся к высокой степени регулирующего воздействия, так как устанавливает новые обязанности, как для субъектов предпринимательской деятельности, так и для органа местного самоуправления.</w:t>
      </w:r>
      <w:r>
        <w:rPr>
          <w:rStyle w:val="a3"/>
          <w:color w:val="auto"/>
          <w:sz w:val="28"/>
          <w:szCs w:val="28"/>
          <w:u w:val="none"/>
          <w:lang w:bidi="ru-RU"/>
        </w:rPr>
        <w:t xml:space="preserve"> В соответствии с п. 24 Порядка срок проведения публичных консультаций по проекту акта и сводному отчету должен составлять не менее 15 рабочих дней.</w:t>
      </w:r>
    </w:p>
    <w:p w:rsidR="00FC15A3" w:rsidRDefault="00A754DE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rStyle w:val="a3"/>
          <w:color w:val="auto"/>
          <w:sz w:val="28"/>
          <w:szCs w:val="28"/>
          <w:u w:val="none"/>
          <w:lang w:bidi="ru-RU"/>
        </w:rPr>
      </w:pPr>
      <w:r w:rsidRPr="00A754DE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proofErr w:type="gramStart"/>
      <w:r w:rsidR="00FC15A3">
        <w:rPr>
          <w:rStyle w:val="a3"/>
          <w:color w:val="auto"/>
          <w:sz w:val="28"/>
          <w:szCs w:val="28"/>
          <w:u w:val="none"/>
          <w:lang w:bidi="ru-RU"/>
        </w:rPr>
        <w:t>По информации разработчика п</w:t>
      </w:r>
      <w:r w:rsidR="00FC15A3" w:rsidRPr="00FC15A3">
        <w:rPr>
          <w:rStyle w:val="a3"/>
          <w:color w:val="auto"/>
          <w:sz w:val="28"/>
          <w:szCs w:val="28"/>
          <w:u w:val="none"/>
          <w:lang w:bidi="ru-RU"/>
        </w:rPr>
        <w:t xml:space="preserve">убличные консультации по проекту акта и сводному отчету проводились с 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14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>.0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6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>.202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2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 xml:space="preserve"> г. по 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0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>4.0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7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>.202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>2</w:t>
      </w:r>
      <w:r w:rsidR="00C3326C" w:rsidRPr="00C3326C">
        <w:rPr>
          <w:rStyle w:val="a3"/>
          <w:color w:val="auto"/>
          <w:sz w:val="28"/>
          <w:szCs w:val="28"/>
          <w:u w:val="none"/>
          <w:lang w:bidi="ru-RU"/>
        </w:rPr>
        <w:t xml:space="preserve"> г </w:t>
      </w:r>
      <w:r w:rsidR="00C3326C">
        <w:rPr>
          <w:rStyle w:val="a3"/>
          <w:color w:val="auto"/>
          <w:sz w:val="28"/>
          <w:szCs w:val="28"/>
          <w:u w:val="none"/>
          <w:lang w:bidi="ru-RU"/>
        </w:rPr>
        <w:t>(15</w:t>
      </w:r>
      <w:r w:rsidR="00FC15A3" w:rsidRPr="00FC15A3">
        <w:rPr>
          <w:rStyle w:val="a3"/>
          <w:color w:val="auto"/>
          <w:sz w:val="28"/>
          <w:szCs w:val="28"/>
          <w:u w:val="none"/>
          <w:lang w:bidi="ru-RU"/>
        </w:rPr>
        <w:t xml:space="preserve"> рабочих дней)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 xml:space="preserve"> - </w:t>
      </w:r>
      <w:r w:rsidR="00FC15A3" w:rsidRPr="00FC15A3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>и</w:t>
      </w:r>
      <w:r w:rsidRPr="00A754DE">
        <w:rPr>
          <w:rStyle w:val="a3"/>
          <w:color w:val="auto"/>
          <w:sz w:val="28"/>
          <w:szCs w:val="28"/>
          <w:u w:val="none"/>
          <w:lang w:bidi="ru-RU"/>
        </w:rPr>
        <w:t>нформационное сообщение о проведении публичных консультаций по проекту акта и сводному отчету было размещено на странице официального портала АИС «Электронная демократия Новосибирской области» по адресу:</w:t>
      </w:r>
      <w:r w:rsidR="007700DB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hyperlink r:id="rId9" w:anchor="/npa/bills/7f70218e-2131-48cb-b6d1-122071a91487/history" w:history="1">
        <w:r w:rsidR="00BF3968" w:rsidRPr="00BF3968">
          <w:rPr>
            <w:rStyle w:val="a3"/>
            <w:sz w:val="28"/>
            <w:szCs w:val="28"/>
          </w:rPr>
          <w:t>https://dem.nso.ru/#/npa/bills/7f70218e-2131-48cb-b6d1-122071a91487/history</w:t>
        </w:r>
      </w:hyperlink>
      <w:r w:rsidR="007700DB" w:rsidRPr="00BF3968">
        <w:rPr>
          <w:rStyle w:val="a3"/>
          <w:color w:val="auto"/>
          <w:sz w:val="28"/>
          <w:szCs w:val="28"/>
          <w:u w:val="none"/>
          <w:lang w:bidi="ru-RU"/>
        </w:rPr>
        <w:t>.</w:t>
      </w:r>
      <w:r w:rsidR="00BF3968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r w:rsidR="001A210A">
        <w:rPr>
          <w:rStyle w:val="a3"/>
          <w:color w:val="auto"/>
          <w:sz w:val="28"/>
          <w:szCs w:val="28"/>
          <w:u w:val="none"/>
          <w:lang w:bidi="ru-RU"/>
        </w:rPr>
        <w:t>Т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>ребования п. 24 Порядка разработчиком соблюден</w:t>
      </w:r>
      <w:r w:rsidR="00B53EEA">
        <w:rPr>
          <w:rStyle w:val="a3"/>
          <w:color w:val="auto"/>
          <w:sz w:val="28"/>
          <w:szCs w:val="28"/>
          <w:u w:val="none"/>
          <w:lang w:bidi="ru-RU"/>
        </w:rPr>
        <w:t>ы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>.</w:t>
      </w:r>
      <w:proofErr w:type="gramEnd"/>
    </w:p>
    <w:p w:rsidR="00FC15A3" w:rsidRPr="00FC15A3" w:rsidRDefault="00FC15A3" w:rsidP="00FC15A3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FC15A3">
        <w:rPr>
          <w:color w:val="000000"/>
          <w:sz w:val="28"/>
          <w:szCs w:val="28"/>
          <w:lang w:bidi="ru-RU"/>
        </w:rPr>
        <w:t>По информации, представленной разработчиком, о проведении публичных консультаций были извещены следующие лица и органы:</w:t>
      </w:r>
    </w:p>
    <w:p w:rsidR="00B53EEA" w:rsidRPr="007B1B48" w:rsidRDefault="00B53EEA" w:rsidP="00B53EEA">
      <w:pPr>
        <w:widowControl w:val="0"/>
        <w:tabs>
          <w:tab w:val="left" w:pos="1560"/>
          <w:tab w:val="left" w:pos="3261"/>
        </w:tabs>
        <w:ind w:left="142" w:firstLine="425"/>
        <w:jc w:val="both"/>
        <w:rPr>
          <w:sz w:val="28"/>
          <w:szCs w:val="28"/>
          <w:lang w:bidi="ru-RU"/>
        </w:rPr>
      </w:pPr>
      <w:r w:rsidRPr="007B1B48">
        <w:rPr>
          <w:sz w:val="28"/>
          <w:szCs w:val="28"/>
          <w:lang w:bidi="ru-RU"/>
        </w:rPr>
        <w:t xml:space="preserve">- министерство промышленности, торговли и развития предпринимательства </w:t>
      </w:r>
      <w:r w:rsidRPr="007B1B48">
        <w:rPr>
          <w:sz w:val="28"/>
          <w:szCs w:val="28"/>
          <w:lang w:bidi="ru-RU"/>
        </w:rPr>
        <w:lastRenderedPageBreak/>
        <w:t>Новосибирской области;</w:t>
      </w:r>
    </w:p>
    <w:p w:rsidR="00B53EEA" w:rsidRPr="007B1B48" w:rsidRDefault="00B53EEA" w:rsidP="00B53EEA">
      <w:pPr>
        <w:widowControl w:val="0"/>
        <w:tabs>
          <w:tab w:val="left" w:pos="1560"/>
          <w:tab w:val="left" w:pos="3261"/>
        </w:tabs>
        <w:ind w:firstLine="709"/>
        <w:jc w:val="both"/>
        <w:rPr>
          <w:sz w:val="28"/>
          <w:szCs w:val="28"/>
          <w:lang w:bidi="ru-RU"/>
        </w:rPr>
      </w:pPr>
      <w:r w:rsidRPr="007B1B48">
        <w:rPr>
          <w:sz w:val="28"/>
          <w:szCs w:val="28"/>
          <w:lang w:bidi="ru-RU"/>
        </w:rPr>
        <w:t xml:space="preserve">- уполномоченный по защите прав предпринимателей </w:t>
      </w:r>
      <w:r>
        <w:rPr>
          <w:sz w:val="28"/>
          <w:szCs w:val="28"/>
          <w:lang w:bidi="ru-RU"/>
        </w:rPr>
        <w:t xml:space="preserve">в </w:t>
      </w:r>
      <w:r w:rsidRPr="007B1B48">
        <w:rPr>
          <w:sz w:val="28"/>
          <w:szCs w:val="28"/>
          <w:lang w:bidi="ru-RU"/>
        </w:rPr>
        <w:t>Новосибирской области;</w:t>
      </w:r>
    </w:p>
    <w:p w:rsidR="00B53EEA" w:rsidRPr="007B1B48" w:rsidRDefault="00B53EEA" w:rsidP="00B53EEA">
      <w:pPr>
        <w:widowControl w:val="0"/>
        <w:tabs>
          <w:tab w:val="left" w:pos="1560"/>
          <w:tab w:val="left" w:pos="326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A210A">
        <w:rPr>
          <w:sz w:val="28"/>
          <w:szCs w:val="28"/>
          <w:lang w:bidi="ru-RU"/>
        </w:rPr>
        <w:t>Новосибирское областное отделение ООО МСП</w:t>
      </w:r>
      <w:r w:rsidRPr="00222AA2">
        <w:rPr>
          <w:sz w:val="28"/>
          <w:szCs w:val="28"/>
          <w:lang w:bidi="ru-RU"/>
        </w:rPr>
        <w:t xml:space="preserve"> «ОПОРЫ РОССИИ»</w:t>
      </w:r>
      <w:r>
        <w:rPr>
          <w:sz w:val="28"/>
          <w:szCs w:val="28"/>
          <w:lang w:bidi="ru-RU"/>
        </w:rPr>
        <w:t>.</w:t>
      </w:r>
    </w:p>
    <w:p w:rsidR="008B03DF" w:rsidRDefault="008B03DF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1.3. Сведения об учете поступивших предложений</w:t>
      </w:r>
      <w:r w:rsidR="00BF3CA9">
        <w:rPr>
          <w:color w:val="000000"/>
          <w:sz w:val="28"/>
          <w:szCs w:val="28"/>
          <w:lang w:bidi="ru-RU"/>
        </w:rPr>
        <w:t>:</w:t>
      </w:r>
    </w:p>
    <w:p w:rsidR="00E412ED" w:rsidRDefault="00E412ED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 информации, представленной разработчиком, в ходе публичных консультаций поступило </w:t>
      </w:r>
      <w:r w:rsidR="001A210A">
        <w:rPr>
          <w:color w:val="000000"/>
          <w:sz w:val="28"/>
          <w:szCs w:val="28"/>
          <w:lang w:bidi="ru-RU"/>
        </w:rPr>
        <w:t>предложений и замечаний не поступало</w:t>
      </w:r>
      <w:r>
        <w:rPr>
          <w:color w:val="000000"/>
          <w:sz w:val="28"/>
          <w:szCs w:val="28"/>
          <w:lang w:bidi="ru-RU"/>
        </w:rPr>
        <w:t>.</w:t>
      </w:r>
    </w:p>
    <w:p w:rsidR="009957E3" w:rsidRPr="00E957C7" w:rsidRDefault="009957E3" w:rsidP="007700DB">
      <w:pPr>
        <w:keepNext/>
        <w:keepLines/>
        <w:widowControl w:val="0"/>
        <w:autoSpaceDE/>
        <w:autoSpaceDN/>
        <w:spacing w:line="322" w:lineRule="exact"/>
        <w:ind w:left="20" w:right="20" w:firstLine="547"/>
        <w:jc w:val="both"/>
        <w:outlineLvl w:val="0"/>
        <w:rPr>
          <w:bCs/>
          <w:color w:val="000000"/>
          <w:sz w:val="28"/>
          <w:szCs w:val="28"/>
          <w:lang w:bidi="ru-RU"/>
        </w:rPr>
      </w:pPr>
    </w:p>
    <w:p w:rsidR="008B03DF" w:rsidRPr="00E957C7" w:rsidRDefault="008B03DF" w:rsidP="008B03DF">
      <w:pPr>
        <w:keepNext/>
        <w:keepLines/>
        <w:widowControl w:val="0"/>
        <w:autoSpaceDE/>
        <w:autoSpaceDN/>
        <w:ind w:left="20" w:right="20" w:firstLine="54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3" w:name="bookmark3"/>
      <w:r w:rsidRPr="00E957C7">
        <w:rPr>
          <w:b/>
          <w:bCs/>
          <w:color w:val="000000"/>
          <w:sz w:val="28"/>
          <w:szCs w:val="28"/>
          <w:lang w:bidi="ru-RU"/>
        </w:rPr>
        <w:t>2. Анализ проблем и целей регулирования</w:t>
      </w:r>
      <w:bookmarkEnd w:id="3"/>
    </w:p>
    <w:p w:rsidR="008B03DF" w:rsidRPr="00E957C7" w:rsidRDefault="008B03DF" w:rsidP="008B03DF">
      <w:pPr>
        <w:keepNext/>
        <w:keepLines/>
        <w:widowControl w:val="0"/>
        <w:autoSpaceDE/>
        <w:autoSpaceDN/>
        <w:ind w:left="20" w:right="20" w:firstLine="54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8B03DF" w:rsidRPr="00E957C7" w:rsidRDefault="008B03DF" w:rsidP="008B03DF">
      <w:pPr>
        <w:widowControl w:val="0"/>
        <w:tabs>
          <w:tab w:val="left" w:pos="1009"/>
        </w:tabs>
        <w:autoSpaceDE/>
        <w:autoSpaceDN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2.1. Анализ заявленных проблем и их негативных эффектов</w:t>
      </w:r>
      <w:r w:rsidR="0026188B">
        <w:rPr>
          <w:color w:val="000000"/>
          <w:sz w:val="28"/>
          <w:szCs w:val="28"/>
          <w:lang w:bidi="ru-RU"/>
        </w:rPr>
        <w:t>.</w:t>
      </w:r>
    </w:p>
    <w:p w:rsidR="00DF4E31" w:rsidRDefault="00C36BCB" w:rsidP="00900E99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Заявленная р</w:t>
      </w:r>
      <w:r w:rsidR="00E54DBF">
        <w:rPr>
          <w:bCs/>
          <w:color w:val="000000"/>
          <w:sz w:val="28"/>
          <w:szCs w:val="28"/>
          <w:lang w:bidi="ru-RU"/>
        </w:rPr>
        <w:t xml:space="preserve">азработчиков </w:t>
      </w:r>
      <w:r>
        <w:rPr>
          <w:bCs/>
          <w:color w:val="000000"/>
          <w:sz w:val="28"/>
          <w:szCs w:val="28"/>
          <w:lang w:bidi="ru-RU"/>
        </w:rPr>
        <w:t xml:space="preserve">проблема, на решение которой направлен проект </w:t>
      </w:r>
      <w:r w:rsidR="00E54DBF">
        <w:rPr>
          <w:bCs/>
          <w:color w:val="000000"/>
          <w:sz w:val="28"/>
          <w:szCs w:val="28"/>
          <w:lang w:bidi="ru-RU"/>
        </w:rPr>
        <w:t>акта</w:t>
      </w:r>
      <w:r>
        <w:rPr>
          <w:bCs/>
          <w:color w:val="000000"/>
          <w:sz w:val="28"/>
          <w:szCs w:val="28"/>
          <w:lang w:bidi="ru-RU"/>
        </w:rPr>
        <w:t>, сформулирована следующим образом:</w:t>
      </w:r>
      <w:r w:rsidR="00E54DBF">
        <w:rPr>
          <w:bCs/>
          <w:color w:val="000000"/>
          <w:sz w:val="28"/>
          <w:szCs w:val="28"/>
          <w:lang w:bidi="ru-RU"/>
        </w:rPr>
        <w:t xml:space="preserve"> </w:t>
      </w:r>
      <w:r w:rsidR="001A210A">
        <w:rPr>
          <w:bCs/>
          <w:color w:val="000000"/>
          <w:sz w:val="28"/>
          <w:szCs w:val="28"/>
          <w:lang w:bidi="ru-RU"/>
        </w:rPr>
        <w:t>о</w:t>
      </w:r>
      <w:r w:rsidR="001A210A" w:rsidRPr="001A210A">
        <w:rPr>
          <w:bCs/>
          <w:color w:val="000000"/>
          <w:sz w:val="28"/>
          <w:szCs w:val="28"/>
          <w:lang w:bidi="ru-RU"/>
        </w:rPr>
        <w:t xml:space="preserve">тсутствие порядка 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1A210A" w:rsidRPr="001A210A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1A210A" w:rsidRPr="001A210A">
        <w:rPr>
          <w:bCs/>
          <w:color w:val="000000"/>
          <w:sz w:val="28"/>
          <w:szCs w:val="28"/>
          <w:lang w:bidi="ru-RU"/>
        </w:rPr>
        <w:t xml:space="preserve"> района</w:t>
      </w:r>
      <w:r w:rsidR="00DF4E31">
        <w:rPr>
          <w:bCs/>
          <w:color w:val="000000"/>
          <w:sz w:val="28"/>
          <w:szCs w:val="28"/>
          <w:lang w:bidi="ru-RU"/>
        </w:rPr>
        <w:t>.</w:t>
      </w:r>
    </w:p>
    <w:p w:rsidR="00900E99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>
        <w:rPr>
          <w:bCs/>
          <w:color w:val="000000"/>
          <w:sz w:val="28"/>
          <w:szCs w:val="28"/>
          <w:lang w:bidi="ru-RU"/>
        </w:rPr>
        <w:t>Негативным эффектом проблемы является</w:t>
      </w:r>
      <w:r w:rsidRPr="00DF4E31">
        <w:rPr>
          <w:bCs/>
          <w:color w:val="000000"/>
          <w:sz w:val="28"/>
          <w:szCs w:val="28"/>
          <w:lang w:bidi="ru-RU"/>
        </w:rPr>
        <w:t xml:space="preserve"> </w:t>
      </w:r>
      <w:r w:rsidR="001A210A">
        <w:rPr>
          <w:bCs/>
          <w:color w:val="000000"/>
          <w:sz w:val="28"/>
          <w:szCs w:val="28"/>
          <w:lang w:bidi="ru-RU"/>
        </w:rPr>
        <w:t>н</w:t>
      </w:r>
      <w:r w:rsidR="001A210A" w:rsidRPr="001A210A">
        <w:rPr>
          <w:bCs/>
          <w:color w:val="000000"/>
          <w:sz w:val="28"/>
          <w:szCs w:val="28"/>
          <w:lang w:bidi="ru-RU"/>
        </w:rPr>
        <w:t xml:space="preserve">евозможность заключения договора на установку и эксплуатацию рекламных конструкций  на земельном участке, находящегося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и указанных в утвержденной схеме размещения рекламных конструкций на территории </w:t>
      </w:r>
      <w:proofErr w:type="spellStart"/>
      <w:r w:rsidR="001A210A" w:rsidRPr="001A210A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1A210A" w:rsidRPr="001A210A">
        <w:rPr>
          <w:bCs/>
          <w:color w:val="000000"/>
          <w:sz w:val="28"/>
          <w:szCs w:val="28"/>
          <w:lang w:bidi="ru-RU"/>
        </w:rPr>
        <w:t xml:space="preserve"> района</w:t>
      </w:r>
      <w:r w:rsidR="00900E99">
        <w:rPr>
          <w:bCs/>
          <w:color w:val="000000"/>
          <w:sz w:val="28"/>
          <w:szCs w:val="28"/>
          <w:lang w:bidi="ru-RU"/>
        </w:rPr>
        <w:t>.</w:t>
      </w:r>
      <w:r w:rsidR="001A210A">
        <w:rPr>
          <w:bCs/>
          <w:color w:val="000000"/>
          <w:sz w:val="28"/>
          <w:szCs w:val="28"/>
          <w:lang w:bidi="ru-RU"/>
        </w:rPr>
        <w:t xml:space="preserve"> </w:t>
      </w:r>
      <w:proofErr w:type="gramEnd"/>
    </w:p>
    <w:p w:rsidR="001A210A" w:rsidRDefault="001A210A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В качестве обоснования негативных эффектов разработчик указывает на о</w:t>
      </w:r>
      <w:r w:rsidRPr="001A210A">
        <w:rPr>
          <w:bCs/>
          <w:color w:val="000000"/>
          <w:sz w:val="28"/>
          <w:szCs w:val="28"/>
          <w:lang w:bidi="ru-RU"/>
        </w:rPr>
        <w:t xml:space="preserve">тсутствие возможности в реализации права субъектов предпринимательской и иной экономической деятельности на размещение рекламных конструкций на объектах государственной и муниципальной собственности, указанных в схеме размещения рекламных конструкций на территории </w:t>
      </w:r>
      <w:proofErr w:type="spellStart"/>
      <w:r w:rsidRPr="001A210A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Pr="001A210A">
        <w:rPr>
          <w:bCs/>
          <w:color w:val="000000"/>
          <w:sz w:val="28"/>
          <w:szCs w:val="28"/>
          <w:lang w:bidi="ru-RU"/>
        </w:rPr>
        <w:t xml:space="preserve"> района</w:t>
      </w:r>
      <w:r>
        <w:rPr>
          <w:bCs/>
          <w:color w:val="000000"/>
          <w:sz w:val="28"/>
          <w:szCs w:val="28"/>
          <w:lang w:bidi="ru-RU"/>
        </w:rPr>
        <w:t xml:space="preserve">. </w:t>
      </w:r>
    </w:p>
    <w:p w:rsidR="00DF4E31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Характер проблемы сводится к отсутствию регулирования. </w:t>
      </w:r>
    </w:p>
    <w:p w:rsidR="00DF4E31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970AF2" w:rsidRDefault="008B03DF" w:rsidP="00970AF2">
      <w:pPr>
        <w:widowControl w:val="0"/>
        <w:tabs>
          <w:tab w:val="left" w:pos="0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2.2. Анализ целей регулирования и индикаторов их достижения</w:t>
      </w:r>
      <w:r w:rsidR="00251E6D">
        <w:rPr>
          <w:bCs/>
          <w:color w:val="000000"/>
          <w:sz w:val="28"/>
          <w:szCs w:val="28"/>
          <w:lang w:bidi="ru-RU"/>
        </w:rPr>
        <w:t xml:space="preserve">     </w:t>
      </w:r>
      <w:r w:rsidR="00970AF2">
        <w:rPr>
          <w:bCs/>
          <w:color w:val="000000"/>
          <w:sz w:val="28"/>
          <w:szCs w:val="28"/>
          <w:lang w:bidi="ru-RU"/>
        </w:rPr>
        <w:t xml:space="preserve">         </w:t>
      </w:r>
    </w:p>
    <w:p w:rsidR="00900E99" w:rsidRDefault="0035155E" w:rsidP="00900E99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Разработчик обозначил следующую цель вводимого регулирования: </w:t>
      </w:r>
      <w:r w:rsidR="00DF4E31">
        <w:rPr>
          <w:bCs/>
          <w:color w:val="000000"/>
          <w:sz w:val="28"/>
          <w:szCs w:val="28"/>
          <w:lang w:bidi="ru-RU"/>
        </w:rPr>
        <w:t xml:space="preserve">   </w:t>
      </w:r>
      <w:r w:rsidR="00DF4E31" w:rsidRPr="00DF4E31">
        <w:rPr>
          <w:bCs/>
          <w:color w:val="000000"/>
          <w:sz w:val="28"/>
          <w:szCs w:val="28"/>
          <w:lang w:bidi="ru-RU"/>
        </w:rPr>
        <w:t xml:space="preserve">Принятие нормативного правового акта, регулирующего </w:t>
      </w:r>
      <w:r w:rsidR="00900E99" w:rsidRPr="00900E99">
        <w:rPr>
          <w:bCs/>
          <w:color w:val="000000"/>
          <w:sz w:val="28"/>
          <w:szCs w:val="28"/>
          <w:lang w:bidi="ru-RU"/>
        </w:rPr>
        <w:t>поряд</w:t>
      </w:r>
      <w:r w:rsidR="00900E99">
        <w:rPr>
          <w:bCs/>
          <w:color w:val="000000"/>
          <w:sz w:val="28"/>
          <w:szCs w:val="28"/>
          <w:lang w:bidi="ru-RU"/>
        </w:rPr>
        <w:t>о</w:t>
      </w:r>
      <w:r w:rsidR="00900E99" w:rsidRPr="00900E99">
        <w:rPr>
          <w:bCs/>
          <w:color w:val="000000"/>
          <w:sz w:val="28"/>
          <w:szCs w:val="28"/>
          <w:lang w:bidi="ru-RU"/>
        </w:rPr>
        <w:t xml:space="preserve">к </w:t>
      </w:r>
      <w:r w:rsidR="001A210A" w:rsidRPr="001A210A">
        <w:rPr>
          <w:bCs/>
          <w:color w:val="000000"/>
          <w:sz w:val="28"/>
          <w:szCs w:val="28"/>
          <w:lang w:bidi="ru-RU"/>
        </w:rPr>
        <w:t xml:space="preserve">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1A210A" w:rsidRPr="001A210A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1A210A" w:rsidRPr="001A210A">
        <w:rPr>
          <w:bCs/>
          <w:color w:val="000000"/>
          <w:sz w:val="28"/>
          <w:szCs w:val="28"/>
          <w:lang w:bidi="ru-RU"/>
        </w:rPr>
        <w:t xml:space="preserve"> района</w:t>
      </w:r>
      <w:r w:rsidR="00900E99">
        <w:rPr>
          <w:bCs/>
          <w:color w:val="000000"/>
          <w:sz w:val="28"/>
          <w:szCs w:val="28"/>
          <w:lang w:bidi="ru-RU"/>
        </w:rPr>
        <w:t>.</w:t>
      </w:r>
    </w:p>
    <w:p w:rsidR="00970AF2" w:rsidRDefault="00970AF2" w:rsidP="00900E99">
      <w:pPr>
        <w:widowControl w:val="0"/>
        <w:tabs>
          <w:tab w:val="left" w:pos="567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Указанная</w:t>
      </w:r>
      <w:r w:rsidR="0035155E">
        <w:rPr>
          <w:bCs/>
          <w:color w:val="000000"/>
          <w:sz w:val="28"/>
          <w:szCs w:val="28"/>
          <w:lang w:bidi="ru-RU"/>
        </w:rPr>
        <w:t xml:space="preserve"> цель будет достигнута  путем </w:t>
      </w:r>
      <w:r w:rsidR="001A210A">
        <w:rPr>
          <w:bCs/>
          <w:color w:val="000000"/>
          <w:sz w:val="28"/>
          <w:szCs w:val="28"/>
          <w:lang w:bidi="ru-RU"/>
        </w:rPr>
        <w:t>издания</w:t>
      </w:r>
      <w:r w:rsidR="0035155E">
        <w:rPr>
          <w:bCs/>
          <w:color w:val="000000"/>
          <w:sz w:val="28"/>
          <w:szCs w:val="28"/>
          <w:lang w:bidi="ru-RU"/>
        </w:rPr>
        <w:t xml:space="preserve"> </w:t>
      </w:r>
      <w:r w:rsidR="00D53AD6">
        <w:rPr>
          <w:bCs/>
          <w:color w:val="000000"/>
          <w:sz w:val="28"/>
          <w:szCs w:val="28"/>
          <w:lang w:bidi="ru-RU"/>
        </w:rPr>
        <w:t xml:space="preserve">постановления администрации Чулымского района </w:t>
      </w:r>
      <w:r w:rsidR="00900E99">
        <w:rPr>
          <w:bCs/>
          <w:color w:val="000000"/>
          <w:sz w:val="28"/>
          <w:szCs w:val="28"/>
          <w:lang w:bidi="ru-RU"/>
        </w:rPr>
        <w:t>«</w:t>
      </w:r>
      <w:r w:rsidR="00900E99" w:rsidRPr="00900E99">
        <w:rPr>
          <w:bCs/>
          <w:color w:val="000000"/>
          <w:sz w:val="28"/>
          <w:szCs w:val="28"/>
          <w:lang w:bidi="ru-RU"/>
        </w:rPr>
        <w:t xml:space="preserve">Об утверждении  Порядка </w:t>
      </w:r>
      <w:r w:rsidR="00EB6260" w:rsidRPr="00EB6260">
        <w:rPr>
          <w:bCs/>
          <w:color w:val="000000"/>
          <w:sz w:val="28"/>
          <w:szCs w:val="28"/>
          <w:lang w:bidi="ru-RU"/>
        </w:rPr>
        <w:t xml:space="preserve">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EB6260" w:rsidRPr="00EB6260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="00EB6260" w:rsidRPr="00EB6260">
        <w:rPr>
          <w:bCs/>
          <w:color w:val="000000"/>
          <w:sz w:val="28"/>
          <w:szCs w:val="28"/>
          <w:lang w:bidi="ru-RU"/>
        </w:rPr>
        <w:t xml:space="preserve"> района</w:t>
      </w:r>
      <w:r w:rsidR="00EB6260">
        <w:rPr>
          <w:bCs/>
          <w:color w:val="000000"/>
          <w:sz w:val="28"/>
          <w:szCs w:val="28"/>
          <w:lang w:bidi="ru-RU"/>
        </w:rPr>
        <w:t>»</w:t>
      </w:r>
      <w:r>
        <w:rPr>
          <w:bCs/>
          <w:color w:val="000000"/>
          <w:sz w:val="28"/>
          <w:szCs w:val="28"/>
          <w:lang w:bidi="ru-RU"/>
        </w:rPr>
        <w:t xml:space="preserve">. </w:t>
      </w:r>
    </w:p>
    <w:p w:rsidR="005D53AE" w:rsidRDefault="001A0F2D" w:rsidP="00970AF2">
      <w:pPr>
        <w:widowControl w:val="0"/>
        <w:tabs>
          <w:tab w:val="left" w:pos="1009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И</w:t>
      </w:r>
      <w:r w:rsidR="001A3E9B">
        <w:rPr>
          <w:bCs/>
          <w:color w:val="000000"/>
          <w:sz w:val="28"/>
          <w:szCs w:val="28"/>
          <w:lang w:bidi="ru-RU"/>
        </w:rPr>
        <w:t>ндикатор</w:t>
      </w:r>
      <w:r>
        <w:rPr>
          <w:bCs/>
          <w:color w:val="000000"/>
          <w:sz w:val="28"/>
          <w:szCs w:val="28"/>
          <w:lang w:bidi="ru-RU"/>
        </w:rPr>
        <w:t>ом</w:t>
      </w:r>
      <w:r w:rsidR="001A3E9B">
        <w:rPr>
          <w:bCs/>
          <w:color w:val="000000"/>
          <w:sz w:val="28"/>
          <w:szCs w:val="28"/>
          <w:lang w:bidi="ru-RU"/>
        </w:rPr>
        <w:t xml:space="preserve"> достижения целей</w:t>
      </w:r>
      <w:r>
        <w:rPr>
          <w:bCs/>
          <w:color w:val="000000"/>
          <w:sz w:val="28"/>
          <w:szCs w:val="28"/>
          <w:lang w:bidi="ru-RU"/>
        </w:rPr>
        <w:t xml:space="preserve"> явля</w:t>
      </w:r>
      <w:r w:rsidR="00EB6260">
        <w:rPr>
          <w:bCs/>
          <w:color w:val="000000"/>
          <w:sz w:val="28"/>
          <w:szCs w:val="28"/>
          <w:lang w:bidi="ru-RU"/>
        </w:rPr>
        <w:t>е</w:t>
      </w:r>
      <w:r>
        <w:rPr>
          <w:bCs/>
          <w:color w:val="000000"/>
          <w:sz w:val="28"/>
          <w:szCs w:val="28"/>
          <w:lang w:bidi="ru-RU"/>
        </w:rPr>
        <w:t xml:space="preserve">тся </w:t>
      </w:r>
      <w:r w:rsidR="00EB6260">
        <w:rPr>
          <w:bCs/>
          <w:color w:val="000000"/>
          <w:sz w:val="28"/>
          <w:szCs w:val="28"/>
          <w:lang w:bidi="ru-RU"/>
        </w:rPr>
        <w:t>2022 год,</w:t>
      </w:r>
      <w:r w:rsidR="00E22015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когда нормативный правовой акт будет принят</w:t>
      </w:r>
      <w:r w:rsidR="001A3E9B">
        <w:rPr>
          <w:bCs/>
          <w:color w:val="000000"/>
          <w:sz w:val="28"/>
          <w:szCs w:val="28"/>
          <w:lang w:bidi="ru-RU"/>
        </w:rPr>
        <w:t xml:space="preserve">. </w:t>
      </w:r>
    </w:p>
    <w:p w:rsidR="008B03DF" w:rsidRDefault="008B03DF" w:rsidP="008B03DF">
      <w:pPr>
        <w:widowControl w:val="0"/>
        <w:autoSpaceDE/>
        <w:autoSpaceDN/>
        <w:ind w:left="20" w:right="20" w:firstLine="547"/>
        <w:jc w:val="both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>3. Анализ предлагаемого регулирования и альтернативных способов регулирования</w:t>
      </w:r>
    </w:p>
    <w:p w:rsidR="00C25523" w:rsidRDefault="00C25523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</w:p>
    <w:p w:rsidR="003102A3" w:rsidRDefault="00E24F7D" w:rsidP="007020FE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Разработчиком п</w:t>
      </w:r>
      <w:r w:rsidRPr="00E24F7D">
        <w:rPr>
          <w:bCs/>
          <w:color w:val="000000"/>
          <w:sz w:val="28"/>
          <w:szCs w:val="28"/>
          <w:lang w:bidi="ru-RU"/>
        </w:rPr>
        <w:t xml:space="preserve">редлагается </w:t>
      </w:r>
      <w:r w:rsidR="00DE641A">
        <w:rPr>
          <w:bCs/>
          <w:color w:val="000000"/>
          <w:sz w:val="28"/>
          <w:szCs w:val="28"/>
          <w:lang w:bidi="ru-RU"/>
        </w:rPr>
        <w:t>к утверждению Порядок</w:t>
      </w:r>
      <w:r w:rsidR="003102A3">
        <w:rPr>
          <w:bCs/>
          <w:color w:val="000000"/>
          <w:sz w:val="28"/>
          <w:szCs w:val="28"/>
          <w:lang w:bidi="ru-RU"/>
        </w:rPr>
        <w:t xml:space="preserve">, который </w:t>
      </w:r>
      <w:r w:rsidR="007020FE">
        <w:rPr>
          <w:bCs/>
          <w:color w:val="000000"/>
          <w:sz w:val="28"/>
          <w:szCs w:val="28"/>
          <w:lang w:bidi="ru-RU"/>
        </w:rPr>
        <w:t>содержит:</w:t>
      </w:r>
    </w:p>
    <w:p w:rsidR="007762EE" w:rsidRDefault="00EB6260" w:rsidP="00EB6260">
      <w:pPr>
        <w:pStyle w:val="a4"/>
        <w:spacing w:after="1" w:line="280" w:lineRule="atLeast"/>
        <w:ind w:left="0" w:firstLine="900"/>
        <w:jc w:val="both"/>
        <w:rPr>
          <w:bCs/>
          <w:color w:val="000000"/>
          <w:sz w:val="28"/>
          <w:szCs w:val="28"/>
          <w:lang w:bidi="ru-RU"/>
        </w:rPr>
      </w:pPr>
      <w:r w:rsidRPr="00EB6260">
        <w:rPr>
          <w:bCs/>
          <w:color w:val="000000"/>
          <w:sz w:val="28"/>
          <w:szCs w:val="28"/>
          <w:lang w:bidi="ru-RU"/>
        </w:rPr>
        <w:lastRenderedPageBreak/>
        <w:t xml:space="preserve">1) </w:t>
      </w:r>
      <w:r w:rsidR="007762EE">
        <w:rPr>
          <w:bCs/>
          <w:color w:val="000000"/>
          <w:sz w:val="28"/>
          <w:szCs w:val="28"/>
          <w:lang w:bidi="ru-RU"/>
        </w:rPr>
        <w:t>общие положения, содержание цели проведения аукциона, предмет аукцион, организатора аукциона, необходимость создания комиссии для проведения аукциона;</w:t>
      </w:r>
    </w:p>
    <w:p w:rsidR="00EB6260" w:rsidRPr="00EB6260" w:rsidRDefault="007762EE" w:rsidP="00EB6260">
      <w:pPr>
        <w:pStyle w:val="a4"/>
        <w:spacing w:after="1" w:line="280" w:lineRule="atLeast"/>
        <w:ind w:left="0" w:firstLine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2) </w:t>
      </w:r>
      <w:r w:rsidR="00EB6260" w:rsidRPr="00EB6260">
        <w:rPr>
          <w:bCs/>
          <w:color w:val="000000"/>
          <w:sz w:val="28"/>
          <w:szCs w:val="28"/>
          <w:lang w:bidi="ru-RU"/>
        </w:rPr>
        <w:t>права и обязанности организатора аукциона, комиссии, участников аукциона;</w:t>
      </w:r>
    </w:p>
    <w:p w:rsidR="00EB6260" w:rsidRPr="00EB6260" w:rsidRDefault="007762EE" w:rsidP="00EB6260">
      <w:pPr>
        <w:pStyle w:val="a4"/>
        <w:spacing w:after="1" w:line="280" w:lineRule="atLeast"/>
        <w:ind w:left="0" w:firstLine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3</w:t>
      </w:r>
      <w:r w:rsidR="00EB6260" w:rsidRPr="00EB6260">
        <w:rPr>
          <w:bCs/>
          <w:color w:val="000000"/>
          <w:sz w:val="28"/>
          <w:szCs w:val="28"/>
          <w:lang w:bidi="ru-RU"/>
        </w:rPr>
        <w:t>) порядок подготовки, состав извещения о проведении и результатах аукциона и его размещение в информационно-телекоммуникационной сети «Интернет»;</w:t>
      </w:r>
    </w:p>
    <w:p w:rsidR="00EB6260" w:rsidRPr="00EB6260" w:rsidRDefault="007762EE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4</w:t>
      </w:r>
      <w:r w:rsidR="00EB6260" w:rsidRPr="00EB6260">
        <w:rPr>
          <w:bCs/>
          <w:color w:val="000000"/>
          <w:sz w:val="28"/>
          <w:szCs w:val="28"/>
          <w:lang w:bidi="ru-RU"/>
        </w:rPr>
        <w:t>) порядок подготовки, состав аукционной документации;</w:t>
      </w:r>
    </w:p>
    <w:p w:rsidR="00EB6260" w:rsidRPr="00EB6260" w:rsidRDefault="007762EE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5</w:t>
      </w:r>
      <w:r w:rsidR="00EB6260" w:rsidRPr="00EB6260">
        <w:rPr>
          <w:bCs/>
          <w:color w:val="000000"/>
          <w:sz w:val="28"/>
          <w:szCs w:val="28"/>
          <w:lang w:bidi="ru-RU"/>
        </w:rPr>
        <w:t>) порядок приема заявок, условия допуска к участию в аукционе;</w:t>
      </w:r>
    </w:p>
    <w:p w:rsidR="00EB6260" w:rsidRPr="00EB6260" w:rsidRDefault="00EC1AEA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6</w:t>
      </w:r>
      <w:r w:rsidR="00EB6260" w:rsidRPr="00EB6260">
        <w:rPr>
          <w:bCs/>
          <w:color w:val="000000"/>
          <w:sz w:val="28"/>
          <w:szCs w:val="28"/>
          <w:lang w:bidi="ru-RU"/>
        </w:rPr>
        <w:t>) финансовое обеспечение заявки на участие в аукционе;</w:t>
      </w:r>
    </w:p>
    <w:p w:rsidR="00EB6260" w:rsidRPr="00EB6260" w:rsidRDefault="00EB6260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 w:rsidRPr="00EB6260">
        <w:rPr>
          <w:bCs/>
          <w:color w:val="000000"/>
          <w:sz w:val="28"/>
          <w:szCs w:val="28"/>
          <w:lang w:bidi="ru-RU"/>
        </w:rPr>
        <w:t>6) порядок проведения аукциона и определения победителей;</w:t>
      </w:r>
    </w:p>
    <w:p w:rsidR="00EB6260" w:rsidRPr="00EB6260" w:rsidRDefault="00EB6260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 w:rsidRPr="00EB6260">
        <w:rPr>
          <w:bCs/>
          <w:color w:val="000000"/>
          <w:sz w:val="28"/>
          <w:szCs w:val="28"/>
          <w:lang w:bidi="ru-RU"/>
        </w:rPr>
        <w:t xml:space="preserve">7) </w:t>
      </w:r>
      <w:r w:rsidR="00EC1AEA">
        <w:rPr>
          <w:bCs/>
          <w:color w:val="000000"/>
          <w:sz w:val="28"/>
          <w:szCs w:val="28"/>
          <w:lang w:bidi="ru-RU"/>
        </w:rPr>
        <w:t xml:space="preserve">порядок </w:t>
      </w:r>
      <w:r w:rsidRPr="00EB6260">
        <w:rPr>
          <w:bCs/>
          <w:color w:val="000000"/>
          <w:sz w:val="28"/>
          <w:szCs w:val="28"/>
          <w:lang w:bidi="ru-RU"/>
        </w:rPr>
        <w:t>оплат</w:t>
      </w:r>
      <w:r w:rsidR="00EC1AEA">
        <w:rPr>
          <w:bCs/>
          <w:color w:val="000000"/>
          <w:sz w:val="28"/>
          <w:szCs w:val="28"/>
          <w:lang w:bidi="ru-RU"/>
        </w:rPr>
        <w:t>ы</w:t>
      </w:r>
      <w:r w:rsidRPr="00EB6260">
        <w:rPr>
          <w:bCs/>
          <w:color w:val="000000"/>
          <w:sz w:val="28"/>
          <w:szCs w:val="28"/>
          <w:lang w:bidi="ru-RU"/>
        </w:rPr>
        <w:t xml:space="preserve"> права на заключение договора;</w:t>
      </w:r>
    </w:p>
    <w:p w:rsidR="00EB6260" w:rsidRDefault="00EB6260" w:rsidP="00EB6260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 w:rsidRPr="00EB6260">
        <w:rPr>
          <w:bCs/>
          <w:color w:val="000000"/>
          <w:sz w:val="28"/>
          <w:szCs w:val="28"/>
          <w:lang w:bidi="ru-RU"/>
        </w:rPr>
        <w:t xml:space="preserve">8) </w:t>
      </w:r>
      <w:r w:rsidR="00EC1AEA">
        <w:rPr>
          <w:bCs/>
          <w:color w:val="000000"/>
          <w:sz w:val="28"/>
          <w:szCs w:val="28"/>
          <w:lang w:bidi="ru-RU"/>
        </w:rPr>
        <w:t xml:space="preserve">порядок </w:t>
      </w:r>
      <w:r w:rsidRPr="00EB6260">
        <w:rPr>
          <w:bCs/>
          <w:color w:val="000000"/>
          <w:sz w:val="28"/>
          <w:szCs w:val="28"/>
          <w:lang w:bidi="ru-RU"/>
        </w:rPr>
        <w:t>заключени</w:t>
      </w:r>
      <w:r w:rsidR="00EC1AEA">
        <w:rPr>
          <w:bCs/>
          <w:color w:val="000000"/>
          <w:sz w:val="28"/>
          <w:szCs w:val="28"/>
          <w:lang w:bidi="ru-RU"/>
        </w:rPr>
        <w:t>я</w:t>
      </w:r>
      <w:r w:rsidRPr="00EB6260">
        <w:rPr>
          <w:bCs/>
          <w:color w:val="000000"/>
          <w:sz w:val="28"/>
          <w:szCs w:val="28"/>
          <w:lang w:bidi="ru-RU"/>
        </w:rPr>
        <w:t xml:space="preserve"> договора</w:t>
      </w:r>
      <w:r w:rsidR="00EC1AEA" w:rsidRPr="00EC1AEA">
        <w:rPr>
          <w:sz w:val="28"/>
          <w:szCs w:val="28"/>
        </w:rPr>
        <w:t xml:space="preserve"> </w:t>
      </w:r>
      <w:r w:rsidR="00EC1AEA" w:rsidRPr="00F42C6B">
        <w:rPr>
          <w:sz w:val="28"/>
          <w:szCs w:val="28"/>
        </w:rPr>
        <w:t>на установку и эксп</w:t>
      </w:r>
      <w:r w:rsidR="00EC1AEA">
        <w:rPr>
          <w:sz w:val="28"/>
          <w:szCs w:val="28"/>
        </w:rPr>
        <w:t>луатацию рекламной конструкции</w:t>
      </w:r>
      <w:r w:rsidRPr="00EB6260">
        <w:rPr>
          <w:bCs/>
          <w:color w:val="000000"/>
          <w:sz w:val="28"/>
          <w:szCs w:val="28"/>
          <w:lang w:bidi="ru-RU"/>
        </w:rPr>
        <w:t>.</w:t>
      </w:r>
    </w:p>
    <w:p w:rsidR="00EB6260" w:rsidRDefault="00EB6260" w:rsidP="00E36FA9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 w:rsidRPr="00EB6260">
        <w:rPr>
          <w:bCs/>
          <w:color w:val="000000"/>
          <w:sz w:val="28"/>
          <w:szCs w:val="28"/>
          <w:lang w:bidi="ru-RU"/>
        </w:rPr>
        <w:t xml:space="preserve">Порядок разработан в соответствии со статьёй 15 Федерального закона от 06.10.2003 № 131-ФЗ «Об общих принципах организации местного самоуправления в Российской Федерации», Федеральным законом от 13.03.2006 № 38-Ф3 «О рекламе»,  Уставом </w:t>
      </w:r>
      <w:proofErr w:type="spellStart"/>
      <w:r w:rsidRPr="00EB6260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Pr="00EB6260">
        <w:rPr>
          <w:bCs/>
          <w:color w:val="000000"/>
          <w:sz w:val="28"/>
          <w:szCs w:val="28"/>
          <w:lang w:bidi="ru-RU"/>
        </w:rPr>
        <w:t xml:space="preserve"> муниципального района Новосибирской области, Правилами распространения наружной рекламы и информации в </w:t>
      </w:r>
      <w:proofErr w:type="spellStart"/>
      <w:r w:rsidRPr="00EB6260">
        <w:rPr>
          <w:bCs/>
          <w:color w:val="000000"/>
          <w:sz w:val="28"/>
          <w:szCs w:val="28"/>
          <w:lang w:bidi="ru-RU"/>
        </w:rPr>
        <w:t>Чулымском</w:t>
      </w:r>
      <w:proofErr w:type="spellEnd"/>
      <w:r w:rsidRPr="00EB6260">
        <w:rPr>
          <w:bCs/>
          <w:color w:val="000000"/>
          <w:sz w:val="28"/>
          <w:szCs w:val="28"/>
          <w:lang w:bidi="ru-RU"/>
        </w:rPr>
        <w:t xml:space="preserve"> районе, утвержденных решением Совета депутатов </w:t>
      </w:r>
      <w:proofErr w:type="spellStart"/>
      <w:r w:rsidRPr="00EB6260">
        <w:rPr>
          <w:bCs/>
          <w:color w:val="000000"/>
          <w:sz w:val="28"/>
          <w:szCs w:val="28"/>
          <w:lang w:bidi="ru-RU"/>
        </w:rPr>
        <w:t>Чулымского</w:t>
      </w:r>
      <w:proofErr w:type="spellEnd"/>
      <w:r w:rsidRPr="00EB6260">
        <w:rPr>
          <w:bCs/>
          <w:color w:val="000000"/>
          <w:sz w:val="28"/>
          <w:szCs w:val="28"/>
          <w:lang w:bidi="ru-RU"/>
        </w:rPr>
        <w:t xml:space="preserve"> района от 24.06.2021 № 7/61</w:t>
      </w:r>
      <w:r>
        <w:rPr>
          <w:bCs/>
          <w:color w:val="000000"/>
          <w:sz w:val="28"/>
          <w:szCs w:val="28"/>
          <w:lang w:bidi="ru-RU"/>
        </w:rPr>
        <w:t>.</w:t>
      </w:r>
      <w:proofErr w:type="gramEnd"/>
    </w:p>
    <w:p w:rsidR="00E36FA9" w:rsidRDefault="00E36FA9" w:rsidP="00E36FA9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 w:rsidRPr="00E36FA9">
        <w:rPr>
          <w:bCs/>
          <w:sz w:val="28"/>
          <w:szCs w:val="28"/>
          <w:lang w:bidi="ru-RU"/>
        </w:rPr>
        <w:t xml:space="preserve">В сводном отчете приведен анализ практики отдельных </w:t>
      </w:r>
      <w:r>
        <w:rPr>
          <w:bCs/>
          <w:sz w:val="28"/>
          <w:szCs w:val="28"/>
          <w:lang w:bidi="ru-RU"/>
        </w:rPr>
        <w:t>муниципальных образований</w:t>
      </w:r>
      <w:r w:rsidR="008A4C58">
        <w:rPr>
          <w:bCs/>
          <w:sz w:val="28"/>
          <w:szCs w:val="28"/>
          <w:lang w:bidi="ru-RU"/>
        </w:rPr>
        <w:t xml:space="preserve"> Новосибирской области</w:t>
      </w:r>
      <w:r w:rsidRPr="00E36FA9">
        <w:rPr>
          <w:bCs/>
          <w:sz w:val="28"/>
          <w:szCs w:val="28"/>
          <w:lang w:bidi="ru-RU"/>
        </w:rPr>
        <w:t xml:space="preserve">, в которых </w:t>
      </w:r>
      <w:r>
        <w:rPr>
          <w:bCs/>
          <w:sz w:val="28"/>
          <w:szCs w:val="28"/>
          <w:lang w:bidi="ru-RU"/>
        </w:rPr>
        <w:t xml:space="preserve">приняты аналогичные </w:t>
      </w:r>
      <w:r w:rsidRPr="00E36FA9">
        <w:rPr>
          <w:bCs/>
          <w:sz w:val="28"/>
          <w:szCs w:val="28"/>
          <w:lang w:bidi="ru-RU"/>
        </w:rPr>
        <w:t xml:space="preserve">Порядки. Это, например, </w:t>
      </w:r>
      <w:r w:rsidR="008A4C58">
        <w:rPr>
          <w:bCs/>
          <w:sz w:val="28"/>
          <w:szCs w:val="28"/>
          <w:lang w:bidi="ru-RU"/>
        </w:rPr>
        <w:t>Ордынский район Новосибирской области</w:t>
      </w:r>
      <w:r w:rsidR="0014215E">
        <w:rPr>
          <w:rStyle w:val="a7"/>
          <w:bCs/>
          <w:sz w:val="28"/>
          <w:szCs w:val="28"/>
          <w:lang w:bidi="ru-RU"/>
        </w:rPr>
        <w:footnoteReference w:id="1"/>
      </w:r>
      <w:r w:rsidRPr="00E36FA9">
        <w:rPr>
          <w:bCs/>
          <w:sz w:val="28"/>
          <w:szCs w:val="28"/>
          <w:lang w:bidi="ru-RU"/>
        </w:rPr>
        <w:t>,</w:t>
      </w:r>
      <w:r>
        <w:rPr>
          <w:bCs/>
          <w:sz w:val="28"/>
          <w:szCs w:val="28"/>
          <w:lang w:bidi="ru-RU"/>
        </w:rPr>
        <w:t xml:space="preserve"> </w:t>
      </w:r>
      <w:proofErr w:type="spellStart"/>
      <w:r w:rsidR="008A4C58">
        <w:rPr>
          <w:bCs/>
          <w:sz w:val="28"/>
          <w:szCs w:val="28"/>
          <w:lang w:bidi="ru-RU"/>
        </w:rPr>
        <w:t>Маслянинский</w:t>
      </w:r>
      <w:proofErr w:type="spellEnd"/>
      <w:r w:rsidR="008A4C58">
        <w:rPr>
          <w:bCs/>
          <w:sz w:val="28"/>
          <w:szCs w:val="28"/>
          <w:lang w:bidi="ru-RU"/>
        </w:rPr>
        <w:t xml:space="preserve"> район Новосибирской области</w:t>
      </w:r>
      <w:r w:rsidR="00995F16">
        <w:rPr>
          <w:rStyle w:val="a7"/>
          <w:bCs/>
          <w:sz w:val="28"/>
          <w:szCs w:val="28"/>
          <w:lang w:bidi="ru-RU"/>
        </w:rPr>
        <w:footnoteReference w:id="2"/>
      </w:r>
      <w:r w:rsidRPr="00E36FA9">
        <w:rPr>
          <w:bCs/>
          <w:sz w:val="28"/>
          <w:szCs w:val="28"/>
          <w:lang w:bidi="ru-RU"/>
        </w:rPr>
        <w:t>.</w:t>
      </w:r>
    </w:p>
    <w:p w:rsidR="00EC1AEA" w:rsidRDefault="00EC1AEA" w:rsidP="00E36FA9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Вместе с тем, обращаем внимание разработчика на следующее:</w:t>
      </w:r>
    </w:p>
    <w:p w:rsidR="00727689" w:rsidRDefault="00EC1AEA" w:rsidP="00E36FA9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proofErr w:type="gramStart"/>
      <w:r>
        <w:rPr>
          <w:bCs/>
          <w:sz w:val="28"/>
          <w:szCs w:val="28"/>
          <w:lang w:bidi="ru-RU"/>
        </w:rPr>
        <w:t xml:space="preserve">1) пункт 15 проекта акта не содержит перечень ограничений, при наличии которых юридические и физические лица не допускаются к участию в аукционе, </w:t>
      </w:r>
      <w:r w:rsidR="00B630D2">
        <w:rPr>
          <w:bCs/>
          <w:sz w:val="28"/>
          <w:szCs w:val="28"/>
          <w:lang w:bidi="ru-RU"/>
        </w:rPr>
        <w:t>а также</w:t>
      </w:r>
      <w:r>
        <w:rPr>
          <w:bCs/>
          <w:sz w:val="28"/>
          <w:szCs w:val="28"/>
          <w:lang w:bidi="ru-RU"/>
        </w:rPr>
        <w:t xml:space="preserve"> положени</w:t>
      </w:r>
      <w:r w:rsidR="00727689">
        <w:rPr>
          <w:bCs/>
          <w:sz w:val="28"/>
          <w:szCs w:val="28"/>
          <w:lang w:bidi="ru-RU"/>
        </w:rPr>
        <w:t>й</w:t>
      </w:r>
      <w:r>
        <w:rPr>
          <w:bCs/>
          <w:sz w:val="28"/>
          <w:szCs w:val="28"/>
          <w:lang w:bidi="ru-RU"/>
        </w:rPr>
        <w:t xml:space="preserve"> нормативных правовых актов, в которых сформулированы такие ограничения</w:t>
      </w:r>
      <w:r w:rsidR="00727689">
        <w:rPr>
          <w:bCs/>
          <w:sz w:val="28"/>
          <w:szCs w:val="28"/>
          <w:lang w:bidi="ru-RU"/>
        </w:rPr>
        <w:t xml:space="preserve">, </w:t>
      </w:r>
      <w:r w:rsidR="00B428B6">
        <w:rPr>
          <w:bCs/>
          <w:sz w:val="28"/>
          <w:szCs w:val="28"/>
          <w:lang w:bidi="ru-RU"/>
        </w:rPr>
        <w:t>что может быть неправильно истолковано</w:t>
      </w:r>
      <w:r w:rsidR="00727689">
        <w:rPr>
          <w:bCs/>
          <w:sz w:val="28"/>
          <w:szCs w:val="28"/>
          <w:lang w:bidi="ru-RU"/>
        </w:rPr>
        <w:t xml:space="preserve"> субъект</w:t>
      </w:r>
      <w:r w:rsidR="00B428B6">
        <w:rPr>
          <w:bCs/>
          <w:sz w:val="28"/>
          <w:szCs w:val="28"/>
          <w:lang w:bidi="ru-RU"/>
        </w:rPr>
        <w:t>ами</w:t>
      </w:r>
      <w:r w:rsidR="00727689">
        <w:rPr>
          <w:bCs/>
          <w:sz w:val="28"/>
          <w:szCs w:val="28"/>
          <w:lang w:bidi="ru-RU"/>
        </w:rPr>
        <w:t xml:space="preserve">  предпринимательской и иной</w:t>
      </w:r>
      <w:r>
        <w:rPr>
          <w:bCs/>
          <w:sz w:val="28"/>
          <w:szCs w:val="28"/>
          <w:lang w:bidi="ru-RU"/>
        </w:rPr>
        <w:t xml:space="preserve"> </w:t>
      </w:r>
      <w:r w:rsidR="00727689">
        <w:rPr>
          <w:bCs/>
          <w:sz w:val="28"/>
          <w:szCs w:val="28"/>
          <w:lang w:bidi="ru-RU"/>
        </w:rPr>
        <w:t>экономической деятельности на стадии принятия решения об участии в аукционе;</w:t>
      </w:r>
      <w:proofErr w:type="gramEnd"/>
    </w:p>
    <w:p w:rsidR="00EC1AEA" w:rsidRDefault="00727689" w:rsidP="00E36FA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2) </w:t>
      </w:r>
      <w:r w:rsidR="00FA0B46">
        <w:rPr>
          <w:bCs/>
          <w:sz w:val="28"/>
          <w:szCs w:val="28"/>
          <w:lang w:bidi="ru-RU"/>
        </w:rPr>
        <w:t xml:space="preserve">пункт 16 проекта акта содержит условие личной доставки </w:t>
      </w:r>
      <w:r w:rsidR="00EC1AEA">
        <w:rPr>
          <w:bCs/>
          <w:sz w:val="28"/>
          <w:szCs w:val="28"/>
          <w:lang w:bidi="ru-RU"/>
        </w:rPr>
        <w:t xml:space="preserve"> </w:t>
      </w:r>
      <w:r w:rsidR="00FA0B46">
        <w:rPr>
          <w:bCs/>
          <w:sz w:val="28"/>
          <w:szCs w:val="28"/>
          <w:lang w:bidi="ru-RU"/>
        </w:rPr>
        <w:t xml:space="preserve">претендентом </w:t>
      </w:r>
      <w:r w:rsidR="00FA0B46" w:rsidRPr="00F42C6B">
        <w:rPr>
          <w:sz w:val="28"/>
          <w:szCs w:val="28"/>
        </w:rPr>
        <w:t>или через своего полномочного представителя</w:t>
      </w:r>
      <w:r w:rsidR="00FA0B46">
        <w:rPr>
          <w:sz w:val="28"/>
          <w:szCs w:val="28"/>
        </w:rPr>
        <w:t xml:space="preserve"> </w:t>
      </w:r>
      <w:r w:rsidR="00FA0B46" w:rsidRPr="00F42C6B">
        <w:rPr>
          <w:sz w:val="28"/>
          <w:szCs w:val="28"/>
        </w:rPr>
        <w:t>заявк</w:t>
      </w:r>
      <w:r w:rsidR="00FA0B46">
        <w:rPr>
          <w:sz w:val="28"/>
          <w:szCs w:val="28"/>
        </w:rPr>
        <w:t xml:space="preserve">и </w:t>
      </w:r>
      <w:r w:rsidR="00FA0B46" w:rsidRPr="00FA0B46">
        <w:rPr>
          <w:sz w:val="28"/>
          <w:szCs w:val="28"/>
        </w:rPr>
        <w:t>на участие в аукционе</w:t>
      </w:r>
      <w:r w:rsidR="00FA0B46">
        <w:rPr>
          <w:sz w:val="28"/>
          <w:szCs w:val="28"/>
        </w:rPr>
        <w:t xml:space="preserve">. Учитывая содержание заявки и прилагаемых к ней документов, изложенных в </w:t>
      </w:r>
      <w:r w:rsidR="00FA0B46">
        <w:rPr>
          <w:sz w:val="28"/>
          <w:szCs w:val="28"/>
        </w:rPr>
        <w:lastRenderedPageBreak/>
        <w:t xml:space="preserve">пункте 17 проекта акта, возможно направление заявки на участие в аукционе </w:t>
      </w:r>
      <w:r w:rsidR="00ED53D0">
        <w:rPr>
          <w:sz w:val="28"/>
          <w:szCs w:val="28"/>
        </w:rPr>
        <w:t xml:space="preserve">также </w:t>
      </w:r>
      <w:r w:rsidR="00B630D2">
        <w:rPr>
          <w:sz w:val="28"/>
          <w:szCs w:val="28"/>
        </w:rPr>
        <w:t>почтовым отправлением</w:t>
      </w:r>
      <w:r w:rsidR="00ED53D0">
        <w:rPr>
          <w:sz w:val="28"/>
          <w:szCs w:val="28"/>
        </w:rPr>
        <w:t xml:space="preserve">, т.к. расходы на доставку </w:t>
      </w:r>
      <w:r w:rsidR="00B630D2">
        <w:rPr>
          <w:sz w:val="28"/>
          <w:szCs w:val="28"/>
        </w:rPr>
        <w:t>почтового отправления</w:t>
      </w:r>
      <w:r w:rsidR="00ED53D0">
        <w:rPr>
          <w:sz w:val="28"/>
          <w:szCs w:val="28"/>
        </w:rPr>
        <w:t xml:space="preserve"> неизмеримо меньше транспортных расходов, которые должен осуществить претендент, место нахождени</w:t>
      </w:r>
      <w:r w:rsidR="00251060">
        <w:rPr>
          <w:sz w:val="28"/>
          <w:szCs w:val="28"/>
        </w:rPr>
        <w:t>я</w:t>
      </w:r>
      <w:r w:rsidR="00ED53D0">
        <w:rPr>
          <w:sz w:val="28"/>
          <w:szCs w:val="28"/>
        </w:rPr>
        <w:t xml:space="preserve"> которого </w:t>
      </w:r>
      <w:r w:rsidR="00B630D2">
        <w:rPr>
          <w:sz w:val="28"/>
          <w:szCs w:val="28"/>
        </w:rPr>
        <w:t xml:space="preserve">возможно </w:t>
      </w:r>
      <w:r w:rsidR="00ED53D0">
        <w:rPr>
          <w:sz w:val="28"/>
          <w:szCs w:val="28"/>
        </w:rPr>
        <w:t>за пределами города Чулыма</w:t>
      </w:r>
      <w:r w:rsidR="00B630D2">
        <w:rPr>
          <w:sz w:val="28"/>
          <w:szCs w:val="28"/>
        </w:rPr>
        <w:t xml:space="preserve"> или</w:t>
      </w:r>
      <w:r w:rsidR="00ED53D0">
        <w:rPr>
          <w:sz w:val="28"/>
          <w:szCs w:val="28"/>
        </w:rPr>
        <w:t xml:space="preserve"> </w:t>
      </w:r>
      <w:proofErr w:type="spellStart"/>
      <w:r w:rsidR="00ED53D0">
        <w:rPr>
          <w:sz w:val="28"/>
          <w:szCs w:val="28"/>
        </w:rPr>
        <w:t>Чулымского</w:t>
      </w:r>
      <w:proofErr w:type="spellEnd"/>
      <w:r w:rsidR="00ED53D0">
        <w:rPr>
          <w:sz w:val="28"/>
          <w:szCs w:val="28"/>
        </w:rPr>
        <w:t xml:space="preserve"> района;</w:t>
      </w:r>
    </w:p>
    <w:p w:rsidR="00ED53D0" w:rsidRDefault="00ED53D0" w:rsidP="00E36FA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17 содержит следующий перечень документов, которые должны быть приложены в составе заявки на участие в аукционе:</w:t>
      </w:r>
    </w:p>
    <w:p w:rsidR="00ED53D0" w:rsidRPr="00F42C6B" w:rsidRDefault="00ED53D0" w:rsidP="00ED5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C6B">
        <w:rPr>
          <w:rFonts w:ascii="Times New Roman" w:hAnsi="Times New Roman" w:cs="Times New Roman"/>
          <w:sz w:val="28"/>
          <w:szCs w:val="28"/>
        </w:rPr>
        <w:t xml:space="preserve">- для юридических лиц: выписка из Единого государственного реестра юридических лиц </w:t>
      </w:r>
      <w:r w:rsidR="00E739F0">
        <w:rPr>
          <w:rFonts w:ascii="Times New Roman" w:hAnsi="Times New Roman" w:cs="Times New Roman"/>
          <w:sz w:val="28"/>
          <w:szCs w:val="28"/>
        </w:rPr>
        <w:t xml:space="preserve">(далее – выписка из ЕГРЮЛ) </w:t>
      </w:r>
      <w:r w:rsidRPr="00F42C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E55900">
        <w:rPr>
          <w:rFonts w:ascii="Times New Roman" w:hAnsi="Times New Roman" w:cs="Times New Roman"/>
          <w:sz w:val="28"/>
          <w:szCs w:val="28"/>
          <w:u w:val="single"/>
        </w:rPr>
        <w:t>заверенная</w:t>
      </w:r>
      <w:r w:rsidRPr="00F42C6B">
        <w:rPr>
          <w:rFonts w:ascii="Times New Roman" w:hAnsi="Times New Roman" w:cs="Times New Roman"/>
          <w:sz w:val="28"/>
          <w:szCs w:val="28"/>
        </w:rPr>
        <w:t xml:space="preserve"> копия такой выписки, копия учредительных документов претендента, копия документа о назначении руководителя, надлежащим образом оформленная доверенность представителя, уполномоченного действовать от имени претендента;</w:t>
      </w:r>
    </w:p>
    <w:p w:rsidR="00ED53D0" w:rsidRDefault="00ED53D0" w:rsidP="00ED5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B">
        <w:rPr>
          <w:rFonts w:ascii="Times New Roman" w:hAnsi="Times New Roman" w:cs="Times New Roman"/>
          <w:sz w:val="28"/>
          <w:szCs w:val="28"/>
        </w:rPr>
        <w:t xml:space="preserve">- для индивидуальных предпринимателей: выписка из Единого государственного реестра индивидуальных предпринимателей </w:t>
      </w:r>
      <w:r w:rsidR="00E739F0">
        <w:rPr>
          <w:rFonts w:ascii="Times New Roman" w:hAnsi="Times New Roman" w:cs="Times New Roman"/>
          <w:sz w:val="28"/>
          <w:szCs w:val="28"/>
        </w:rPr>
        <w:t xml:space="preserve">(далее – выписка из ЕГРИП) </w:t>
      </w:r>
      <w:r w:rsidRPr="00F42C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E55900">
        <w:rPr>
          <w:rFonts w:ascii="Times New Roman" w:hAnsi="Times New Roman" w:cs="Times New Roman"/>
          <w:sz w:val="28"/>
          <w:szCs w:val="28"/>
          <w:u w:val="single"/>
        </w:rPr>
        <w:t>заверенная</w:t>
      </w:r>
      <w:r w:rsidRPr="00F42C6B">
        <w:rPr>
          <w:rFonts w:ascii="Times New Roman" w:hAnsi="Times New Roman" w:cs="Times New Roman"/>
          <w:sz w:val="28"/>
          <w:szCs w:val="28"/>
        </w:rPr>
        <w:t xml:space="preserve"> копия такой выписки, копия свидетельства о государственной регистрации в качестве индивидуального предпринимателя, копия свидетельства о постановке на учет в налоговом органе, заверенная доверенность представителя, уполномоченного действовать от имени претендента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D0" w:rsidRDefault="00E739F0" w:rsidP="00ED53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9F0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9658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39F0">
        <w:rPr>
          <w:rFonts w:ascii="Times New Roman" w:hAnsi="Times New Roman" w:cs="Times New Roman"/>
          <w:color w:val="000000"/>
          <w:sz w:val="28"/>
          <w:szCs w:val="28"/>
        </w:rPr>
        <w:t xml:space="preserve"> из ЕГРЮЛ</w:t>
      </w:r>
      <w:r w:rsidR="009658B6">
        <w:rPr>
          <w:rFonts w:ascii="Times New Roman" w:hAnsi="Times New Roman" w:cs="Times New Roman"/>
          <w:color w:val="000000"/>
          <w:sz w:val="28"/>
          <w:szCs w:val="28"/>
        </w:rPr>
        <w:t xml:space="preserve"> (ЕГРИП) </w:t>
      </w:r>
      <w:r w:rsidRPr="00E73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9F0">
        <w:rPr>
          <w:rFonts w:ascii="Times New Roman" w:hAnsi="Times New Roman" w:cs="Times New Roman"/>
          <w:color w:val="000000"/>
          <w:sz w:val="28"/>
          <w:szCs w:val="28"/>
        </w:rPr>
        <w:t>– официальный документ с данными об организации</w:t>
      </w:r>
      <w:r w:rsidR="009658B6">
        <w:rPr>
          <w:rFonts w:ascii="Times New Roman" w:hAnsi="Times New Roman" w:cs="Times New Roman"/>
          <w:color w:val="000000"/>
          <w:sz w:val="28"/>
          <w:szCs w:val="28"/>
        </w:rPr>
        <w:t xml:space="preserve"> (индивидуальном предпринимателе)</w:t>
      </w:r>
      <w:r w:rsidRPr="00E739F0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D48" w:rsidRPr="007324FF">
        <w:rPr>
          <w:rFonts w:ascii="Times New Roman" w:hAnsi="Times New Roman" w:cs="Times New Roman"/>
          <w:color w:val="000000"/>
          <w:sz w:val="28"/>
          <w:szCs w:val="28"/>
        </w:rPr>
        <w:t>подтвержд</w:t>
      </w:r>
      <w:r w:rsidR="007324FF" w:rsidRPr="007324FF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="00770D48" w:rsidRPr="007324FF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регистрации организации (индивидуального предпринимателя), а также факт </w:t>
      </w:r>
      <w:r w:rsidR="00770D48" w:rsidRPr="007324F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7324FF" w:rsidRPr="007324FF">
        <w:rPr>
          <w:rFonts w:ascii="Times New Roman" w:hAnsi="Times New Roman" w:cs="Times New Roman"/>
          <w:color w:val="000000"/>
          <w:sz w:val="28"/>
          <w:szCs w:val="28"/>
        </w:rPr>
        <w:t>, реорганизации</w:t>
      </w:r>
      <w:r w:rsidR="00770D48" w:rsidRPr="00732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FF" w:rsidRPr="007324FF">
        <w:rPr>
          <w:rFonts w:ascii="Times New Roman" w:hAnsi="Times New Roman" w:cs="Times New Roman"/>
          <w:color w:val="000000"/>
          <w:sz w:val="28"/>
          <w:szCs w:val="28"/>
        </w:rPr>
        <w:t xml:space="preserve">или прекращения </w:t>
      </w:r>
      <w:r w:rsidR="00770D48" w:rsidRPr="007324F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316C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6316C5" w:rsidRP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ст. 5 </w:t>
      </w:r>
      <w:r w:rsid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Федерального </w:t>
      </w:r>
      <w:r w:rsidR="006316C5" w:rsidRP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закона от 08.08.2001 № 129-ФЗ «О государственной регистрации юридических лиц</w:t>
      </w:r>
      <w:r w:rsid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индивидуальных предпринимателей</w:t>
      </w:r>
      <w:r w:rsidR="006316C5" w:rsidRP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</w:t>
      </w:r>
      <w:r w:rsidR="00631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>ыписка из ЕГРЮЛ (ЕГРИП) содержит</w:t>
      </w:r>
      <w:r w:rsidR="00FC71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FC71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 об организации (индивидуальном предпринимателе</w:t>
      </w:r>
      <w:r w:rsidR="00FC71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24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24FF" w:rsidRDefault="006316C5" w:rsidP="00ED53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27C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4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организаций)</w:t>
      </w:r>
      <w:r w:rsidR="00F4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постановки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(индивидуального предпринимателя) 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налоговом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24FF" w:rsidRPr="00FC715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органе</w:t>
      </w:r>
      <w:r w:rsidR="007324FF" w:rsidRP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C7152" w:rsidRPr="00FC7152" w:rsidRDefault="006316C5" w:rsidP="00ED5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государственной регистрации гражданина в качестве индивидуального предпринимателя</w:t>
      </w:r>
      <w:r w:rsidR="00514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16C5" w:rsidRDefault="006316C5" w:rsidP="00E36FA9">
      <w:pPr>
        <w:spacing w:after="1" w:line="280" w:lineRule="atLeast"/>
        <w:ind w:firstLine="540"/>
        <w:jc w:val="both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bidi="ru-RU"/>
        </w:rPr>
        <w:t xml:space="preserve">Кроме этого, согласно 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приказ</w:t>
      </w:r>
      <w:r>
        <w:rPr>
          <w:rStyle w:val="a8"/>
          <w:i w:val="0"/>
          <w:color w:val="000000"/>
          <w:sz w:val="28"/>
          <w:szCs w:val="28"/>
          <w:shd w:val="clear" w:color="auto" w:fill="FFFFFF"/>
        </w:rPr>
        <w:t>у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ФНС РФ от 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06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.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11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.20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20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№ 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ЕД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-7-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Н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/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794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@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8"/>
          <w:i w:val="0"/>
          <w:color w:val="000000"/>
          <w:sz w:val="28"/>
          <w:szCs w:val="28"/>
          <w:shd w:val="clear" w:color="auto" w:fill="FFFFFF"/>
        </w:rPr>
        <w:t>с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11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.01.20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>21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для подтверждения факта регистрации гражданина в статусе ИП или внесения изменений в сведения об ИП</w:t>
      </w:r>
      <w:r w:rsidR="00F427CE">
        <w:rPr>
          <w:rStyle w:val="a8"/>
          <w:i w:val="0"/>
          <w:color w:val="000000"/>
          <w:sz w:val="28"/>
          <w:szCs w:val="28"/>
          <w:shd w:val="clear" w:color="auto" w:fill="FFFFFF"/>
        </w:rPr>
        <w:t>,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свидетельство о гос</w:t>
      </w:r>
      <w:r w:rsidR="00AD7423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6316C5">
        <w:rPr>
          <w:rStyle w:val="a8"/>
          <w:i w:val="0"/>
          <w:color w:val="000000"/>
          <w:sz w:val="28"/>
          <w:szCs w:val="28"/>
          <w:shd w:val="clear" w:color="auto" w:fill="FFFFFF"/>
        </w:rPr>
        <w:t>регистрации больше не выдается. Вместо него ИП с указанной даты получает в подтверждение только лист записи ЕГРИП установленной формы.</w:t>
      </w:r>
    </w:p>
    <w:p w:rsidR="005D10B0" w:rsidRDefault="006316C5" w:rsidP="00E36FA9">
      <w:pPr>
        <w:spacing w:after="1" w:line="280" w:lineRule="atLeast"/>
        <w:ind w:firstLine="54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Учитывая изложенное, считаю, что проект акта содержит </w:t>
      </w:r>
      <w:r w:rsidRPr="006316C5">
        <w:rPr>
          <w:rFonts w:eastAsia="Courier New"/>
          <w:color w:val="000000"/>
          <w:sz w:val="28"/>
          <w:szCs w:val="28"/>
          <w:lang w:bidi="ru-RU"/>
        </w:rPr>
        <w:t>избыточны</w:t>
      </w:r>
      <w:r>
        <w:rPr>
          <w:rFonts w:eastAsia="Courier New"/>
          <w:color w:val="000000"/>
          <w:sz w:val="28"/>
          <w:szCs w:val="28"/>
          <w:lang w:bidi="ru-RU"/>
        </w:rPr>
        <w:t>е</w:t>
      </w:r>
      <w:r w:rsidRPr="006316C5">
        <w:rPr>
          <w:rFonts w:eastAsia="Courier New"/>
          <w:color w:val="000000"/>
          <w:sz w:val="28"/>
          <w:szCs w:val="28"/>
          <w:lang w:bidi="ru-RU"/>
        </w:rPr>
        <w:t xml:space="preserve"> требовани</w:t>
      </w:r>
      <w:r>
        <w:rPr>
          <w:rFonts w:eastAsia="Courier New"/>
          <w:color w:val="000000"/>
          <w:sz w:val="28"/>
          <w:szCs w:val="28"/>
          <w:lang w:bidi="ru-RU"/>
        </w:rPr>
        <w:t>я</w:t>
      </w:r>
      <w:r w:rsidRPr="006316C5">
        <w:rPr>
          <w:rFonts w:eastAsia="Courier New"/>
          <w:color w:val="000000"/>
          <w:sz w:val="28"/>
          <w:szCs w:val="28"/>
          <w:lang w:bidi="ru-RU"/>
        </w:rPr>
        <w:t xml:space="preserve"> к составу предоставления документов</w:t>
      </w:r>
      <w:r w:rsidR="00E55900">
        <w:rPr>
          <w:rFonts w:eastAsia="Courier New"/>
          <w:color w:val="000000"/>
          <w:sz w:val="28"/>
          <w:szCs w:val="28"/>
          <w:lang w:bidi="ru-RU"/>
        </w:rPr>
        <w:t xml:space="preserve"> в составе заявки на участие в аукционе, в части предоставления </w:t>
      </w:r>
      <w:r w:rsidR="005D10B0">
        <w:rPr>
          <w:rFonts w:eastAsia="Courier New"/>
          <w:color w:val="000000"/>
          <w:sz w:val="28"/>
          <w:szCs w:val="28"/>
          <w:lang w:bidi="ru-RU"/>
        </w:rPr>
        <w:t>следующих документов:</w:t>
      </w:r>
    </w:p>
    <w:p w:rsidR="005D10B0" w:rsidRDefault="005D10B0" w:rsidP="00E36FA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</w:t>
      </w:r>
      <w:r w:rsidR="00E55900" w:rsidRPr="00F42C6B">
        <w:rPr>
          <w:sz w:val="28"/>
          <w:szCs w:val="28"/>
        </w:rPr>
        <w:t>копи</w:t>
      </w:r>
      <w:r w:rsidR="00E55900">
        <w:rPr>
          <w:sz w:val="28"/>
          <w:szCs w:val="28"/>
        </w:rPr>
        <w:t>и</w:t>
      </w:r>
      <w:r w:rsidR="00E55900" w:rsidRPr="00F42C6B">
        <w:rPr>
          <w:sz w:val="28"/>
          <w:szCs w:val="28"/>
        </w:rPr>
        <w:t xml:space="preserve"> свидетельства о государственной регистрации в качестве </w:t>
      </w:r>
      <w:r w:rsidR="00E55900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;</w:t>
      </w:r>
    </w:p>
    <w:p w:rsidR="005D10B0" w:rsidRDefault="005D10B0" w:rsidP="00E36FA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900" w:rsidRPr="00F42C6B">
        <w:rPr>
          <w:sz w:val="28"/>
          <w:szCs w:val="28"/>
        </w:rPr>
        <w:t>копи</w:t>
      </w:r>
      <w:r w:rsidR="00E55900">
        <w:rPr>
          <w:sz w:val="28"/>
          <w:szCs w:val="28"/>
        </w:rPr>
        <w:t>и</w:t>
      </w:r>
      <w:r w:rsidR="00E55900" w:rsidRPr="00F42C6B">
        <w:rPr>
          <w:sz w:val="28"/>
          <w:szCs w:val="28"/>
        </w:rPr>
        <w:t xml:space="preserve"> свидетельства о постановке на учет в налоговом органе</w:t>
      </w:r>
      <w:r w:rsidR="004B781B">
        <w:rPr>
          <w:sz w:val="28"/>
          <w:szCs w:val="28"/>
        </w:rPr>
        <w:t>.</w:t>
      </w:r>
    </w:p>
    <w:p w:rsidR="00B06FC8" w:rsidRDefault="00801E3D" w:rsidP="00E36FA9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Учитывая, что в соответствии с пунктом 24 проекта акта одним из основани</w:t>
      </w:r>
      <w:r w:rsidR="007D3F40">
        <w:rPr>
          <w:bCs/>
          <w:sz w:val="28"/>
          <w:szCs w:val="28"/>
          <w:lang w:bidi="ru-RU"/>
        </w:rPr>
        <w:t>й</w:t>
      </w:r>
      <w:r>
        <w:rPr>
          <w:bCs/>
          <w:sz w:val="28"/>
          <w:szCs w:val="28"/>
          <w:lang w:bidi="ru-RU"/>
        </w:rPr>
        <w:t xml:space="preserve"> для отказа в допуске к участию в аукционе является то, что представленные </w:t>
      </w:r>
      <w:r>
        <w:rPr>
          <w:bCs/>
          <w:sz w:val="28"/>
          <w:szCs w:val="28"/>
          <w:lang w:bidi="ru-RU"/>
        </w:rPr>
        <w:lastRenderedPageBreak/>
        <w:t>документы оформлены ненадлежащим образом, необходимо</w:t>
      </w:r>
      <w:r w:rsidR="00E55900">
        <w:rPr>
          <w:bCs/>
          <w:sz w:val="28"/>
          <w:szCs w:val="28"/>
          <w:lang w:bidi="ru-RU"/>
        </w:rPr>
        <w:t xml:space="preserve"> отметить</w:t>
      </w:r>
      <w:r w:rsidR="00B06FC8">
        <w:rPr>
          <w:bCs/>
          <w:sz w:val="28"/>
          <w:szCs w:val="28"/>
          <w:lang w:bidi="ru-RU"/>
        </w:rPr>
        <w:t xml:space="preserve"> следующее:</w:t>
      </w:r>
      <w:r w:rsidR="00E55900">
        <w:rPr>
          <w:bCs/>
          <w:sz w:val="28"/>
          <w:szCs w:val="28"/>
          <w:lang w:bidi="ru-RU"/>
        </w:rPr>
        <w:t xml:space="preserve"> </w:t>
      </w:r>
    </w:p>
    <w:p w:rsidR="00112B7C" w:rsidRDefault="00251060" w:rsidP="00251060">
      <w:pPr>
        <w:shd w:val="clear" w:color="auto" w:fill="FFFFFF"/>
        <w:autoSpaceDE/>
        <w:autoSpaceDN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i/>
          <w:sz w:val="28"/>
          <w:szCs w:val="28"/>
          <w:lang w:bidi="ru-RU"/>
        </w:rPr>
        <w:t>В</w:t>
      </w:r>
      <w:r w:rsidR="00B06FC8">
        <w:rPr>
          <w:bCs/>
          <w:i/>
          <w:sz w:val="28"/>
          <w:szCs w:val="28"/>
          <w:lang w:bidi="ru-RU"/>
        </w:rPr>
        <w:t xml:space="preserve">о-первых, </w:t>
      </w:r>
      <w:r w:rsidR="00E55900">
        <w:rPr>
          <w:bCs/>
          <w:sz w:val="28"/>
          <w:szCs w:val="28"/>
          <w:lang w:bidi="ru-RU"/>
        </w:rPr>
        <w:t xml:space="preserve">пункт 17, указывая на </w:t>
      </w:r>
      <w:r w:rsidR="00B06FC8">
        <w:rPr>
          <w:bCs/>
          <w:sz w:val="28"/>
          <w:szCs w:val="28"/>
          <w:lang w:bidi="ru-RU"/>
        </w:rPr>
        <w:t>необходимость предоставления выписки из ЕГРЮЛ (ЕГРИП), не содержит норму о форме предоставления указанных документов: бумажная форма, выданная ФНС, или в форме электронного документа, сформированную с использованием личного кабинета налогоплательщика и подписанного квалифицированной электронной подписью регистрирующего органа</w:t>
      </w:r>
      <w:r w:rsidR="00FB2A90">
        <w:rPr>
          <w:bCs/>
          <w:sz w:val="28"/>
          <w:szCs w:val="28"/>
          <w:lang w:bidi="ru-RU"/>
        </w:rPr>
        <w:t xml:space="preserve">. </w:t>
      </w:r>
    </w:p>
    <w:p w:rsidR="00112B7C" w:rsidRDefault="00FB2A90" w:rsidP="006868E3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7C">
        <w:rPr>
          <w:rFonts w:ascii="Times New Roman" w:hAnsi="Times New Roman" w:cs="Times New Roman"/>
          <w:bCs/>
          <w:sz w:val="28"/>
          <w:szCs w:val="28"/>
          <w:lang w:bidi="ru-RU"/>
        </w:rPr>
        <w:t>При этом необходимо отметить</w:t>
      </w:r>
      <w:r w:rsidR="00112B7C" w:rsidRPr="00112B7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следующее.</w:t>
      </w:r>
      <w:r w:rsidR="00251060" w:rsidRPr="00112B7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12B7C" w:rsidRPr="00112B7C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="00251060" w:rsidRPr="00112B7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соответствии с </w:t>
      </w:r>
      <w:r w:rsidR="00251060" w:rsidRPr="00112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письмом ФНС России от 11.08.2015 № ГД-4-14/14094@ </w:t>
      </w:r>
      <w:r w:rsidR="00251060" w:rsidRPr="00112B7C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  <w:r w:rsidR="00112B7C" w:rsidRPr="00112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B7C" w:rsidRPr="00112B7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ЕГРЮЛ (ЕГРИП) </w:t>
      </w:r>
      <w:r w:rsidR="00112B7C" w:rsidRPr="00112B7C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</w:t>
      </w:r>
      <w:r w:rsidR="00251060" w:rsidRPr="00112B7C">
        <w:rPr>
          <w:rFonts w:ascii="Times New Roman" w:hAnsi="Times New Roman" w:cs="Times New Roman"/>
          <w:color w:val="000000"/>
          <w:sz w:val="28"/>
          <w:szCs w:val="28"/>
        </w:rPr>
        <w:t xml:space="preserve"> по своей юридической силе равнозначна выписке на бумажном носителе, подписанной собственноручной подписью должностного лица налогового органа и заверенной печатью</w:t>
      </w:r>
      <w:r w:rsidR="00112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2B7C" w:rsidRPr="00112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B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12B7C" w:rsidRPr="00112B7C">
        <w:rPr>
          <w:rFonts w:ascii="Times New Roman" w:hAnsi="Times New Roman" w:cs="Times New Roman"/>
          <w:sz w:val="28"/>
          <w:szCs w:val="28"/>
        </w:rPr>
        <w:t xml:space="preserve">а сайте ФНС России </w:t>
      </w:r>
      <w:hyperlink r:id="rId10" w:history="1">
        <w:r w:rsidR="00112B7C" w:rsidRPr="00FC26AD">
          <w:rPr>
            <w:rStyle w:val="a3"/>
            <w:rFonts w:ascii="Times New Roman" w:hAnsi="Times New Roman" w:cs="Times New Roman"/>
            <w:sz w:val="28"/>
            <w:szCs w:val="28"/>
          </w:rPr>
          <w:t>www.nalog.ru</w:t>
        </w:r>
      </w:hyperlink>
      <w:r w:rsidR="00112B7C">
        <w:rPr>
          <w:rFonts w:ascii="Times New Roman" w:hAnsi="Times New Roman" w:cs="Times New Roman"/>
          <w:sz w:val="28"/>
          <w:szCs w:val="28"/>
        </w:rPr>
        <w:t xml:space="preserve"> </w:t>
      </w:r>
      <w:r w:rsidR="00112B7C" w:rsidRPr="00112B7C">
        <w:rPr>
          <w:rFonts w:ascii="Times New Roman" w:hAnsi="Times New Roman" w:cs="Times New Roman"/>
          <w:sz w:val="28"/>
          <w:szCs w:val="28"/>
        </w:rPr>
        <w:t xml:space="preserve"> реализован сервис </w:t>
      </w:r>
      <w:r w:rsidR="00112B7C">
        <w:rPr>
          <w:rFonts w:ascii="Times New Roman" w:hAnsi="Times New Roman" w:cs="Times New Roman"/>
          <w:sz w:val="28"/>
          <w:szCs w:val="28"/>
        </w:rPr>
        <w:t>«</w:t>
      </w:r>
      <w:r w:rsidR="00112B7C" w:rsidRPr="00112B7C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112B7C">
        <w:rPr>
          <w:rFonts w:ascii="Times New Roman" w:hAnsi="Times New Roman" w:cs="Times New Roman"/>
          <w:sz w:val="28"/>
          <w:szCs w:val="28"/>
        </w:rPr>
        <w:t>»</w:t>
      </w:r>
      <w:r w:rsidR="00112B7C" w:rsidRPr="00112B7C"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112B7C" w:rsidRPr="00112B7C">
        <w:rPr>
          <w:rFonts w:ascii="Times New Roman" w:hAnsi="Times New Roman" w:cs="Times New Roman"/>
          <w:sz w:val="28"/>
          <w:szCs w:val="28"/>
          <w:u w:val="single"/>
        </w:rPr>
        <w:t>бесплатно любому лицу</w:t>
      </w:r>
      <w:r w:rsidR="00112B7C">
        <w:rPr>
          <w:rFonts w:ascii="Times New Roman" w:hAnsi="Times New Roman" w:cs="Times New Roman"/>
          <w:sz w:val="28"/>
          <w:szCs w:val="28"/>
        </w:rPr>
        <w:t xml:space="preserve"> </w:t>
      </w:r>
      <w:r w:rsidR="00112B7C" w:rsidRPr="00112B7C">
        <w:rPr>
          <w:rFonts w:ascii="Times New Roman" w:hAnsi="Times New Roman" w:cs="Times New Roman"/>
          <w:sz w:val="28"/>
          <w:szCs w:val="28"/>
        </w:rPr>
        <w:t>получить содержащиеся в ЕГРЮЛ/ЕГРИП сведения о конкретном юридическом лице и индивидуальном предпринимателе в форме электронного документа, подписанного усиленной квалифицированной электронной подписью.</w:t>
      </w:r>
    </w:p>
    <w:p w:rsidR="00112B7C" w:rsidRPr="00112B7C" w:rsidRDefault="00112B7C" w:rsidP="00112B7C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предлагаю разработчику </w:t>
      </w:r>
      <w:r w:rsidR="00762BD5">
        <w:rPr>
          <w:rFonts w:ascii="Times New Roman" w:hAnsi="Times New Roman" w:cs="Times New Roman"/>
          <w:sz w:val="28"/>
          <w:szCs w:val="28"/>
        </w:rPr>
        <w:t xml:space="preserve">в проекте акта </w:t>
      </w:r>
      <w:r>
        <w:rPr>
          <w:rFonts w:ascii="Times New Roman" w:hAnsi="Times New Roman" w:cs="Times New Roman"/>
          <w:sz w:val="28"/>
          <w:szCs w:val="28"/>
        </w:rPr>
        <w:t>пересмотреть требование</w:t>
      </w:r>
      <w:r w:rsidR="006868E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868E3" w:rsidRPr="006868E3">
        <w:rPr>
          <w:bCs/>
          <w:sz w:val="28"/>
          <w:szCs w:val="28"/>
          <w:lang w:bidi="ru-RU"/>
        </w:rPr>
        <w:t xml:space="preserve"> </w:t>
      </w:r>
      <w:r w:rsidR="006868E3" w:rsidRPr="006868E3">
        <w:rPr>
          <w:rFonts w:ascii="Times New Roman" w:hAnsi="Times New Roman" w:cs="Times New Roman"/>
          <w:bCs/>
          <w:sz w:val="28"/>
          <w:szCs w:val="28"/>
          <w:lang w:bidi="ru-RU"/>
        </w:rPr>
        <w:t>выписки из ЕГРЮЛ (ЕГРИП)</w:t>
      </w:r>
      <w:r w:rsidR="006868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составе заявки на участие в аукционе именно </w:t>
      </w:r>
      <w:r w:rsidR="00762BD5">
        <w:rPr>
          <w:rFonts w:ascii="Times New Roman" w:hAnsi="Times New Roman" w:cs="Times New Roman"/>
          <w:bCs/>
          <w:sz w:val="28"/>
          <w:szCs w:val="28"/>
          <w:lang w:bidi="ru-RU"/>
        </w:rPr>
        <w:t>претендентом</w:t>
      </w:r>
      <w:r w:rsidR="006868E3">
        <w:rPr>
          <w:rFonts w:ascii="Times New Roman" w:hAnsi="Times New Roman" w:cs="Times New Roman"/>
          <w:bCs/>
          <w:sz w:val="28"/>
          <w:szCs w:val="28"/>
          <w:lang w:bidi="ru-RU"/>
        </w:rPr>
        <w:t>, а предусмотреть получение такого документа организатором аукциона при рассмотрении заявки</w:t>
      </w:r>
      <w:r w:rsidR="00762BD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участие в аукционе.</w:t>
      </w:r>
      <w:r w:rsidR="0068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00" w:rsidRDefault="00251060" w:rsidP="0045165E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proofErr w:type="gramStart"/>
      <w:r>
        <w:rPr>
          <w:i/>
          <w:color w:val="000000"/>
          <w:sz w:val="28"/>
          <w:szCs w:val="28"/>
        </w:rPr>
        <w:t xml:space="preserve">Во-вторых, </w:t>
      </w:r>
      <w:r>
        <w:rPr>
          <w:color w:val="000000"/>
          <w:sz w:val="28"/>
          <w:szCs w:val="28"/>
        </w:rPr>
        <w:t>пункт 17, указывая на</w:t>
      </w:r>
      <w:r w:rsidR="00B06FC8">
        <w:rPr>
          <w:bCs/>
          <w:sz w:val="28"/>
          <w:szCs w:val="28"/>
          <w:lang w:bidi="ru-RU"/>
        </w:rPr>
        <w:t xml:space="preserve"> </w:t>
      </w:r>
      <w:r w:rsidR="00E55900">
        <w:rPr>
          <w:bCs/>
          <w:sz w:val="28"/>
          <w:szCs w:val="28"/>
          <w:lang w:bidi="ru-RU"/>
        </w:rPr>
        <w:t xml:space="preserve">возможность направления </w:t>
      </w:r>
      <w:r w:rsidR="00E55900" w:rsidRPr="00E55900">
        <w:rPr>
          <w:bCs/>
          <w:sz w:val="28"/>
          <w:szCs w:val="28"/>
          <w:u w:val="single"/>
          <w:lang w:bidi="ru-RU"/>
        </w:rPr>
        <w:t>заверенной</w:t>
      </w:r>
      <w:r w:rsidR="00E55900">
        <w:rPr>
          <w:bCs/>
          <w:sz w:val="28"/>
          <w:szCs w:val="28"/>
          <w:lang w:bidi="ru-RU"/>
        </w:rPr>
        <w:t xml:space="preserve"> копии выписки из ЕГРЮЛ (ЕГРИП), </w:t>
      </w:r>
      <w:r w:rsidR="00762BD5" w:rsidRPr="00762BD5">
        <w:rPr>
          <w:bCs/>
          <w:sz w:val="28"/>
          <w:szCs w:val="28"/>
          <w:u w:val="single"/>
          <w:lang w:bidi="ru-RU"/>
        </w:rPr>
        <w:t>заверенной</w:t>
      </w:r>
      <w:r w:rsidR="00762BD5">
        <w:rPr>
          <w:bCs/>
          <w:sz w:val="28"/>
          <w:szCs w:val="28"/>
          <w:lang w:bidi="ru-RU"/>
        </w:rPr>
        <w:t xml:space="preserve"> </w:t>
      </w:r>
      <w:r w:rsidR="0089280B" w:rsidRPr="00F42C6B">
        <w:rPr>
          <w:sz w:val="28"/>
          <w:szCs w:val="28"/>
        </w:rPr>
        <w:t>доверенност</w:t>
      </w:r>
      <w:r w:rsidR="0089280B">
        <w:rPr>
          <w:sz w:val="28"/>
          <w:szCs w:val="28"/>
        </w:rPr>
        <w:t>и</w:t>
      </w:r>
      <w:r w:rsidR="0089280B" w:rsidRPr="00F42C6B">
        <w:rPr>
          <w:sz w:val="28"/>
          <w:szCs w:val="28"/>
        </w:rPr>
        <w:t xml:space="preserve"> представителя, уполномоченного действовать от имени претендента</w:t>
      </w:r>
      <w:r w:rsidR="006868E3">
        <w:rPr>
          <w:sz w:val="28"/>
          <w:szCs w:val="28"/>
        </w:rPr>
        <w:t>,</w:t>
      </w:r>
      <w:r w:rsidR="0089280B">
        <w:rPr>
          <w:bCs/>
          <w:sz w:val="28"/>
          <w:szCs w:val="28"/>
          <w:lang w:bidi="ru-RU"/>
        </w:rPr>
        <w:t xml:space="preserve"> </w:t>
      </w:r>
      <w:r w:rsidR="00E55900">
        <w:rPr>
          <w:bCs/>
          <w:sz w:val="28"/>
          <w:szCs w:val="28"/>
          <w:lang w:bidi="ru-RU"/>
        </w:rPr>
        <w:t>не содержит нормы</w:t>
      </w:r>
      <w:r w:rsidR="00762BD5">
        <w:rPr>
          <w:bCs/>
          <w:sz w:val="28"/>
          <w:szCs w:val="28"/>
          <w:lang w:bidi="ru-RU"/>
        </w:rPr>
        <w:t xml:space="preserve"> о форме заверения</w:t>
      </w:r>
      <w:r w:rsidR="006868E3">
        <w:rPr>
          <w:bCs/>
          <w:sz w:val="28"/>
          <w:szCs w:val="28"/>
          <w:lang w:bidi="ru-RU"/>
        </w:rPr>
        <w:t xml:space="preserve"> (нотариально или заявителем)</w:t>
      </w:r>
      <w:r>
        <w:rPr>
          <w:bCs/>
          <w:sz w:val="28"/>
          <w:szCs w:val="28"/>
          <w:lang w:bidi="ru-RU"/>
        </w:rPr>
        <w:t xml:space="preserve">, что </w:t>
      </w:r>
      <w:r w:rsidR="003A7E27">
        <w:rPr>
          <w:bCs/>
          <w:sz w:val="28"/>
          <w:szCs w:val="28"/>
          <w:lang w:bidi="ru-RU"/>
        </w:rPr>
        <w:t>может привести к неоднозначному толкованию положений проекта акта</w:t>
      </w:r>
      <w:r w:rsidR="0045165E">
        <w:rPr>
          <w:bCs/>
          <w:sz w:val="28"/>
          <w:szCs w:val="28"/>
          <w:lang w:bidi="ru-RU"/>
        </w:rPr>
        <w:t xml:space="preserve"> субъект</w:t>
      </w:r>
      <w:r w:rsidR="003A7E27">
        <w:rPr>
          <w:bCs/>
          <w:sz w:val="28"/>
          <w:szCs w:val="28"/>
          <w:lang w:bidi="ru-RU"/>
        </w:rPr>
        <w:t>ами</w:t>
      </w:r>
      <w:r w:rsidR="0045165E">
        <w:rPr>
          <w:bCs/>
          <w:sz w:val="28"/>
          <w:szCs w:val="28"/>
          <w:lang w:bidi="ru-RU"/>
        </w:rPr>
        <w:t xml:space="preserve">  предпринимательской и иной экономической деятельности на стадии подачи заявки на участие в аукционе.</w:t>
      </w:r>
      <w:proofErr w:type="gramEnd"/>
    </w:p>
    <w:p w:rsidR="0089280B" w:rsidRDefault="0089280B" w:rsidP="0045165E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proofErr w:type="gramStart"/>
      <w:r>
        <w:rPr>
          <w:bCs/>
          <w:i/>
          <w:sz w:val="28"/>
          <w:szCs w:val="28"/>
          <w:lang w:bidi="ru-RU"/>
        </w:rPr>
        <w:t xml:space="preserve">В-третьих, </w:t>
      </w:r>
      <w:r>
        <w:rPr>
          <w:bCs/>
          <w:sz w:val="28"/>
          <w:szCs w:val="28"/>
          <w:lang w:bidi="ru-RU"/>
        </w:rPr>
        <w:t xml:space="preserve">пункт 17, содержащий требование к юридическим лицам о предоставлении </w:t>
      </w:r>
      <w:r w:rsidR="00E25A72" w:rsidRPr="00E25A72">
        <w:rPr>
          <w:sz w:val="28"/>
          <w:szCs w:val="28"/>
          <w:u w:val="single"/>
        </w:rPr>
        <w:t>надлежащим образом</w:t>
      </w:r>
      <w:r w:rsidR="00E25A72" w:rsidRPr="00F42C6B">
        <w:rPr>
          <w:sz w:val="28"/>
          <w:szCs w:val="28"/>
        </w:rPr>
        <w:t xml:space="preserve"> оформленн</w:t>
      </w:r>
      <w:r w:rsidR="00E25A72">
        <w:rPr>
          <w:sz w:val="28"/>
          <w:szCs w:val="28"/>
        </w:rPr>
        <w:t>ой</w:t>
      </w:r>
      <w:r w:rsidR="00E25A72" w:rsidRPr="00F42C6B">
        <w:rPr>
          <w:sz w:val="28"/>
          <w:szCs w:val="28"/>
        </w:rPr>
        <w:t xml:space="preserve"> доверенност</w:t>
      </w:r>
      <w:r w:rsidR="00E25A72">
        <w:rPr>
          <w:sz w:val="28"/>
          <w:szCs w:val="28"/>
        </w:rPr>
        <w:t>и</w:t>
      </w:r>
      <w:r w:rsidR="00E25A72" w:rsidRPr="00F42C6B">
        <w:rPr>
          <w:sz w:val="28"/>
          <w:szCs w:val="28"/>
        </w:rPr>
        <w:t xml:space="preserve"> представителя, уполномоченного действовать от имени претендента</w:t>
      </w:r>
      <w:r w:rsidR="00E25A72">
        <w:rPr>
          <w:sz w:val="28"/>
          <w:szCs w:val="28"/>
        </w:rPr>
        <w:t xml:space="preserve">, не содержит условий, при которых доверенность </w:t>
      </w:r>
      <w:r w:rsidR="00780809">
        <w:rPr>
          <w:sz w:val="28"/>
          <w:szCs w:val="28"/>
        </w:rPr>
        <w:t xml:space="preserve">должна предоставляться, а также условий, при которых такая доверенность, в случае обязательности предоставления, </w:t>
      </w:r>
      <w:r w:rsidR="00E25A72">
        <w:rPr>
          <w:sz w:val="28"/>
          <w:szCs w:val="28"/>
        </w:rPr>
        <w:t xml:space="preserve">считается </w:t>
      </w:r>
      <w:r w:rsidR="00E25A72" w:rsidRPr="00E25A72">
        <w:rPr>
          <w:sz w:val="28"/>
          <w:szCs w:val="28"/>
          <w:u w:val="single"/>
        </w:rPr>
        <w:t>надлежаще оформленной</w:t>
      </w:r>
      <w:r w:rsidR="00E25A72">
        <w:rPr>
          <w:sz w:val="28"/>
          <w:szCs w:val="28"/>
        </w:rPr>
        <w:t xml:space="preserve">, что также </w:t>
      </w:r>
      <w:r w:rsidR="003A7E27">
        <w:rPr>
          <w:bCs/>
          <w:sz w:val="28"/>
          <w:szCs w:val="28"/>
          <w:lang w:bidi="ru-RU"/>
        </w:rPr>
        <w:t xml:space="preserve">может привести к неоднозначному толкованию положений проекта акта </w:t>
      </w:r>
      <w:r w:rsidR="00E25A72">
        <w:rPr>
          <w:bCs/>
          <w:sz w:val="28"/>
          <w:szCs w:val="28"/>
          <w:lang w:bidi="ru-RU"/>
        </w:rPr>
        <w:t>субъектов  предпринимательской и иной экономической деятельности на стадии</w:t>
      </w:r>
      <w:proofErr w:type="gramEnd"/>
      <w:r w:rsidR="00E25A72">
        <w:rPr>
          <w:bCs/>
          <w:sz w:val="28"/>
          <w:szCs w:val="28"/>
          <w:lang w:bidi="ru-RU"/>
        </w:rPr>
        <w:t xml:space="preserve"> подачи заявки на участие в аукционе.</w:t>
      </w:r>
    </w:p>
    <w:p w:rsidR="00F80E15" w:rsidRDefault="00F80E15" w:rsidP="0045165E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пункте 24 проекта акта сформулированы основания для отказа к участию в аукционе, которы</w:t>
      </w:r>
      <w:r w:rsidR="007D3F40">
        <w:rPr>
          <w:bCs/>
          <w:sz w:val="28"/>
          <w:szCs w:val="28"/>
          <w:lang w:bidi="ru-RU"/>
        </w:rPr>
        <w:t>е</w:t>
      </w:r>
      <w:r>
        <w:rPr>
          <w:bCs/>
          <w:sz w:val="28"/>
          <w:szCs w:val="28"/>
          <w:lang w:bidi="ru-RU"/>
        </w:rPr>
        <w:t xml:space="preserve"> </w:t>
      </w:r>
      <w:r w:rsidR="006F0EFF">
        <w:rPr>
          <w:bCs/>
          <w:sz w:val="28"/>
          <w:szCs w:val="28"/>
          <w:lang w:bidi="ru-RU"/>
        </w:rPr>
        <w:t>могут</w:t>
      </w:r>
      <w:r w:rsidR="006F0EFF" w:rsidRPr="006F0EFF">
        <w:rPr>
          <w:bCs/>
          <w:sz w:val="28"/>
          <w:szCs w:val="28"/>
          <w:lang w:bidi="ru-RU"/>
        </w:rPr>
        <w:t xml:space="preserve"> быть неоднозначно истолкован</w:t>
      </w:r>
      <w:r w:rsidR="006F0EFF">
        <w:rPr>
          <w:bCs/>
          <w:sz w:val="28"/>
          <w:szCs w:val="28"/>
          <w:lang w:bidi="ru-RU"/>
        </w:rPr>
        <w:t>ы,</w:t>
      </w:r>
      <w:r w:rsidR="006F0EFF" w:rsidRPr="006F0EFF">
        <w:rPr>
          <w:bCs/>
          <w:sz w:val="28"/>
          <w:szCs w:val="28"/>
          <w:lang w:bidi="ru-RU"/>
        </w:rPr>
        <w:t xml:space="preserve"> </w:t>
      </w:r>
      <w:r w:rsidR="006F0EFF">
        <w:rPr>
          <w:bCs/>
          <w:sz w:val="28"/>
          <w:szCs w:val="28"/>
          <w:lang w:bidi="ru-RU"/>
        </w:rPr>
        <w:t>что может</w:t>
      </w:r>
      <w:r w:rsidR="006F0EFF" w:rsidRPr="006F0EFF">
        <w:rPr>
          <w:bCs/>
          <w:sz w:val="28"/>
          <w:szCs w:val="28"/>
          <w:lang w:bidi="ru-RU"/>
        </w:rPr>
        <w:t xml:space="preserve"> привести  к ущемлению интересов субъектов предпринимательской</w:t>
      </w:r>
      <w:r w:rsidR="006F0EFF">
        <w:rPr>
          <w:bCs/>
          <w:sz w:val="28"/>
          <w:szCs w:val="28"/>
          <w:lang w:bidi="ru-RU"/>
        </w:rPr>
        <w:t xml:space="preserve"> и иной экономической</w:t>
      </w:r>
      <w:r w:rsidR="006F0EFF" w:rsidRPr="006F0EFF">
        <w:rPr>
          <w:bCs/>
          <w:sz w:val="28"/>
          <w:szCs w:val="28"/>
          <w:lang w:bidi="ru-RU"/>
        </w:rPr>
        <w:t xml:space="preserve"> деятельности</w:t>
      </w:r>
      <w:r>
        <w:rPr>
          <w:bCs/>
          <w:sz w:val="28"/>
          <w:szCs w:val="28"/>
          <w:lang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F0EFF" w:rsidTr="006F0EFF">
        <w:tc>
          <w:tcPr>
            <w:tcW w:w="5069" w:type="dxa"/>
          </w:tcPr>
          <w:p w:rsidR="006F0EFF" w:rsidRPr="007D3F40" w:rsidRDefault="006F0EFF" w:rsidP="0045165E">
            <w:pPr>
              <w:spacing w:after="1" w:line="280" w:lineRule="atLeast"/>
              <w:jc w:val="both"/>
              <w:rPr>
                <w:bCs/>
                <w:i/>
                <w:sz w:val="28"/>
                <w:szCs w:val="28"/>
                <w:lang w:bidi="ru-RU"/>
              </w:rPr>
            </w:pPr>
            <w:r w:rsidRPr="007D3F40">
              <w:rPr>
                <w:bCs/>
                <w:i/>
                <w:sz w:val="28"/>
                <w:szCs w:val="28"/>
                <w:lang w:bidi="ru-RU"/>
              </w:rPr>
              <w:t>Формулировка оснований</w:t>
            </w:r>
            <w:r w:rsidRPr="007D3F40">
              <w:rPr>
                <w:i/>
              </w:rPr>
              <w:t xml:space="preserve"> </w:t>
            </w:r>
            <w:r w:rsidRPr="007D3F40">
              <w:rPr>
                <w:bCs/>
                <w:i/>
                <w:sz w:val="28"/>
                <w:szCs w:val="28"/>
                <w:lang w:bidi="ru-RU"/>
              </w:rPr>
              <w:t>для отказа в допуске к участию в аукционе, согласно п. 24 проекта акта</w:t>
            </w:r>
          </w:p>
        </w:tc>
        <w:tc>
          <w:tcPr>
            <w:tcW w:w="5069" w:type="dxa"/>
          </w:tcPr>
          <w:p w:rsidR="006F0EFF" w:rsidRPr="007D3F40" w:rsidRDefault="006F0EFF" w:rsidP="0045165E">
            <w:pPr>
              <w:spacing w:after="1" w:line="280" w:lineRule="atLeast"/>
              <w:jc w:val="both"/>
              <w:rPr>
                <w:bCs/>
                <w:i/>
                <w:sz w:val="28"/>
                <w:szCs w:val="28"/>
                <w:lang w:bidi="ru-RU"/>
              </w:rPr>
            </w:pPr>
            <w:r w:rsidRPr="007D3F40">
              <w:rPr>
                <w:bCs/>
                <w:i/>
                <w:sz w:val="28"/>
                <w:szCs w:val="28"/>
                <w:lang w:bidi="ru-RU"/>
              </w:rPr>
              <w:t>Предлагаемый вариант формулировки оснований</w:t>
            </w:r>
            <w:r w:rsidRPr="007D3F40">
              <w:rPr>
                <w:i/>
                <w:sz w:val="28"/>
                <w:szCs w:val="28"/>
              </w:rPr>
              <w:t xml:space="preserve"> для отказа в допуске к участию в аукционе</w:t>
            </w:r>
          </w:p>
        </w:tc>
      </w:tr>
      <w:tr w:rsidR="006F0EFF" w:rsidTr="006F0EFF">
        <w:tc>
          <w:tcPr>
            <w:tcW w:w="5069" w:type="dxa"/>
          </w:tcPr>
          <w:p w:rsidR="006F0EFF" w:rsidRDefault="006F0EFF" w:rsidP="0045165E">
            <w:pPr>
              <w:spacing w:after="1" w:line="280" w:lineRule="atLeast"/>
              <w:jc w:val="both"/>
              <w:rPr>
                <w:bCs/>
                <w:sz w:val="28"/>
                <w:szCs w:val="28"/>
                <w:lang w:bidi="ru-RU"/>
              </w:rPr>
            </w:pPr>
            <w:r w:rsidRPr="00F42C6B">
              <w:rPr>
                <w:sz w:val="28"/>
                <w:szCs w:val="28"/>
              </w:rPr>
              <w:t>представленные документы оформлены ненадлежащим образом</w:t>
            </w:r>
            <w:r w:rsidR="00D944B7">
              <w:rPr>
                <w:sz w:val="28"/>
                <w:szCs w:val="28"/>
              </w:rPr>
              <w:t>;</w:t>
            </w:r>
          </w:p>
        </w:tc>
        <w:tc>
          <w:tcPr>
            <w:tcW w:w="5069" w:type="dxa"/>
          </w:tcPr>
          <w:p w:rsidR="006F0EFF" w:rsidRDefault="006F0EFF" w:rsidP="0045165E">
            <w:pPr>
              <w:spacing w:after="1" w:line="280" w:lineRule="atLeast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представленные документы не соответствуют</w:t>
            </w:r>
            <w:r w:rsidR="00D944B7">
              <w:rPr>
                <w:bCs/>
                <w:sz w:val="28"/>
                <w:szCs w:val="28"/>
                <w:lang w:bidi="ru-RU"/>
              </w:rPr>
              <w:t xml:space="preserve"> требованиям, </w:t>
            </w:r>
            <w:r w:rsidR="00D944B7">
              <w:rPr>
                <w:bCs/>
                <w:sz w:val="28"/>
                <w:szCs w:val="28"/>
                <w:lang w:bidi="ru-RU"/>
              </w:rPr>
              <w:lastRenderedPageBreak/>
              <w:t>установленным п. 17 настоящего Порядка</w:t>
            </w:r>
            <w:r>
              <w:rPr>
                <w:bCs/>
                <w:sz w:val="28"/>
                <w:szCs w:val="28"/>
                <w:lang w:bidi="ru-RU"/>
              </w:rPr>
              <w:t xml:space="preserve">  </w:t>
            </w:r>
          </w:p>
        </w:tc>
      </w:tr>
      <w:tr w:rsidR="00D944B7" w:rsidTr="006F0EFF">
        <w:tc>
          <w:tcPr>
            <w:tcW w:w="5069" w:type="dxa"/>
          </w:tcPr>
          <w:p w:rsidR="00D944B7" w:rsidRPr="00F42C6B" w:rsidRDefault="00D944B7" w:rsidP="0045165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D944B7">
              <w:rPr>
                <w:sz w:val="28"/>
                <w:szCs w:val="28"/>
              </w:rPr>
              <w:lastRenderedPageBreak/>
              <w:t>не подтверждено поступление задатка на счет, указанный в извещении;</w:t>
            </w:r>
          </w:p>
        </w:tc>
        <w:tc>
          <w:tcPr>
            <w:tcW w:w="5069" w:type="dxa"/>
          </w:tcPr>
          <w:p w:rsidR="00D944B7" w:rsidRDefault="00D944B7" w:rsidP="0045165E">
            <w:pPr>
              <w:spacing w:after="1" w:line="280" w:lineRule="atLeast"/>
              <w:jc w:val="both"/>
              <w:rPr>
                <w:bCs/>
                <w:sz w:val="28"/>
                <w:szCs w:val="28"/>
                <w:lang w:bidi="ru-RU"/>
              </w:rPr>
            </w:pPr>
            <w:r w:rsidRPr="00F42C6B">
              <w:rPr>
                <w:sz w:val="28"/>
                <w:szCs w:val="28"/>
              </w:rPr>
              <w:t>не подтверждено поступление задатка на счет, указанный в извещении</w:t>
            </w:r>
            <w:r>
              <w:rPr>
                <w:sz w:val="28"/>
                <w:szCs w:val="28"/>
              </w:rPr>
              <w:t xml:space="preserve"> о проведен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>кциона</w:t>
            </w:r>
            <w:r w:rsidRPr="00F42C6B">
              <w:rPr>
                <w:sz w:val="28"/>
                <w:szCs w:val="28"/>
              </w:rPr>
              <w:t>;</w:t>
            </w:r>
          </w:p>
        </w:tc>
      </w:tr>
      <w:tr w:rsidR="00D944B7" w:rsidTr="006F0EFF">
        <w:tc>
          <w:tcPr>
            <w:tcW w:w="5069" w:type="dxa"/>
          </w:tcPr>
          <w:p w:rsidR="00D944B7" w:rsidRPr="00D944B7" w:rsidRDefault="00D944B7" w:rsidP="0045165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42C6B">
              <w:rPr>
                <w:sz w:val="28"/>
                <w:szCs w:val="28"/>
              </w:rPr>
              <w:t>представлены документы, не соответствующие требованиям законодательства Российской Федерации;</w:t>
            </w:r>
          </w:p>
        </w:tc>
        <w:tc>
          <w:tcPr>
            <w:tcW w:w="5069" w:type="dxa"/>
          </w:tcPr>
          <w:p w:rsidR="00D944B7" w:rsidRPr="00F42C6B" w:rsidRDefault="00D944B7" w:rsidP="0045165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представлены документы, определенные п. 17 настоящего Порядка</w:t>
            </w:r>
          </w:p>
        </w:tc>
      </w:tr>
      <w:tr w:rsidR="00D944B7" w:rsidTr="006F0EFF">
        <w:tc>
          <w:tcPr>
            <w:tcW w:w="5069" w:type="dxa"/>
          </w:tcPr>
          <w:p w:rsidR="00D944B7" w:rsidRPr="00F42C6B" w:rsidRDefault="00D944B7" w:rsidP="0045165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D944B7">
              <w:rPr>
                <w:sz w:val="28"/>
                <w:szCs w:val="28"/>
              </w:rPr>
              <w:t>наличие на дату приема заявки задолженности по договорам на установку и эксплуатацию рекламных конструкций и суммам неосновательного обогащения вследствие размещения рекламных конструкций без правоустанавливающих документов. Информация о наличии или отсутствии задолженности предоставляется организатором аукциона.</w:t>
            </w:r>
          </w:p>
        </w:tc>
        <w:tc>
          <w:tcPr>
            <w:tcW w:w="5069" w:type="dxa"/>
          </w:tcPr>
          <w:p w:rsidR="00D944B7" w:rsidRPr="00F42C6B" w:rsidRDefault="00D944B7" w:rsidP="00D944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C6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дату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F42C6B">
              <w:rPr>
                <w:rFonts w:ascii="Times New Roman" w:hAnsi="Times New Roman" w:cs="Times New Roman"/>
                <w:sz w:val="28"/>
                <w:szCs w:val="28"/>
              </w:rPr>
              <w:t xml:space="preserve">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аукционе </w:t>
            </w:r>
            <w:r w:rsidRPr="00F42C6B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ранее заключенным с организатором аукциона </w:t>
            </w:r>
            <w:r w:rsidRPr="00F42C6B">
              <w:rPr>
                <w:rFonts w:ascii="Times New Roman" w:hAnsi="Times New Roman" w:cs="Times New Roman"/>
                <w:sz w:val="28"/>
                <w:szCs w:val="28"/>
              </w:rPr>
              <w:t>договорам на установку и экспл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уатацию рекламных конструкций.</w:t>
            </w:r>
            <w:r w:rsidRPr="00F42C6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наличии или отсутствии задолженности предоставляется организатором аукциона</w:t>
            </w:r>
            <w:r w:rsidR="00DC16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4B7" w:rsidRDefault="00D944B7" w:rsidP="0045165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</w:p>
        </w:tc>
      </w:tr>
      <w:tr w:rsidR="00DC16C5" w:rsidTr="006F0EFF">
        <w:tc>
          <w:tcPr>
            <w:tcW w:w="5069" w:type="dxa"/>
          </w:tcPr>
          <w:p w:rsidR="00DC16C5" w:rsidRPr="00D944B7" w:rsidRDefault="00DC16C5" w:rsidP="00DC16C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9" w:type="dxa"/>
          </w:tcPr>
          <w:p w:rsidR="00DC16C5" w:rsidRPr="00F42C6B" w:rsidRDefault="00DC16C5" w:rsidP="00DC16C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>наличия в 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аукционе 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цене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 ниже начальной (минимальной) цены 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16C5" w:rsidTr="006F0EFF">
        <w:tc>
          <w:tcPr>
            <w:tcW w:w="5069" w:type="dxa"/>
          </w:tcPr>
          <w:p w:rsidR="00DC16C5" w:rsidRPr="00D944B7" w:rsidRDefault="00DC16C5" w:rsidP="00DC16C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9" w:type="dxa"/>
          </w:tcPr>
          <w:p w:rsidR="00DC16C5" w:rsidRPr="00DC16C5" w:rsidRDefault="00DC16C5" w:rsidP="00DC16C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наличия решения о ликвидации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или наличие решения арбитражного суда о признании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DC16C5" w:rsidTr="006F0EFF">
        <w:tc>
          <w:tcPr>
            <w:tcW w:w="5069" w:type="dxa"/>
          </w:tcPr>
          <w:p w:rsidR="00DC16C5" w:rsidRPr="00D944B7" w:rsidRDefault="00DC16C5" w:rsidP="00DC16C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9" w:type="dxa"/>
          </w:tcPr>
          <w:p w:rsidR="00DC16C5" w:rsidRPr="00DC16C5" w:rsidRDefault="00DC16C5" w:rsidP="00DC16C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решения о приостановлении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C16C5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</w:tbl>
    <w:p w:rsidR="00DC16C5" w:rsidRDefault="00DC16C5">
      <w:pPr>
        <w:pStyle w:val="ConsPlusNormal"/>
        <w:spacing w:line="200" w:lineRule="auto"/>
        <w:ind w:firstLine="540"/>
        <w:jc w:val="both"/>
        <w:rPr>
          <w:sz w:val="20"/>
        </w:rPr>
      </w:pPr>
    </w:p>
    <w:p w:rsidR="00DC16C5" w:rsidRDefault="00DC16C5">
      <w:pPr>
        <w:pStyle w:val="ConsPlusNormal"/>
        <w:spacing w:line="200" w:lineRule="auto"/>
        <w:ind w:firstLine="540"/>
        <w:jc w:val="both"/>
        <w:rPr>
          <w:sz w:val="20"/>
        </w:rPr>
      </w:pPr>
    </w:p>
    <w:p w:rsidR="008B03DF" w:rsidRPr="00E957C7" w:rsidRDefault="008B03DF" w:rsidP="008B03DF">
      <w:pPr>
        <w:keepNext/>
        <w:keepLines/>
        <w:widowControl w:val="0"/>
        <w:autoSpaceDE/>
        <w:autoSpaceDN/>
        <w:spacing w:line="322" w:lineRule="exact"/>
        <w:ind w:left="20" w:right="20" w:firstLine="547"/>
        <w:jc w:val="both"/>
        <w:outlineLvl w:val="0"/>
        <w:rPr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 xml:space="preserve">4. Сведения о выявленных положениях проекта акта, затрудняющих предпринимательскую и </w:t>
      </w:r>
      <w:r w:rsidR="009D2178">
        <w:rPr>
          <w:b/>
          <w:bCs/>
          <w:color w:val="000000"/>
          <w:sz w:val="28"/>
          <w:szCs w:val="28"/>
          <w:lang w:bidi="ru-RU"/>
        </w:rPr>
        <w:t>иную экономическую</w:t>
      </w:r>
      <w:r w:rsidRPr="00E957C7">
        <w:rPr>
          <w:b/>
          <w:bCs/>
          <w:color w:val="000000"/>
          <w:sz w:val="28"/>
          <w:szCs w:val="28"/>
          <w:lang w:bidi="ru-RU"/>
        </w:rPr>
        <w:t xml:space="preserve"> деятельность, либо способствующих возникновению необоснованных расходов бюджета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Чулымского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 xml:space="preserve"> района</w:t>
      </w:r>
      <w:r w:rsidR="009D2178">
        <w:rPr>
          <w:b/>
          <w:bCs/>
          <w:color w:val="000000"/>
          <w:sz w:val="28"/>
          <w:szCs w:val="28"/>
          <w:lang w:bidi="ru-RU"/>
        </w:rPr>
        <w:t>.</w:t>
      </w:r>
    </w:p>
    <w:p w:rsidR="008B03DF" w:rsidRDefault="008B03DF" w:rsidP="008B03DF">
      <w:pPr>
        <w:widowControl w:val="0"/>
        <w:tabs>
          <w:tab w:val="left" w:leader="underscore" w:pos="4196"/>
          <w:tab w:val="left" w:leader="underscore" w:pos="9658"/>
        </w:tabs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 xml:space="preserve">В результате проведенного анализа </w:t>
      </w:r>
      <w:r w:rsidRPr="001A0F2D">
        <w:rPr>
          <w:b/>
          <w:color w:val="000000"/>
          <w:sz w:val="28"/>
          <w:szCs w:val="28"/>
          <w:lang w:bidi="ru-RU"/>
        </w:rPr>
        <w:t>были</w:t>
      </w:r>
      <w:r w:rsidRPr="00E957C7">
        <w:rPr>
          <w:color w:val="000000"/>
          <w:sz w:val="28"/>
          <w:szCs w:val="28"/>
          <w:lang w:bidi="ru-RU"/>
        </w:rPr>
        <w:t xml:space="preserve"> выявлены положения, вводящие избыточные обязанности, запреты и ограничения для субъектов </w:t>
      </w:r>
      <w:r w:rsidRPr="00E957C7">
        <w:rPr>
          <w:color w:val="000000"/>
          <w:sz w:val="28"/>
          <w:szCs w:val="28"/>
          <w:lang w:bidi="ru-RU"/>
        </w:rPr>
        <w:lastRenderedPageBreak/>
        <w:t xml:space="preserve">предпринимательской и </w:t>
      </w:r>
      <w:r w:rsidR="009D2178">
        <w:rPr>
          <w:color w:val="000000"/>
          <w:sz w:val="28"/>
          <w:szCs w:val="28"/>
          <w:lang w:bidi="ru-RU"/>
        </w:rPr>
        <w:t>иной экономической</w:t>
      </w:r>
      <w:r w:rsidRPr="00E957C7">
        <w:rPr>
          <w:color w:val="000000"/>
          <w:sz w:val="28"/>
          <w:szCs w:val="28"/>
          <w:lang w:bidi="ru-RU"/>
        </w:rPr>
        <w:t xml:space="preserve"> деятельности или способствующие их введению; положения, способствующие возникновению необоснованных расходов субъектов предпринимательской и </w:t>
      </w:r>
      <w:r w:rsidR="009D2178">
        <w:rPr>
          <w:color w:val="000000"/>
          <w:sz w:val="28"/>
          <w:szCs w:val="28"/>
          <w:lang w:bidi="ru-RU"/>
        </w:rPr>
        <w:t>иной экономической</w:t>
      </w:r>
      <w:r w:rsidRPr="00E957C7">
        <w:rPr>
          <w:color w:val="000000"/>
          <w:sz w:val="28"/>
          <w:szCs w:val="28"/>
          <w:lang w:bidi="ru-RU"/>
        </w:rPr>
        <w:t xml:space="preserve"> деятельности; положения, способствующие возникновению необоснованных расходов бюджета </w:t>
      </w:r>
      <w:proofErr w:type="spellStart"/>
      <w:r>
        <w:rPr>
          <w:color w:val="000000"/>
          <w:sz w:val="28"/>
          <w:szCs w:val="28"/>
          <w:lang w:bidi="ru-RU"/>
        </w:rPr>
        <w:t>Чулымского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</w:t>
      </w:r>
      <w:r w:rsidRPr="00E957C7">
        <w:rPr>
          <w:color w:val="000000"/>
          <w:sz w:val="28"/>
          <w:szCs w:val="28"/>
          <w:lang w:bidi="ru-RU"/>
        </w:rPr>
        <w:t>:</w:t>
      </w:r>
    </w:p>
    <w:p w:rsidR="00251E6D" w:rsidRPr="00E957C7" w:rsidRDefault="00251E6D" w:rsidP="008B03DF">
      <w:pPr>
        <w:widowControl w:val="0"/>
        <w:tabs>
          <w:tab w:val="left" w:leader="underscore" w:pos="4196"/>
          <w:tab w:val="left" w:leader="underscore" w:pos="9658"/>
        </w:tabs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78"/>
        <w:gridCol w:w="4770"/>
      </w:tblGrid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Чулымского района Новосибирской области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770" w:type="dxa"/>
            <w:shd w:val="clear" w:color="auto" w:fill="auto"/>
          </w:tcPr>
          <w:p w:rsidR="004B781B" w:rsidRPr="004B781B" w:rsidRDefault="004B781B" w:rsidP="004B781B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П</w:t>
            </w:r>
            <w:r w:rsidRPr="004B781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роект акта содержит избыточные требования к составу предоставления документов в составе заявки на участие в аукционе, в части предоставления следующих документов:</w:t>
            </w:r>
          </w:p>
          <w:p w:rsidR="004B781B" w:rsidRPr="004B781B" w:rsidRDefault="004B781B" w:rsidP="004B781B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4B781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- копии свидетельства о государственной регистрации в качестве индивидуального предпринимателя;</w:t>
            </w:r>
          </w:p>
          <w:p w:rsidR="008B03DF" w:rsidRPr="00E834A2" w:rsidRDefault="004B781B" w:rsidP="004B781B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4B781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- копии свидетельства о постановке на учет в налоговом органе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Наличие в проекте акта иных </w:t>
            </w: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>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4770" w:type="dxa"/>
            <w:shd w:val="clear" w:color="auto" w:fill="auto"/>
          </w:tcPr>
          <w:p w:rsidR="008B03DF" w:rsidRPr="006F7066" w:rsidRDefault="006F7066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ункт 16 проекта акта содержит 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 xml:space="preserve">условие 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  <w:t>личной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доставки  претендентом или через своего полномочного представителя заявки на участие в аукционе. Учитывая содержание заявки и прилагаемых к ней документов, изложенных в пункте 17 проекта акта, 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  <w:t>возможно</w:t>
            </w:r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направление заявки на участие в аукционе также почтовым отправлением, т.к. расходы на доставку почтового отправления неизмеримо меньше транспортных расходов, которые должен осуществить претендент, место нахождения которого возможно за пределами города Чулыма или </w:t>
            </w:r>
            <w:proofErr w:type="spellStart"/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Чулымского</w:t>
            </w:r>
            <w:proofErr w:type="spellEnd"/>
            <w:r w:rsidRPr="006F706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4770" w:type="dxa"/>
            <w:shd w:val="clear" w:color="auto" w:fill="auto"/>
          </w:tcPr>
          <w:p w:rsidR="0062385C" w:rsidRDefault="0062385C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</w:t>
            </w:r>
            <w:r w:rsid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положений, которые </w:t>
            </w:r>
            <w:r w:rsid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мо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гут</w:t>
            </w:r>
            <w:r w:rsid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155323" w:rsidRP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прив</w:t>
            </w:r>
            <w:r w:rsid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ести</w:t>
            </w:r>
            <w:r w:rsidR="00155323" w:rsidRPr="0015532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к неоднозначному истолкованию </w:t>
            </w:r>
            <w:r w:rsidR="00B428B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принятия решения об участии в аукционе, а также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 стадии подачи заявки на участие в аукционе.</w:t>
            </w:r>
          </w:p>
          <w:p w:rsidR="00B428B6" w:rsidRDefault="00B428B6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П</w:t>
            </w:r>
            <w:r w:rsidRPr="00B428B6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ункт 15 проекта акта не содержит перечень ограничений, при наличии которых юридические и физические лица не допускаются к участию в аукционе, а также положений нормативных правовых актов, в которых сформулированы такие ограничения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.</w:t>
            </w:r>
          </w:p>
          <w:p w:rsidR="0062385C" w:rsidRDefault="0062385C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В пункте 17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:</w:t>
            </w:r>
          </w:p>
          <w:p w:rsidR="0062385C" w:rsidRDefault="0062385C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-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отсутствие норм, содержащих требование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к форме предоставления 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выписки из ЕГРЮЛ (ЕГРИП)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;</w:t>
            </w:r>
          </w:p>
          <w:p w:rsidR="008B03DF" w:rsidRDefault="0062385C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-  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отсутствие норм, содержащих требование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к форме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заверения копий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выписки из ЕГРЮЛ (ЕГРИП), доверенности представителя, уполномоченного действовать от имени претендента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;</w:t>
            </w:r>
          </w:p>
          <w:p w:rsidR="0062385C" w:rsidRPr="0062385C" w:rsidRDefault="0062385C" w:rsidP="0062385C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 xml:space="preserve">- отсутствие 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условий, при которых доверенность представителя, уполномоченного действовать от имени претендента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,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должна предоставляться, а также условий, при которых такая доверенность, в случае обязательности </w:t>
            </w:r>
            <w:r w:rsidR="00F80E15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ее </w:t>
            </w:r>
            <w:r w:rsidRPr="006238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предоставления, считается надлежаще оформленной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иных положений, способствующих возникновению необоснованных расходов бюджета Чулымского района Новосибирской области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Чулымском районе Новосибирской области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</w:tbl>
    <w:p w:rsidR="008B03DF" w:rsidRPr="00E957C7" w:rsidRDefault="008B03DF" w:rsidP="008B03DF">
      <w:pPr>
        <w:keepNext/>
        <w:keepLines/>
        <w:widowControl w:val="0"/>
        <w:tabs>
          <w:tab w:val="left" w:pos="792"/>
        </w:tabs>
        <w:autoSpaceDE/>
        <w:autoSpaceDN/>
        <w:ind w:firstLine="56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color w:val="000000"/>
          <w:sz w:val="28"/>
          <w:szCs w:val="28"/>
          <w:lang w:bidi="ru-RU"/>
        </w:rPr>
        <w:t>5. </w:t>
      </w:r>
      <w:bookmarkStart w:id="4" w:name="bookmark4"/>
      <w:r w:rsidRPr="00E957C7">
        <w:rPr>
          <w:b/>
          <w:bCs/>
          <w:color w:val="000000"/>
          <w:sz w:val="28"/>
          <w:szCs w:val="28"/>
          <w:lang w:bidi="ru-RU"/>
        </w:rPr>
        <w:t>Выводы</w:t>
      </w:r>
      <w:bookmarkEnd w:id="4"/>
    </w:p>
    <w:p w:rsidR="008B03DF" w:rsidRDefault="00E834A2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По итогам проведения оценки регулирующего воздействия уполномоченное лицо пришло к следующим выводам:</w:t>
      </w:r>
    </w:p>
    <w:p w:rsidR="00E834A2" w:rsidRDefault="00E834A2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при проведении оценки регулирующего воздействия приведено достаточное обоснование решения проблем предложенным способом правового регулирования;</w:t>
      </w:r>
    </w:p>
    <w:p w:rsidR="001A25A0" w:rsidRDefault="00E834A2" w:rsidP="001A25A0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- в проекте акта выявлены </w:t>
      </w:r>
      <w:r w:rsidR="001A25A0" w:rsidRPr="001A25A0">
        <w:rPr>
          <w:bCs/>
          <w:color w:val="000000"/>
          <w:sz w:val="28"/>
          <w:szCs w:val="28"/>
          <w:lang w:bidi="ru-RU"/>
        </w:rPr>
        <w:t>избыточны</w:t>
      </w:r>
      <w:r w:rsidR="001A25A0">
        <w:rPr>
          <w:bCs/>
          <w:color w:val="000000"/>
          <w:sz w:val="28"/>
          <w:szCs w:val="28"/>
          <w:lang w:bidi="ru-RU"/>
        </w:rPr>
        <w:t>е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требовани</w:t>
      </w:r>
      <w:r w:rsidR="001A25A0">
        <w:rPr>
          <w:bCs/>
          <w:color w:val="000000"/>
          <w:sz w:val="28"/>
          <w:szCs w:val="28"/>
          <w:lang w:bidi="ru-RU"/>
        </w:rPr>
        <w:t>я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к составу предоставления документов</w:t>
      </w:r>
      <w:r w:rsidR="001A25A0">
        <w:rPr>
          <w:bCs/>
          <w:color w:val="000000"/>
          <w:sz w:val="28"/>
          <w:szCs w:val="28"/>
          <w:lang w:bidi="ru-RU"/>
        </w:rPr>
        <w:t xml:space="preserve">, а также 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 xml:space="preserve">положения, </w:t>
      </w:r>
      <w:r w:rsidR="001A25A0" w:rsidRPr="001A25A0">
        <w:rPr>
          <w:bCs/>
          <w:color w:val="000000"/>
          <w:sz w:val="28"/>
          <w:szCs w:val="28"/>
          <w:lang w:bidi="ru-RU"/>
        </w:rPr>
        <w:t>которые могут быть неоднозначно истолкованы и привести в этом случае к ущемлению интересов субъектов предпринимательск</w:t>
      </w:r>
      <w:r w:rsidR="001A25A0">
        <w:rPr>
          <w:bCs/>
          <w:color w:val="000000"/>
          <w:sz w:val="28"/>
          <w:szCs w:val="28"/>
          <w:lang w:bidi="ru-RU"/>
        </w:rPr>
        <w:t>ой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и ин</w:t>
      </w:r>
      <w:r w:rsidR="001A25A0">
        <w:rPr>
          <w:bCs/>
          <w:color w:val="000000"/>
          <w:sz w:val="28"/>
          <w:szCs w:val="28"/>
          <w:lang w:bidi="ru-RU"/>
        </w:rPr>
        <w:t>ой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экономическ</w:t>
      </w:r>
      <w:r w:rsidR="001A25A0">
        <w:rPr>
          <w:bCs/>
          <w:color w:val="000000"/>
          <w:sz w:val="28"/>
          <w:szCs w:val="28"/>
          <w:lang w:bidi="ru-RU"/>
        </w:rPr>
        <w:t>ой</w:t>
      </w:r>
      <w:r w:rsidR="001A25A0" w:rsidRPr="001A25A0">
        <w:rPr>
          <w:bCs/>
          <w:color w:val="000000"/>
          <w:sz w:val="28"/>
          <w:szCs w:val="28"/>
          <w:lang w:bidi="ru-RU"/>
        </w:rPr>
        <w:t xml:space="preserve"> деятельност</w:t>
      </w:r>
      <w:r w:rsidR="001A25A0">
        <w:rPr>
          <w:bCs/>
          <w:color w:val="000000"/>
          <w:sz w:val="28"/>
          <w:szCs w:val="28"/>
          <w:lang w:bidi="ru-RU"/>
        </w:rPr>
        <w:t>и.</w:t>
      </w:r>
    </w:p>
    <w:p w:rsidR="001A25A0" w:rsidRDefault="001A25A0" w:rsidP="001A25A0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sz w:val="28"/>
          <w:szCs w:val="28"/>
          <w:lang w:bidi="ru-RU"/>
        </w:rPr>
      </w:pPr>
      <w:r w:rsidRPr="001A25A0">
        <w:rPr>
          <w:bCs/>
          <w:color w:val="000000"/>
          <w:sz w:val="28"/>
          <w:szCs w:val="28"/>
          <w:lang w:bidi="ru-RU"/>
        </w:rPr>
        <w:t xml:space="preserve"> </w:t>
      </w:r>
      <w:r w:rsidR="00155323" w:rsidRPr="00155323">
        <w:rPr>
          <w:bCs/>
          <w:sz w:val="28"/>
          <w:szCs w:val="28"/>
          <w:lang w:bidi="ru-RU"/>
        </w:rPr>
        <w:t xml:space="preserve">В целях устранения указанных положений разработчику </w:t>
      </w:r>
      <w:r w:rsidR="00155323">
        <w:rPr>
          <w:bCs/>
          <w:sz w:val="28"/>
          <w:szCs w:val="28"/>
          <w:lang w:bidi="ru-RU"/>
        </w:rPr>
        <w:t xml:space="preserve">проекта </w:t>
      </w:r>
      <w:r w:rsidR="00155323" w:rsidRPr="00155323">
        <w:rPr>
          <w:bCs/>
          <w:sz w:val="28"/>
          <w:szCs w:val="28"/>
          <w:lang w:bidi="ru-RU"/>
        </w:rPr>
        <w:t>муниципального нормативного правового акта необходимо</w:t>
      </w:r>
      <w:r>
        <w:rPr>
          <w:bCs/>
          <w:sz w:val="28"/>
          <w:szCs w:val="28"/>
          <w:lang w:bidi="ru-RU"/>
        </w:rPr>
        <w:t xml:space="preserve">: </w:t>
      </w:r>
    </w:p>
    <w:p w:rsidR="00155323" w:rsidRDefault="001A25A0" w:rsidP="001A25A0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представление </w:t>
      </w:r>
      <w:r w:rsidR="00A21847">
        <w:rPr>
          <w:bCs/>
          <w:sz w:val="28"/>
          <w:szCs w:val="28"/>
          <w:lang w:bidi="ru-RU"/>
        </w:rPr>
        <w:t xml:space="preserve">претендентом </w:t>
      </w:r>
      <w:r w:rsidRPr="001A25A0">
        <w:rPr>
          <w:bCs/>
          <w:sz w:val="28"/>
          <w:szCs w:val="28"/>
          <w:lang w:bidi="ru-RU"/>
        </w:rPr>
        <w:t>копии свидетельства о государственной регистрации в качестве индивидуального предпринимателя</w:t>
      </w:r>
      <w:r w:rsidR="00A21847">
        <w:rPr>
          <w:bCs/>
          <w:sz w:val="28"/>
          <w:szCs w:val="28"/>
          <w:lang w:bidi="ru-RU"/>
        </w:rPr>
        <w:t xml:space="preserve"> и </w:t>
      </w:r>
      <w:r w:rsidRPr="001A25A0">
        <w:rPr>
          <w:bCs/>
          <w:sz w:val="28"/>
          <w:szCs w:val="28"/>
          <w:lang w:bidi="ru-RU"/>
        </w:rPr>
        <w:t xml:space="preserve"> копии свидетельства о постановке на учет в налоговом органе</w:t>
      </w:r>
      <w:r w:rsidR="00A21847">
        <w:rPr>
          <w:bCs/>
          <w:sz w:val="28"/>
          <w:szCs w:val="28"/>
          <w:lang w:bidi="ru-RU"/>
        </w:rPr>
        <w:t xml:space="preserve"> в составе заявки на участие в аукционе исключить;</w:t>
      </w:r>
    </w:p>
    <w:p w:rsidR="001A25A0" w:rsidRDefault="00A21847" w:rsidP="00A2184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сформулировать </w:t>
      </w:r>
      <w:r w:rsidRPr="00A21847">
        <w:rPr>
          <w:bCs/>
          <w:sz w:val="28"/>
          <w:szCs w:val="28"/>
          <w:lang w:bidi="ru-RU"/>
        </w:rPr>
        <w:t>норм</w:t>
      </w:r>
      <w:r>
        <w:rPr>
          <w:bCs/>
          <w:sz w:val="28"/>
          <w:szCs w:val="28"/>
          <w:lang w:bidi="ru-RU"/>
        </w:rPr>
        <w:t>ы</w:t>
      </w:r>
      <w:r w:rsidRPr="00A21847">
        <w:rPr>
          <w:bCs/>
          <w:sz w:val="28"/>
          <w:szCs w:val="28"/>
          <w:lang w:bidi="ru-RU"/>
        </w:rPr>
        <w:t>, содержащи</w:t>
      </w:r>
      <w:r>
        <w:rPr>
          <w:bCs/>
          <w:sz w:val="28"/>
          <w:szCs w:val="28"/>
          <w:lang w:bidi="ru-RU"/>
        </w:rPr>
        <w:t>е</w:t>
      </w:r>
      <w:r w:rsidRPr="00A21847">
        <w:rPr>
          <w:bCs/>
          <w:sz w:val="28"/>
          <w:szCs w:val="28"/>
          <w:lang w:bidi="ru-RU"/>
        </w:rPr>
        <w:t xml:space="preserve"> требовани</w:t>
      </w:r>
      <w:r>
        <w:rPr>
          <w:bCs/>
          <w:sz w:val="28"/>
          <w:szCs w:val="28"/>
          <w:lang w:bidi="ru-RU"/>
        </w:rPr>
        <w:t>я</w:t>
      </w:r>
      <w:r w:rsidRPr="00A21847">
        <w:rPr>
          <w:bCs/>
          <w:sz w:val="28"/>
          <w:szCs w:val="28"/>
          <w:lang w:bidi="ru-RU"/>
        </w:rPr>
        <w:t xml:space="preserve"> к форме предоста</w:t>
      </w:r>
      <w:r w:rsidR="00F80E15">
        <w:rPr>
          <w:bCs/>
          <w:sz w:val="28"/>
          <w:szCs w:val="28"/>
          <w:lang w:bidi="ru-RU"/>
        </w:rPr>
        <w:t xml:space="preserve">вления выписки из ЕГРЮЛ (ЕГРИП), </w:t>
      </w:r>
      <w:r w:rsidRPr="00A21847">
        <w:rPr>
          <w:bCs/>
          <w:sz w:val="28"/>
          <w:szCs w:val="28"/>
          <w:lang w:bidi="ru-RU"/>
        </w:rPr>
        <w:t xml:space="preserve">к форме </w:t>
      </w:r>
      <w:proofErr w:type="gramStart"/>
      <w:r w:rsidRPr="00A21847">
        <w:rPr>
          <w:bCs/>
          <w:sz w:val="28"/>
          <w:szCs w:val="28"/>
          <w:lang w:bidi="ru-RU"/>
        </w:rPr>
        <w:t>заверения копий</w:t>
      </w:r>
      <w:proofErr w:type="gramEnd"/>
      <w:r w:rsidRPr="00A21847">
        <w:rPr>
          <w:bCs/>
          <w:sz w:val="28"/>
          <w:szCs w:val="28"/>
          <w:lang w:bidi="ru-RU"/>
        </w:rPr>
        <w:t xml:space="preserve"> выписки из ЕГРЮЛ </w:t>
      </w:r>
      <w:r w:rsidRPr="00A21847">
        <w:rPr>
          <w:bCs/>
          <w:sz w:val="28"/>
          <w:szCs w:val="28"/>
          <w:lang w:bidi="ru-RU"/>
        </w:rPr>
        <w:lastRenderedPageBreak/>
        <w:t>(ЕГРИП), доверенности представителя, уполномоченного действовать от имени претендента;</w:t>
      </w:r>
    </w:p>
    <w:p w:rsidR="00F80E15" w:rsidRDefault="00F80E15" w:rsidP="00A2184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сформулировать </w:t>
      </w:r>
      <w:r w:rsidRPr="00F80E15">
        <w:rPr>
          <w:bCs/>
          <w:sz w:val="28"/>
          <w:szCs w:val="28"/>
          <w:lang w:bidi="ru-RU"/>
        </w:rPr>
        <w:t>услови</w:t>
      </w:r>
      <w:r>
        <w:rPr>
          <w:bCs/>
          <w:sz w:val="28"/>
          <w:szCs w:val="28"/>
          <w:lang w:bidi="ru-RU"/>
        </w:rPr>
        <w:t>я</w:t>
      </w:r>
      <w:r w:rsidRPr="00F80E15">
        <w:rPr>
          <w:bCs/>
          <w:sz w:val="28"/>
          <w:szCs w:val="28"/>
          <w:lang w:bidi="ru-RU"/>
        </w:rPr>
        <w:t>, при которых доверенность представителя, уполномоченного действовать от имени претендента, должна предоставляться</w:t>
      </w:r>
      <w:r>
        <w:rPr>
          <w:bCs/>
          <w:sz w:val="28"/>
          <w:szCs w:val="28"/>
          <w:lang w:bidi="ru-RU"/>
        </w:rPr>
        <w:t xml:space="preserve"> в составе заявки на участие в аукционе</w:t>
      </w:r>
      <w:r w:rsidRPr="00F80E15">
        <w:rPr>
          <w:bCs/>
          <w:sz w:val="28"/>
          <w:szCs w:val="28"/>
          <w:lang w:bidi="ru-RU"/>
        </w:rPr>
        <w:t>, а также услови</w:t>
      </w:r>
      <w:r>
        <w:rPr>
          <w:bCs/>
          <w:sz w:val="28"/>
          <w:szCs w:val="28"/>
          <w:lang w:bidi="ru-RU"/>
        </w:rPr>
        <w:t>я</w:t>
      </w:r>
      <w:r w:rsidRPr="00F80E15">
        <w:rPr>
          <w:bCs/>
          <w:sz w:val="28"/>
          <w:szCs w:val="28"/>
          <w:lang w:bidi="ru-RU"/>
        </w:rPr>
        <w:t xml:space="preserve">, при которых такая доверенность, в случае обязательности </w:t>
      </w:r>
      <w:r>
        <w:rPr>
          <w:bCs/>
          <w:sz w:val="28"/>
          <w:szCs w:val="28"/>
          <w:lang w:bidi="ru-RU"/>
        </w:rPr>
        <w:t xml:space="preserve">ее </w:t>
      </w:r>
      <w:r w:rsidRPr="00F80E15">
        <w:rPr>
          <w:bCs/>
          <w:sz w:val="28"/>
          <w:szCs w:val="28"/>
          <w:lang w:bidi="ru-RU"/>
        </w:rPr>
        <w:t xml:space="preserve">предоставления, </w:t>
      </w:r>
      <w:r w:rsidR="006C14CA">
        <w:rPr>
          <w:bCs/>
          <w:sz w:val="28"/>
          <w:szCs w:val="28"/>
          <w:lang w:bidi="ru-RU"/>
        </w:rPr>
        <w:t>считается надлежаще оформленной;</w:t>
      </w:r>
    </w:p>
    <w:p w:rsidR="006C14CA" w:rsidRDefault="006C14CA" w:rsidP="00A2184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4) предоставить претенденту возможность </w:t>
      </w:r>
      <w:r w:rsidRPr="006C14CA">
        <w:rPr>
          <w:bCs/>
          <w:sz w:val="28"/>
          <w:szCs w:val="28"/>
          <w:lang w:bidi="ru-RU"/>
        </w:rPr>
        <w:t>направление заявки на участие в аукционе также почтовым отправлением</w:t>
      </w:r>
      <w:r>
        <w:rPr>
          <w:bCs/>
          <w:sz w:val="28"/>
          <w:szCs w:val="28"/>
          <w:lang w:bidi="ru-RU"/>
        </w:rPr>
        <w:t>;</w:t>
      </w:r>
    </w:p>
    <w:p w:rsidR="006C14CA" w:rsidRDefault="006C14CA" w:rsidP="00A2184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 </w:t>
      </w:r>
      <w:r w:rsidR="007D3F40">
        <w:rPr>
          <w:bCs/>
          <w:sz w:val="28"/>
          <w:szCs w:val="28"/>
          <w:lang w:bidi="ru-RU"/>
        </w:rPr>
        <w:t xml:space="preserve">в пункте 15 </w:t>
      </w:r>
      <w:r>
        <w:rPr>
          <w:bCs/>
          <w:sz w:val="28"/>
          <w:szCs w:val="28"/>
          <w:lang w:bidi="ru-RU"/>
        </w:rPr>
        <w:t xml:space="preserve">сформулировать </w:t>
      </w:r>
      <w:r w:rsidRPr="006C14CA">
        <w:rPr>
          <w:bCs/>
          <w:sz w:val="28"/>
          <w:szCs w:val="28"/>
          <w:lang w:bidi="ru-RU"/>
        </w:rPr>
        <w:t xml:space="preserve">перечень ограничений, при наличии которых юридические и физические лица не допускаются к участию в аукционе, </w:t>
      </w:r>
      <w:r>
        <w:rPr>
          <w:bCs/>
          <w:sz w:val="28"/>
          <w:szCs w:val="28"/>
          <w:lang w:bidi="ru-RU"/>
        </w:rPr>
        <w:t>или указать</w:t>
      </w:r>
      <w:r w:rsidRPr="006C14CA">
        <w:rPr>
          <w:bCs/>
          <w:sz w:val="28"/>
          <w:szCs w:val="28"/>
          <w:lang w:bidi="ru-RU"/>
        </w:rPr>
        <w:t xml:space="preserve"> положени</w:t>
      </w:r>
      <w:r w:rsidR="007D3F40">
        <w:rPr>
          <w:bCs/>
          <w:sz w:val="28"/>
          <w:szCs w:val="28"/>
          <w:lang w:bidi="ru-RU"/>
        </w:rPr>
        <w:t>я</w:t>
      </w:r>
      <w:r w:rsidRPr="006C14CA">
        <w:rPr>
          <w:bCs/>
          <w:sz w:val="28"/>
          <w:szCs w:val="28"/>
          <w:lang w:bidi="ru-RU"/>
        </w:rPr>
        <w:t xml:space="preserve"> нормативных правовых актов, в которых сформулированы такие ограничения</w:t>
      </w:r>
      <w:r w:rsidR="007D3F40">
        <w:rPr>
          <w:bCs/>
          <w:sz w:val="28"/>
          <w:szCs w:val="28"/>
          <w:lang w:bidi="ru-RU"/>
        </w:rPr>
        <w:t>;</w:t>
      </w:r>
    </w:p>
    <w:p w:rsidR="007D3F40" w:rsidRDefault="007D3F40" w:rsidP="00A2184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 в пункте 24  </w:t>
      </w:r>
      <w:r w:rsidRPr="007D3F40">
        <w:rPr>
          <w:bCs/>
          <w:sz w:val="28"/>
          <w:szCs w:val="28"/>
          <w:lang w:bidi="ru-RU"/>
        </w:rPr>
        <w:t>основания для отказа к участию в аукционе</w:t>
      </w:r>
      <w:r>
        <w:rPr>
          <w:bCs/>
          <w:sz w:val="28"/>
          <w:szCs w:val="28"/>
          <w:lang w:bidi="ru-RU"/>
        </w:rPr>
        <w:t xml:space="preserve"> сформулировать, согласно предлагаемым вариантам.</w:t>
      </w:r>
    </w:p>
    <w:p w:rsidR="008B03DF" w:rsidRDefault="006F4344" w:rsidP="00F80E15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 w:rsidRPr="00EF52FB">
        <w:rPr>
          <w:bCs/>
          <w:sz w:val="28"/>
          <w:szCs w:val="28"/>
          <w:lang w:bidi="ru-RU"/>
        </w:rPr>
        <w:t>Дополн</w:t>
      </w:r>
      <w:r w:rsidR="00D444F9">
        <w:rPr>
          <w:bCs/>
          <w:sz w:val="28"/>
          <w:szCs w:val="28"/>
          <w:lang w:bidi="ru-RU"/>
        </w:rPr>
        <w:t xml:space="preserve">ительно рекомендую разработчику </w:t>
      </w:r>
      <w:r w:rsidR="00F80E15" w:rsidRPr="00F80E15">
        <w:rPr>
          <w:bCs/>
          <w:sz w:val="28"/>
          <w:szCs w:val="28"/>
          <w:lang w:bidi="ru-RU"/>
        </w:rPr>
        <w:t xml:space="preserve">в проекте акта пересмотреть требование предоставления выписки из ЕГРЮЛ (ЕГРИП) в составе заявки на участие в аукционе </w:t>
      </w:r>
      <w:r w:rsidR="00F80E15" w:rsidRPr="007D3F40">
        <w:rPr>
          <w:bCs/>
          <w:sz w:val="28"/>
          <w:szCs w:val="28"/>
          <w:u w:val="single"/>
          <w:lang w:bidi="ru-RU"/>
        </w:rPr>
        <w:t>именно претендентом</w:t>
      </w:r>
      <w:r w:rsidR="007D3F40">
        <w:rPr>
          <w:bCs/>
          <w:sz w:val="28"/>
          <w:szCs w:val="28"/>
          <w:u w:val="single"/>
          <w:lang w:bidi="ru-RU"/>
        </w:rPr>
        <w:t>.</w:t>
      </w:r>
      <w:r w:rsidR="00F80E15" w:rsidRPr="00F80E15">
        <w:rPr>
          <w:bCs/>
          <w:sz w:val="28"/>
          <w:szCs w:val="28"/>
          <w:lang w:bidi="ru-RU"/>
        </w:rPr>
        <w:t xml:space="preserve">  </w:t>
      </w:r>
      <w:r w:rsidR="007D3F40">
        <w:rPr>
          <w:bCs/>
          <w:sz w:val="28"/>
          <w:szCs w:val="28"/>
          <w:lang w:bidi="ru-RU"/>
        </w:rPr>
        <w:t>П</w:t>
      </w:r>
      <w:r w:rsidR="00F80E15" w:rsidRPr="00F80E15">
        <w:rPr>
          <w:bCs/>
          <w:sz w:val="28"/>
          <w:szCs w:val="28"/>
          <w:lang w:bidi="ru-RU"/>
        </w:rPr>
        <w:t xml:space="preserve">редусмотреть получение такого </w:t>
      </w:r>
      <w:proofErr w:type="gramStart"/>
      <w:r w:rsidR="00F80E15" w:rsidRPr="00F80E15">
        <w:rPr>
          <w:bCs/>
          <w:sz w:val="28"/>
          <w:szCs w:val="28"/>
          <w:lang w:bidi="ru-RU"/>
        </w:rPr>
        <w:t>документа</w:t>
      </w:r>
      <w:proofErr w:type="gramEnd"/>
      <w:r w:rsidR="00F80E15" w:rsidRPr="00F80E15">
        <w:rPr>
          <w:bCs/>
          <w:sz w:val="28"/>
          <w:szCs w:val="28"/>
          <w:lang w:bidi="ru-RU"/>
        </w:rPr>
        <w:t xml:space="preserve"> </w:t>
      </w:r>
      <w:r w:rsidR="00F80E15" w:rsidRPr="007D3F40">
        <w:rPr>
          <w:bCs/>
          <w:sz w:val="28"/>
          <w:szCs w:val="28"/>
          <w:u w:val="single"/>
          <w:lang w:bidi="ru-RU"/>
        </w:rPr>
        <w:t>организатором аукциона</w:t>
      </w:r>
      <w:r w:rsidR="007D3F40">
        <w:rPr>
          <w:bCs/>
          <w:sz w:val="28"/>
          <w:szCs w:val="28"/>
          <w:lang w:bidi="ru-RU"/>
        </w:rPr>
        <w:t xml:space="preserve">, используя сервис </w:t>
      </w:r>
      <w:r w:rsidR="007D3F40" w:rsidRPr="007D3F40">
        <w:rPr>
          <w:bCs/>
          <w:sz w:val="28"/>
          <w:szCs w:val="28"/>
          <w:lang w:bidi="ru-RU"/>
        </w:rPr>
        <w:t>«Предоставление сведений из ЕГРЮЛ/ЕГРИП о конкретном юридическом лице/индивидуальном предпринимателе в форме электронного документа»</w:t>
      </w:r>
      <w:r w:rsidR="007D3F40">
        <w:rPr>
          <w:bCs/>
          <w:sz w:val="28"/>
          <w:szCs w:val="28"/>
          <w:lang w:bidi="ru-RU"/>
        </w:rPr>
        <w:t xml:space="preserve"> н</w:t>
      </w:r>
      <w:r w:rsidR="007D3F40" w:rsidRPr="007D3F40">
        <w:rPr>
          <w:bCs/>
          <w:sz w:val="28"/>
          <w:szCs w:val="28"/>
          <w:lang w:bidi="ru-RU"/>
        </w:rPr>
        <w:t xml:space="preserve">а сайте ФНС России </w:t>
      </w:r>
      <w:hyperlink r:id="rId11" w:history="1">
        <w:r w:rsidR="007D3F40" w:rsidRPr="00EB5ED0">
          <w:rPr>
            <w:rStyle w:val="a3"/>
            <w:bCs/>
            <w:sz w:val="28"/>
            <w:szCs w:val="28"/>
            <w:lang w:bidi="ru-RU"/>
          </w:rPr>
          <w:t>www.nalog.ru</w:t>
        </w:r>
      </w:hyperlink>
      <w:r w:rsidR="007D3F40">
        <w:rPr>
          <w:bCs/>
          <w:sz w:val="28"/>
          <w:szCs w:val="28"/>
          <w:lang w:bidi="ru-RU"/>
        </w:rPr>
        <w:t xml:space="preserve"> </w:t>
      </w:r>
      <w:r w:rsidR="007D3F40" w:rsidRPr="007D3F40">
        <w:rPr>
          <w:bCs/>
          <w:sz w:val="28"/>
          <w:szCs w:val="28"/>
          <w:lang w:bidi="ru-RU"/>
        </w:rPr>
        <w:t>при рассмотрении заявки на участие в аукционе</w:t>
      </w:r>
      <w:r w:rsidR="007D3F40">
        <w:rPr>
          <w:bCs/>
          <w:sz w:val="28"/>
          <w:szCs w:val="28"/>
          <w:lang w:bidi="ru-RU"/>
        </w:rPr>
        <w:t>.</w:t>
      </w:r>
    </w:p>
    <w:p w:rsidR="00F80E15" w:rsidRDefault="00F80E15" w:rsidP="00F80E15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</w:p>
    <w:p w:rsidR="00F80E15" w:rsidRPr="006F4344" w:rsidRDefault="00F80E15" w:rsidP="00F80E15">
      <w:pPr>
        <w:spacing w:after="1" w:line="280" w:lineRule="atLeast"/>
        <w:ind w:firstLine="540"/>
        <w:jc w:val="both"/>
        <w:rPr>
          <w:b/>
          <w:bCs/>
          <w:sz w:val="28"/>
          <w:szCs w:val="28"/>
          <w:lang w:bidi="ru-RU"/>
        </w:rPr>
      </w:pPr>
    </w:p>
    <w:p w:rsidR="007D3F40" w:rsidRDefault="007D3F40" w:rsidP="008B03DF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</w:p>
    <w:p w:rsidR="008B03DF" w:rsidRDefault="008B03DF" w:rsidP="008B03DF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Начальник управления экономического</w:t>
      </w:r>
    </w:p>
    <w:p w:rsidR="008B03DF" w:rsidRPr="00E957C7" w:rsidRDefault="006E4BD0" w:rsidP="008B03DF">
      <w:pPr>
        <w:widowControl w:val="0"/>
        <w:autoSpaceDE/>
        <w:autoSpaceDN/>
        <w:ind w:right="-16"/>
        <w:jc w:val="both"/>
        <w:rPr>
          <w:i/>
          <w:color w:val="000000"/>
          <w:sz w:val="24"/>
          <w:szCs w:val="24"/>
          <w:lang w:bidi="ru-RU"/>
        </w:rPr>
      </w:pPr>
      <w:r>
        <w:rPr>
          <w:color w:val="000000"/>
          <w:sz w:val="28"/>
          <w:szCs w:val="28"/>
          <w:lang w:bidi="ru-RU"/>
        </w:rPr>
        <w:t>р</w:t>
      </w:r>
      <w:r w:rsidR="008B03DF">
        <w:rPr>
          <w:color w:val="000000"/>
          <w:sz w:val="28"/>
          <w:szCs w:val="28"/>
          <w:lang w:bidi="ru-RU"/>
        </w:rPr>
        <w:t>азвития</w:t>
      </w:r>
      <w:r>
        <w:rPr>
          <w:color w:val="000000"/>
          <w:sz w:val="28"/>
          <w:szCs w:val="28"/>
          <w:lang w:bidi="ru-RU"/>
        </w:rPr>
        <w:t xml:space="preserve">                                                         </w:t>
      </w:r>
      <w:r w:rsidR="008B03DF">
        <w:rPr>
          <w:color w:val="000000"/>
          <w:sz w:val="28"/>
          <w:szCs w:val="28"/>
          <w:lang w:bidi="ru-RU"/>
        </w:rPr>
        <w:t xml:space="preserve">      ______________  </w:t>
      </w:r>
      <w:r w:rsidR="00C25523">
        <w:rPr>
          <w:color w:val="000000"/>
          <w:sz w:val="28"/>
          <w:szCs w:val="28"/>
          <w:lang w:bidi="ru-RU"/>
        </w:rPr>
        <w:t>В.В. Бударина</w:t>
      </w:r>
      <w:r w:rsidR="008B03DF">
        <w:rPr>
          <w:color w:val="000000"/>
          <w:sz w:val="28"/>
          <w:szCs w:val="28"/>
          <w:lang w:bidi="ru-RU"/>
        </w:rPr>
        <w:t xml:space="preserve">   </w:t>
      </w:r>
    </w:p>
    <w:p w:rsidR="00612AEF" w:rsidRDefault="008B03DF" w:rsidP="00ED224E">
      <w:pPr>
        <w:widowControl w:val="0"/>
        <w:tabs>
          <w:tab w:val="left" w:pos="999"/>
          <w:tab w:val="left" w:pos="1560"/>
          <w:tab w:val="left" w:pos="3261"/>
        </w:tabs>
        <w:autoSpaceDE/>
        <w:autoSpaceDN/>
        <w:jc w:val="both"/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</w:t>
      </w:r>
      <w:r>
        <w:rPr>
          <w:i/>
          <w:color w:val="000000"/>
          <w:sz w:val="24"/>
          <w:szCs w:val="24"/>
          <w:lang w:bidi="ru-RU"/>
        </w:rPr>
        <w:t>(подпись)</w:t>
      </w:r>
    </w:p>
    <w:sectPr w:rsidR="00612AEF" w:rsidSect="008B03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33" w:rsidRDefault="002D0B33" w:rsidP="00E36FA9">
      <w:r>
        <w:separator/>
      </w:r>
    </w:p>
  </w:endnote>
  <w:endnote w:type="continuationSeparator" w:id="0">
    <w:p w:rsidR="002D0B33" w:rsidRDefault="002D0B33" w:rsidP="00E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33" w:rsidRDefault="002D0B33" w:rsidP="00E36FA9">
      <w:r>
        <w:separator/>
      </w:r>
    </w:p>
  </w:footnote>
  <w:footnote w:type="continuationSeparator" w:id="0">
    <w:p w:rsidR="002D0B33" w:rsidRDefault="002D0B33" w:rsidP="00E36FA9">
      <w:r>
        <w:continuationSeparator/>
      </w:r>
    </w:p>
  </w:footnote>
  <w:footnote w:id="1">
    <w:p w:rsidR="0014215E" w:rsidRDefault="0014215E" w:rsidP="00995F1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="00995F16">
        <w:t xml:space="preserve">Постановление </w:t>
      </w:r>
      <w:r w:rsidR="008A4C58">
        <w:t>администрации Ордынского района Новосибирской области от 14.03.2017 № 223 «О порядке проведения аукциона на право заключения договора на установку и эксплуатацию рекламной конструкции на земельном участке, здании, ином недвижимом имуществе, находящемся в муниципальной собственности Ордынского района Новосибирской области, а также на земельных участках, государственная собственность на которые не разграничена на территории Ордынского района Новосибирской области</w:t>
      </w:r>
      <w:r w:rsidR="00995F16">
        <w:t>;</w:t>
      </w:r>
      <w:proofErr w:type="gramEnd"/>
    </w:p>
    <w:p w:rsidR="00995F16" w:rsidRDefault="00995F16" w:rsidP="00995F16">
      <w:pPr>
        <w:pStyle w:val="a5"/>
        <w:jc w:val="both"/>
      </w:pPr>
    </w:p>
  </w:footnote>
  <w:footnote w:id="2">
    <w:p w:rsidR="00995F16" w:rsidRDefault="00995F16" w:rsidP="00995F1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9D2178">
        <w:t xml:space="preserve">Решение Совета депутатов </w:t>
      </w:r>
      <w:proofErr w:type="spellStart"/>
      <w:r w:rsidR="009D2178">
        <w:t>Маслянинского</w:t>
      </w:r>
      <w:proofErr w:type="spellEnd"/>
      <w:r w:rsidR="009D2178">
        <w:t xml:space="preserve"> района от 26.08.2015 № 369 «О Правилах распространения наружной рекламы и информации на территории </w:t>
      </w:r>
      <w:proofErr w:type="spellStart"/>
      <w:r w:rsidR="009D2178">
        <w:t>Маслянинского</w:t>
      </w:r>
      <w:proofErr w:type="spellEnd"/>
      <w:r w:rsidR="009D2178">
        <w:t xml:space="preserve"> района Новосибирской области», в состав которого входит раздел, регулирующий порядок проведения торгов на право заключения договора на установку и эксплуатацию рекламной конструкции на объектах муниципальной собственности.</w:t>
      </w:r>
    </w:p>
    <w:p w:rsidR="00995F16" w:rsidRDefault="00995F16" w:rsidP="00995F16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BA6"/>
    <w:multiLevelType w:val="multilevel"/>
    <w:tmpl w:val="1460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C0D"/>
    <w:multiLevelType w:val="multilevel"/>
    <w:tmpl w:val="DBB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E3176"/>
    <w:multiLevelType w:val="hybridMultilevel"/>
    <w:tmpl w:val="6AE8C548"/>
    <w:lvl w:ilvl="0" w:tplc="73A01E7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134D94"/>
    <w:multiLevelType w:val="hybridMultilevel"/>
    <w:tmpl w:val="96B8A9D2"/>
    <w:lvl w:ilvl="0" w:tplc="AC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3A5001"/>
    <w:multiLevelType w:val="hybridMultilevel"/>
    <w:tmpl w:val="02642090"/>
    <w:lvl w:ilvl="0" w:tplc="9CC80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612F3F"/>
    <w:multiLevelType w:val="hybridMultilevel"/>
    <w:tmpl w:val="763097D4"/>
    <w:lvl w:ilvl="0" w:tplc="D8E45F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1A0529"/>
    <w:multiLevelType w:val="hybridMultilevel"/>
    <w:tmpl w:val="ADA4123C"/>
    <w:lvl w:ilvl="0" w:tplc="4BC8A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3DF"/>
    <w:rsid w:val="00025FEE"/>
    <w:rsid w:val="0004335D"/>
    <w:rsid w:val="000474BA"/>
    <w:rsid w:val="00052D87"/>
    <w:rsid w:val="000E7A30"/>
    <w:rsid w:val="001107F7"/>
    <w:rsid w:val="00112B7C"/>
    <w:rsid w:val="00141A12"/>
    <w:rsid w:val="0014215E"/>
    <w:rsid w:val="001501EF"/>
    <w:rsid w:val="001548EC"/>
    <w:rsid w:val="00155323"/>
    <w:rsid w:val="00157E8A"/>
    <w:rsid w:val="00166E87"/>
    <w:rsid w:val="00196D49"/>
    <w:rsid w:val="001A0F2D"/>
    <w:rsid w:val="001A210A"/>
    <w:rsid w:val="001A25A0"/>
    <w:rsid w:val="001A3E9B"/>
    <w:rsid w:val="001D1B8E"/>
    <w:rsid w:val="001D6B69"/>
    <w:rsid w:val="002212F2"/>
    <w:rsid w:val="00227B9D"/>
    <w:rsid w:val="00251060"/>
    <w:rsid w:val="00251E6D"/>
    <w:rsid w:val="0026188B"/>
    <w:rsid w:val="002871FD"/>
    <w:rsid w:val="0029103A"/>
    <w:rsid w:val="002A1985"/>
    <w:rsid w:val="002C7945"/>
    <w:rsid w:val="002D0B33"/>
    <w:rsid w:val="002E4050"/>
    <w:rsid w:val="002F645B"/>
    <w:rsid w:val="003102A3"/>
    <w:rsid w:val="00326227"/>
    <w:rsid w:val="003474F4"/>
    <w:rsid w:val="0035155E"/>
    <w:rsid w:val="0037786A"/>
    <w:rsid w:val="003A7E27"/>
    <w:rsid w:val="003C4A54"/>
    <w:rsid w:val="003E146D"/>
    <w:rsid w:val="00405C7F"/>
    <w:rsid w:val="0045165E"/>
    <w:rsid w:val="00477551"/>
    <w:rsid w:val="00484864"/>
    <w:rsid w:val="00494D38"/>
    <w:rsid w:val="004B357D"/>
    <w:rsid w:val="004B4166"/>
    <w:rsid w:val="004B781B"/>
    <w:rsid w:val="004C331B"/>
    <w:rsid w:val="00514288"/>
    <w:rsid w:val="00522A71"/>
    <w:rsid w:val="00552C21"/>
    <w:rsid w:val="005B43D6"/>
    <w:rsid w:val="005B4F39"/>
    <w:rsid w:val="005D10B0"/>
    <w:rsid w:val="005D4F8E"/>
    <w:rsid w:val="005D53AE"/>
    <w:rsid w:val="00612AEF"/>
    <w:rsid w:val="0062385C"/>
    <w:rsid w:val="006316C5"/>
    <w:rsid w:val="006713F8"/>
    <w:rsid w:val="006772CB"/>
    <w:rsid w:val="006868E3"/>
    <w:rsid w:val="006A1BDC"/>
    <w:rsid w:val="006B6BE3"/>
    <w:rsid w:val="006C1313"/>
    <w:rsid w:val="006C14CA"/>
    <w:rsid w:val="006E4BD0"/>
    <w:rsid w:val="006F0EFF"/>
    <w:rsid w:val="006F4344"/>
    <w:rsid w:val="006F7066"/>
    <w:rsid w:val="007020FE"/>
    <w:rsid w:val="00727689"/>
    <w:rsid w:val="00731719"/>
    <w:rsid w:val="007324FF"/>
    <w:rsid w:val="00762BD5"/>
    <w:rsid w:val="007700DB"/>
    <w:rsid w:val="00770D48"/>
    <w:rsid w:val="007762EE"/>
    <w:rsid w:val="00780809"/>
    <w:rsid w:val="007911E3"/>
    <w:rsid w:val="0079290B"/>
    <w:rsid w:val="007A24C8"/>
    <w:rsid w:val="007B48DF"/>
    <w:rsid w:val="007C0E7F"/>
    <w:rsid w:val="007C1CD1"/>
    <w:rsid w:val="007D3F40"/>
    <w:rsid w:val="007E30F6"/>
    <w:rsid w:val="007F4822"/>
    <w:rsid w:val="00801E3D"/>
    <w:rsid w:val="00820450"/>
    <w:rsid w:val="00821F63"/>
    <w:rsid w:val="00824FB7"/>
    <w:rsid w:val="00837598"/>
    <w:rsid w:val="00850B32"/>
    <w:rsid w:val="00857DA5"/>
    <w:rsid w:val="00857EE9"/>
    <w:rsid w:val="00874A08"/>
    <w:rsid w:val="0089280B"/>
    <w:rsid w:val="008A0C51"/>
    <w:rsid w:val="008A4C58"/>
    <w:rsid w:val="008B03DF"/>
    <w:rsid w:val="008D2492"/>
    <w:rsid w:val="008E72E7"/>
    <w:rsid w:val="008F0F95"/>
    <w:rsid w:val="00900E99"/>
    <w:rsid w:val="0090592A"/>
    <w:rsid w:val="00912055"/>
    <w:rsid w:val="00931B13"/>
    <w:rsid w:val="009658B6"/>
    <w:rsid w:val="00970AF2"/>
    <w:rsid w:val="009957E3"/>
    <w:rsid w:val="00995F16"/>
    <w:rsid w:val="009D2178"/>
    <w:rsid w:val="00A05ED9"/>
    <w:rsid w:val="00A064D2"/>
    <w:rsid w:val="00A06F74"/>
    <w:rsid w:val="00A21847"/>
    <w:rsid w:val="00A46FDB"/>
    <w:rsid w:val="00A637E6"/>
    <w:rsid w:val="00A66094"/>
    <w:rsid w:val="00A754DE"/>
    <w:rsid w:val="00A77FBF"/>
    <w:rsid w:val="00A81C98"/>
    <w:rsid w:val="00A92059"/>
    <w:rsid w:val="00AC1D44"/>
    <w:rsid w:val="00AD161D"/>
    <w:rsid w:val="00AD68A4"/>
    <w:rsid w:val="00AD7423"/>
    <w:rsid w:val="00B06FC8"/>
    <w:rsid w:val="00B36255"/>
    <w:rsid w:val="00B428B6"/>
    <w:rsid w:val="00B53EEA"/>
    <w:rsid w:val="00B630D2"/>
    <w:rsid w:val="00B72AFC"/>
    <w:rsid w:val="00B84DEC"/>
    <w:rsid w:val="00BB1A12"/>
    <w:rsid w:val="00BF3968"/>
    <w:rsid w:val="00BF3CA9"/>
    <w:rsid w:val="00C0220F"/>
    <w:rsid w:val="00C25523"/>
    <w:rsid w:val="00C3326C"/>
    <w:rsid w:val="00C36BCB"/>
    <w:rsid w:val="00C934D1"/>
    <w:rsid w:val="00CC6E8C"/>
    <w:rsid w:val="00CD4D00"/>
    <w:rsid w:val="00CD5F0B"/>
    <w:rsid w:val="00D13081"/>
    <w:rsid w:val="00D1437D"/>
    <w:rsid w:val="00D444F9"/>
    <w:rsid w:val="00D53AD6"/>
    <w:rsid w:val="00D56BA1"/>
    <w:rsid w:val="00D60B7A"/>
    <w:rsid w:val="00D944B7"/>
    <w:rsid w:val="00DB240E"/>
    <w:rsid w:val="00DC16C5"/>
    <w:rsid w:val="00DC34C3"/>
    <w:rsid w:val="00DE641A"/>
    <w:rsid w:val="00DF4E31"/>
    <w:rsid w:val="00E01E78"/>
    <w:rsid w:val="00E05B12"/>
    <w:rsid w:val="00E069ED"/>
    <w:rsid w:val="00E22015"/>
    <w:rsid w:val="00E24F7D"/>
    <w:rsid w:val="00E25A72"/>
    <w:rsid w:val="00E36FA9"/>
    <w:rsid w:val="00E412ED"/>
    <w:rsid w:val="00E461D4"/>
    <w:rsid w:val="00E54DBF"/>
    <w:rsid w:val="00E55900"/>
    <w:rsid w:val="00E739F0"/>
    <w:rsid w:val="00E834A2"/>
    <w:rsid w:val="00EA5F1F"/>
    <w:rsid w:val="00EB08A2"/>
    <w:rsid w:val="00EB6260"/>
    <w:rsid w:val="00EC1AEA"/>
    <w:rsid w:val="00EC2C37"/>
    <w:rsid w:val="00ED224E"/>
    <w:rsid w:val="00ED53D0"/>
    <w:rsid w:val="00EE3A43"/>
    <w:rsid w:val="00EE7D50"/>
    <w:rsid w:val="00EF3D17"/>
    <w:rsid w:val="00EF52FB"/>
    <w:rsid w:val="00F07D58"/>
    <w:rsid w:val="00F20C84"/>
    <w:rsid w:val="00F223ED"/>
    <w:rsid w:val="00F32CCA"/>
    <w:rsid w:val="00F427CE"/>
    <w:rsid w:val="00F80E15"/>
    <w:rsid w:val="00FA0B46"/>
    <w:rsid w:val="00FA1747"/>
    <w:rsid w:val="00FB2A90"/>
    <w:rsid w:val="00FC15A3"/>
    <w:rsid w:val="00FC27BE"/>
    <w:rsid w:val="00FC2A75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4DB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36FA9"/>
  </w:style>
  <w:style w:type="character" w:customStyle="1" w:styleId="a6">
    <w:name w:val="Текст сноски Знак"/>
    <w:basedOn w:val="a0"/>
    <w:link w:val="a5"/>
    <w:uiPriority w:val="99"/>
    <w:semiHidden/>
    <w:rsid w:val="00E36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6FA9"/>
    <w:rPr>
      <w:vertAlign w:val="superscript"/>
    </w:rPr>
  </w:style>
  <w:style w:type="paragraph" w:customStyle="1" w:styleId="ConsPlusNormal">
    <w:name w:val="ConsPlusNormal"/>
    <w:rsid w:val="00ED5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">
    <w:name w:val="w"/>
    <w:basedOn w:val="a0"/>
    <w:rsid w:val="007324FF"/>
  </w:style>
  <w:style w:type="character" w:styleId="a8">
    <w:name w:val="Emphasis"/>
    <w:basedOn w:val="a0"/>
    <w:uiPriority w:val="20"/>
    <w:qFormat/>
    <w:rsid w:val="006316C5"/>
    <w:rPr>
      <w:i/>
      <w:iCs/>
    </w:rPr>
  </w:style>
  <w:style w:type="table" w:styleId="a9">
    <w:name w:val="Table Grid"/>
    <w:basedOn w:val="a1"/>
    <w:uiPriority w:val="59"/>
    <w:rsid w:val="006F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4DB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36FA9"/>
  </w:style>
  <w:style w:type="character" w:customStyle="1" w:styleId="a6">
    <w:name w:val="Текст сноски Знак"/>
    <w:basedOn w:val="a0"/>
    <w:link w:val="a5"/>
    <w:uiPriority w:val="99"/>
    <w:semiHidden/>
    <w:rsid w:val="00E36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6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6201-866A-4A4A-9BF6-9323A5A8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budarina</cp:lastModifiedBy>
  <cp:revision>24</cp:revision>
  <cp:lastPrinted>2020-04-01T10:21:00Z</cp:lastPrinted>
  <dcterms:created xsi:type="dcterms:W3CDTF">2020-04-01T03:07:00Z</dcterms:created>
  <dcterms:modified xsi:type="dcterms:W3CDTF">2022-07-25T05:42:00Z</dcterms:modified>
</cp:coreProperties>
</file>