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D4" w:rsidRDefault="003C65D4">
      <w:pPr>
        <w:pStyle w:val="ConsPlusTitlePage"/>
      </w:pPr>
      <w:r>
        <w:t xml:space="preserve">Документ предоставлен </w:t>
      </w:r>
      <w:hyperlink r:id="rId5" w:history="1">
        <w:r>
          <w:rPr>
            <w:color w:val="0000FF"/>
          </w:rPr>
          <w:t>КонсультантПлюс</w:t>
        </w:r>
      </w:hyperlink>
      <w:r>
        <w:br/>
      </w:r>
    </w:p>
    <w:p w:rsidR="003C65D4" w:rsidRDefault="003C65D4">
      <w:pPr>
        <w:pStyle w:val="ConsPlusNormal"/>
        <w:jc w:val="both"/>
        <w:outlineLvl w:val="0"/>
      </w:pPr>
    </w:p>
    <w:p w:rsidR="003C65D4" w:rsidRDefault="003C65D4">
      <w:pPr>
        <w:pStyle w:val="ConsPlusNormal"/>
        <w:outlineLvl w:val="0"/>
      </w:pPr>
      <w:r>
        <w:t>Зарегистрировано в Минюсте России 31 августа 2020 г. N 59596</w:t>
      </w:r>
    </w:p>
    <w:p w:rsidR="003C65D4" w:rsidRDefault="003C65D4">
      <w:pPr>
        <w:pStyle w:val="ConsPlusNormal"/>
        <w:pBdr>
          <w:top w:val="single" w:sz="6" w:space="0" w:color="auto"/>
        </w:pBdr>
        <w:spacing w:before="100" w:after="100"/>
        <w:jc w:val="both"/>
        <w:rPr>
          <w:sz w:val="2"/>
          <w:szCs w:val="2"/>
        </w:rPr>
      </w:pPr>
    </w:p>
    <w:p w:rsidR="003C65D4" w:rsidRDefault="003C65D4">
      <w:pPr>
        <w:pStyle w:val="ConsPlusNormal"/>
        <w:jc w:val="both"/>
      </w:pPr>
    </w:p>
    <w:p w:rsidR="003C65D4" w:rsidRDefault="003C65D4">
      <w:pPr>
        <w:pStyle w:val="ConsPlusTitle"/>
        <w:jc w:val="center"/>
      </w:pPr>
      <w:r>
        <w:t>МИНИСТЕРСТВО ФИНАНСОВ РОССИЙСКОЙ ФЕДЕРАЦИИ</w:t>
      </w:r>
    </w:p>
    <w:p w:rsidR="003C65D4" w:rsidRDefault="003C65D4">
      <w:pPr>
        <w:pStyle w:val="ConsPlusTitle"/>
        <w:jc w:val="both"/>
      </w:pPr>
    </w:p>
    <w:p w:rsidR="003C65D4" w:rsidRDefault="003C65D4">
      <w:pPr>
        <w:pStyle w:val="ConsPlusTitle"/>
        <w:jc w:val="center"/>
      </w:pPr>
      <w:r>
        <w:t>ПРИКАЗ</w:t>
      </w:r>
    </w:p>
    <w:p w:rsidR="003C65D4" w:rsidRDefault="003C65D4">
      <w:pPr>
        <w:pStyle w:val="ConsPlusTitle"/>
        <w:jc w:val="center"/>
      </w:pPr>
      <w:r>
        <w:t>от 5 августа 2020 г. N 160н</w:t>
      </w:r>
    </w:p>
    <w:p w:rsidR="003C65D4" w:rsidRDefault="003C65D4">
      <w:pPr>
        <w:pStyle w:val="ConsPlusTitle"/>
        <w:jc w:val="both"/>
      </w:pPr>
    </w:p>
    <w:p w:rsidR="003C65D4" w:rsidRDefault="003C65D4">
      <w:pPr>
        <w:pStyle w:val="ConsPlusTitle"/>
        <w:jc w:val="center"/>
      </w:pPr>
      <w:r>
        <w:t>ОБ УТВЕРЖДЕНИИ ФЕДЕРАЛЬНОГО СТАНДАРТА</w:t>
      </w:r>
    </w:p>
    <w:p w:rsidR="003C65D4" w:rsidRDefault="003C65D4">
      <w:pPr>
        <w:pStyle w:val="ConsPlusTitle"/>
        <w:jc w:val="center"/>
      </w:pPr>
      <w:r>
        <w:t>ВНУТРЕННЕГО ФИНАНСОВОГО АУДИТА "ПЛАНИРОВАНИЕ И ПРОВЕДЕНИЕ</w:t>
      </w:r>
    </w:p>
    <w:p w:rsidR="003C65D4" w:rsidRDefault="003C65D4">
      <w:pPr>
        <w:pStyle w:val="ConsPlusTitle"/>
        <w:jc w:val="center"/>
      </w:pPr>
      <w:r>
        <w:t>ВНУТРЕННЕГО ФИНАНСОВОГО АУДИТА"</w:t>
      </w:r>
    </w:p>
    <w:p w:rsidR="003C65D4" w:rsidRDefault="003C65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C65D4">
        <w:trPr>
          <w:jc w:val="center"/>
        </w:trPr>
        <w:tc>
          <w:tcPr>
            <w:tcW w:w="9294" w:type="dxa"/>
            <w:tcBorders>
              <w:top w:val="nil"/>
              <w:left w:val="single" w:sz="24" w:space="0" w:color="CED3F1"/>
              <w:bottom w:val="nil"/>
              <w:right w:val="single" w:sz="24" w:space="0" w:color="F4F3F8"/>
            </w:tcBorders>
            <w:shd w:val="clear" w:color="auto" w:fill="F4F3F8"/>
          </w:tcPr>
          <w:p w:rsidR="003C65D4" w:rsidRDefault="003C65D4">
            <w:pPr>
              <w:pStyle w:val="ConsPlusNormal"/>
              <w:jc w:val="center"/>
            </w:pPr>
            <w:r>
              <w:rPr>
                <w:color w:val="392C69"/>
              </w:rPr>
              <w:t>Список изменяющих документов</w:t>
            </w:r>
          </w:p>
          <w:p w:rsidR="003C65D4" w:rsidRDefault="003C65D4">
            <w:pPr>
              <w:pStyle w:val="ConsPlusNormal"/>
              <w:jc w:val="center"/>
            </w:pPr>
            <w:r>
              <w:rPr>
                <w:color w:val="392C69"/>
              </w:rPr>
              <w:t xml:space="preserve">(в ред. </w:t>
            </w:r>
            <w:hyperlink r:id="rId6" w:history="1">
              <w:r>
                <w:rPr>
                  <w:color w:val="0000FF"/>
                </w:rPr>
                <w:t>Приказа</w:t>
              </w:r>
            </w:hyperlink>
            <w:r>
              <w:rPr>
                <w:color w:val="392C69"/>
              </w:rPr>
              <w:t xml:space="preserve"> Минфина России от 11.11.2020 N 263н)</w:t>
            </w:r>
          </w:p>
        </w:tc>
      </w:tr>
    </w:tbl>
    <w:p w:rsidR="003C65D4" w:rsidRDefault="003C65D4">
      <w:pPr>
        <w:pStyle w:val="ConsPlusNormal"/>
        <w:jc w:val="both"/>
      </w:pPr>
    </w:p>
    <w:p w:rsidR="003C65D4" w:rsidRDefault="003C65D4">
      <w:pPr>
        <w:pStyle w:val="ConsPlusNormal"/>
        <w:ind w:firstLine="540"/>
        <w:jc w:val="both"/>
      </w:pPr>
      <w:r>
        <w:t xml:space="preserve">В соответствии с </w:t>
      </w:r>
      <w:hyperlink r:id="rId7" w:history="1">
        <w:r>
          <w:rPr>
            <w:color w:val="0000FF"/>
          </w:rPr>
          <w:t>пунктом 5 статьи 160.2-1</w:t>
        </w:r>
      </w:hyperlink>
      <w:r>
        <w:t xml:space="preserve"> и </w:t>
      </w:r>
      <w:hyperlink r:id="rId8" w:history="1">
        <w:r>
          <w:rPr>
            <w:color w:val="0000FF"/>
          </w:rPr>
          <w:t>абзацем сорок пятым статьи 165</w:t>
        </w:r>
      </w:hyperlink>
      <w:r>
        <w:t xml:space="preserve"> Бюджетного кодекса Российской Федерации (Собрание законодательства Российской Федерации, 1998, N 31, ст. 3823; 2019, N 31, ст. 4466) приказываю:</w:t>
      </w:r>
    </w:p>
    <w:p w:rsidR="003C65D4" w:rsidRDefault="003C65D4">
      <w:pPr>
        <w:pStyle w:val="ConsPlusNormal"/>
        <w:spacing w:before="220"/>
        <w:ind w:firstLine="540"/>
        <w:jc w:val="both"/>
      </w:pPr>
      <w:r>
        <w:t xml:space="preserve">утвердить прилагаемый федеральный </w:t>
      </w:r>
      <w:hyperlink w:anchor="P30" w:history="1">
        <w:r>
          <w:rPr>
            <w:color w:val="0000FF"/>
          </w:rPr>
          <w:t>стандарт</w:t>
        </w:r>
      </w:hyperlink>
      <w:r>
        <w:t xml:space="preserve"> внутреннего финансового аудита "Планирование и проведение внутреннего финансового аудита".</w:t>
      </w:r>
    </w:p>
    <w:p w:rsidR="003C65D4" w:rsidRDefault="003C65D4">
      <w:pPr>
        <w:pStyle w:val="ConsPlusNormal"/>
        <w:jc w:val="both"/>
      </w:pPr>
    </w:p>
    <w:p w:rsidR="003C65D4" w:rsidRDefault="003C65D4">
      <w:pPr>
        <w:pStyle w:val="ConsPlusNormal"/>
        <w:jc w:val="right"/>
      </w:pPr>
      <w:r>
        <w:t>И.о. Министра</w:t>
      </w:r>
    </w:p>
    <w:p w:rsidR="003C65D4" w:rsidRDefault="003C65D4">
      <w:pPr>
        <w:pStyle w:val="ConsPlusNormal"/>
        <w:jc w:val="right"/>
      </w:pPr>
      <w:r>
        <w:t>А.В.МОИСЕЕВ</w:t>
      </w: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right"/>
        <w:outlineLvl w:val="0"/>
      </w:pPr>
      <w:r>
        <w:t>Утвержден</w:t>
      </w:r>
    </w:p>
    <w:p w:rsidR="003C65D4" w:rsidRDefault="003C65D4">
      <w:pPr>
        <w:pStyle w:val="ConsPlusNormal"/>
        <w:jc w:val="right"/>
      </w:pPr>
      <w:r>
        <w:t>приказом Министерства финансов</w:t>
      </w:r>
    </w:p>
    <w:p w:rsidR="003C65D4" w:rsidRDefault="003C65D4">
      <w:pPr>
        <w:pStyle w:val="ConsPlusNormal"/>
        <w:jc w:val="right"/>
      </w:pPr>
      <w:r>
        <w:t>Российской Федерации</w:t>
      </w:r>
    </w:p>
    <w:p w:rsidR="003C65D4" w:rsidRDefault="003C65D4">
      <w:pPr>
        <w:pStyle w:val="ConsPlusNormal"/>
        <w:jc w:val="right"/>
      </w:pPr>
      <w:r>
        <w:t>от 05.08.2020 N 160н</w:t>
      </w:r>
    </w:p>
    <w:p w:rsidR="003C65D4" w:rsidRDefault="003C65D4">
      <w:pPr>
        <w:pStyle w:val="ConsPlusNormal"/>
        <w:jc w:val="both"/>
      </w:pPr>
    </w:p>
    <w:p w:rsidR="003C65D4" w:rsidRDefault="003C65D4">
      <w:pPr>
        <w:pStyle w:val="ConsPlusTitle"/>
        <w:jc w:val="center"/>
      </w:pPr>
      <w:bookmarkStart w:id="0" w:name="P30"/>
      <w:bookmarkEnd w:id="0"/>
      <w:r>
        <w:t>ФЕДЕРАЛЬНЫЙ СТАНДАРТ</w:t>
      </w:r>
    </w:p>
    <w:p w:rsidR="003C65D4" w:rsidRDefault="003C65D4">
      <w:pPr>
        <w:pStyle w:val="ConsPlusTitle"/>
        <w:jc w:val="center"/>
      </w:pPr>
      <w:r>
        <w:t>ВНУТРЕННЕГО ФИНАНСОВОГО АУДИТА "ПЛАНИРОВАНИЕ И ПРОВЕДЕНИЕ</w:t>
      </w:r>
    </w:p>
    <w:p w:rsidR="003C65D4" w:rsidRDefault="003C65D4">
      <w:pPr>
        <w:pStyle w:val="ConsPlusTitle"/>
        <w:jc w:val="center"/>
      </w:pPr>
      <w:r>
        <w:t>ВНУТРЕННЕГО ФИНАНСОВОГО АУДИТА"</w:t>
      </w:r>
    </w:p>
    <w:p w:rsidR="003C65D4" w:rsidRDefault="003C65D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C65D4">
        <w:trPr>
          <w:jc w:val="center"/>
        </w:trPr>
        <w:tc>
          <w:tcPr>
            <w:tcW w:w="9294" w:type="dxa"/>
            <w:tcBorders>
              <w:top w:val="nil"/>
              <w:left w:val="single" w:sz="24" w:space="0" w:color="CED3F1"/>
              <w:bottom w:val="nil"/>
              <w:right w:val="single" w:sz="24" w:space="0" w:color="F4F3F8"/>
            </w:tcBorders>
            <w:shd w:val="clear" w:color="auto" w:fill="F4F3F8"/>
          </w:tcPr>
          <w:p w:rsidR="003C65D4" w:rsidRDefault="003C65D4">
            <w:pPr>
              <w:pStyle w:val="ConsPlusNormal"/>
              <w:jc w:val="center"/>
            </w:pPr>
            <w:r>
              <w:rPr>
                <w:color w:val="392C69"/>
              </w:rPr>
              <w:t>Список изменяющих документов</w:t>
            </w:r>
          </w:p>
          <w:p w:rsidR="003C65D4" w:rsidRDefault="003C65D4">
            <w:pPr>
              <w:pStyle w:val="ConsPlusNormal"/>
              <w:jc w:val="center"/>
            </w:pPr>
            <w:r>
              <w:rPr>
                <w:color w:val="392C69"/>
              </w:rPr>
              <w:t xml:space="preserve">(в ред. </w:t>
            </w:r>
            <w:hyperlink r:id="rId9" w:history="1">
              <w:r>
                <w:rPr>
                  <w:color w:val="0000FF"/>
                </w:rPr>
                <w:t>Приказа</w:t>
              </w:r>
            </w:hyperlink>
            <w:r>
              <w:rPr>
                <w:color w:val="392C69"/>
              </w:rPr>
              <w:t xml:space="preserve"> Минфина России от 11.11.2020 N 263н)</w:t>
            </w:r>
          </w:p>
        </w:tc>
      </w:tr>
    </w:tbl>
    <w:p w:rsidR="003C65D4" w:rsidRDefault="003C65D4">
      <w:pPr>
        <w:pStyle w:val="ConsPlusNormal"/>
        <w:jc w:val="both"/>
      </w:pPr>
    </w:p>
    <w:p w:rsidR="003C65D4" w:rsidRDefault="003C65D4">
      <w:pPr>
        <w:pStyle w:val="ConsPlusTitle"/>
        <w:jc w:val="center"/>
        <w:outlineLvl w:val="1"/>
      </w:pPr>
      <w:r>
        <w:t>I. Общие положения</w:t>
      </w:r>
    </w:p>
    <w:p w:rsidR="003C65D4" w:rsidRDefault="003C65D4">
      <w:pPr>
        <w:pStyle w:val="ConsPlusNormal"/>
        <w:jc w:val="both"/>
      </w:pPr>
    </w:p>
    <w:p w:rsidR="003C65D4" w:rsidRDefault="003C65D4">
      <w:pPr>
        <w:pStyle w:val="ConsPlusNormal"/>
        <w:ind w:firstLine="540"/>
        <w:jc w:val="both"/>
      </w:pPr>
      <w:r>
        <w:t xml:space="preserve">1. Настоящий федеральный стандарт внутреннего финансового аудита "Планирование и проведение внутреннего финансового аудита" (далее - Стандарт) разработан в соответствии со </w:t>
      </w:r>
      <w:hyperlink r:id="rId10" w:history="1">
        <w:r>
          <w:rPr>
            <w:color w:val="0000FF"/>
          </w:rPr>
          <w:t>статьей 160.2-1</w:t>
        </w:r>
      </w:hyperlink>
      <w:r>
        <w:t xml:space="preserve"> Бюджетного кодекса Российской Федерации (Собрание законодательства Российской Федерации, 1998, N 31, ст. 3823; 2019, N 30, ст. 4101), применяется должностными лицами (работниками)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w:t>
      </w:r>
      <w:r>
        <w:lastRenderedPageBreak/>
        <w:t>(далее - главные администраторы бюджетных средств),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при осуществлении внутреннего финансового аудита.</w:t>
      </w:r>
    </w:p>
    <w:p w:rsidR="003C65D4" w:rsidRDefault="003C65D4">
      <w:pPr>
        <w:pStyle w:val="ConsPlusNormal"/>
        <w:jc w:val="both"/>
      </w:pPr>
      <w:r>
        <w:t xml:space="preserve">(в ред. </w:t>
      </w:r>
      <w:hyperlink r:id="rId11" w:history="1">
        <w:r>
          <w:rPr>
            <w:color w:val="0000FF"/>
          </w:rPr>
          <w:t>Приказа</w:t>
        </w:r>
      </w:hyperlink>
      <w:r>
        <w:t xml:space="preserve"> Минфина России от 11.11.2020 N 263н)</w:t>
      </w:r>
    </w:p>
    <w:p w:rsidR="003C65D4" w:rsidRDefault="003C65D4">
      <w:pPr>
        <w:pStyle w:val="ConsPlusNormal"/>
        <w:spacing w:before="220"/>
        <w:ind w:firstLine="540"/>
        <w:jc w:val="both"/>
      </w:pPr>
      <w:r>
        <w:t>Планирование и проведение аудиторских мероприятий осуществляется в соответствии с положениями настоящего Стандарта и иных федеральных стандартов внутреннего финансового аудита, регулирующих планирование и проведение аудиторских мероприятий.</w:t>
      </w:r>
    </w:p>
    <w:p w:rsidR="003C65D4" w:rsidRDefault="003C65D4">
      <w:pPr>
        <w:pStyle w:val="ConsPlusNormal"/>
        <w:jc w:val="both"/>
      </w:pPr>
      <w:r>
        <w:t xml:space="preserve">(абзац введен </w:t>
      </w:r>
      <w:hyperlink r:id="rId12" w:history="1">
        <w:r>
          <w:rPr>
            <w:color w:val="0000FF"/>
          </w:rPr>
          <w:t>Приказом</w:t>
        </w:r>
      </w:hyperlink>
      <w:r>
        <w:t xml:space="preserve"> Минфина России от 11.11.2020 N 263н)</w:t>
      </w:r>
    </w:p>
    <w:p w:rsidR="003C65D4" w:rsidRDefault="003C65D4">
      <w:pPr>
        <w:pStyle w:val="ConsPlusNormal"/>
        <w:spacing w:before="220"/>
        <w:ind w:firstLine="540"/>
        <w:jc w:val="both"/>
      </w:pPr>
      <w:r>
        <w:t xml:space="preserve">2. В целях настоящего Стандарта применяются термины в значениях, определенных федеральным </w:t>
      </w:r>
      <w:hyperlink r:id="rId13" w:history="1">
        <w:r>
          <w:rPr>
            <w:color w:val="0000FF"/>
          </w:rPr>
          <w:t>стандартом</w:t>
        </w:r>
      </w:hyperlink>
      <w:r>
        <w:t xml:space="preserve"> внутреннего финансового аудита "Определения, принципы и задачи внутреннего финансового аудита" &lt;1&gt;.</w:t>
      </w:r>
    </w:p>
    <w:p w:rsidR="003C65D4" w:rsidRDefault="003C65D4">
      <w:pPr>
        <w:pStyle w:val="ConsPlusNormal"/>
        <w:spacing w:before="220"/>
        <w:ind w:firstLine="540"/>
        <w:jc w:val="both"/>
      </w:pPr>
      <w:r>
        <w:t>--------------------------------</w:t>
      </w:r>
    </w:p>
    <w:p w:rsidR="003C65D4" w:rsidRDefault="003C65D4">
      <w:pPr>
        <w:pStyle w:val="ConsPlusNormal"/>
        <w:spacing w:before="220"/>
        <w:ind w:firstLine="540"/>
        <w:jc w:val="both"/>
      </w:pPr>
      <w:r>
        <w:t xml:space="preserve">&lt;1&gt; Федеральный </w:t>
      </w:r>
      <w:hyperlink r:id="rId14" w:history="1">
        <w:r>
          <w:rPr>
            <w:color w:val="0000FF"/>
          </w:rPr>
          <w:t>стандарт</w:t>
        </w:r>
      </w:hyperlink>
      <w:r>
        <w:t xml:space="preserve"> внутреннего финансового аудита "Определения, принципы и задачи внутреннего финансового аудита", утвержденный приказом Министерства финансов Российской Федерации от 21.11.2019 N 196н (зарегистрирован Министерством юстиции Российской Федерации 18 декабря 2019 г., регистрационный N 56863).</w:t>
      </w:r>
    </w:p>
    <w:p w:rsidR="003C65D4" w:rsidRDefault="003C65D4">
      <w:pPr>
        <w:pStyle w:val="ConsPlusNormal"/>
        <w:jc w:val="both"/>
      </w:pPr>
    </w:p>
    <w:p w:rsidR="003C65D4" w:rsidRDefault="003C65D4">
      <w:pPr>
        <w:pStyle w:val="ConsPlusTitle"/>
        <w:jc w:val="center"/>
        <w:outlineLvl w:val="1"/>
      </w:pPr>
      <w:r>
        <w:t>II. Планирование внутреннего финансового аудита</w:t>
      </w:r>
    </w:p>
    <w:p w:rsidR="003C65D4" w:rsidRDefault="003C65D4">
      <w:pPr>
        <w:pStyle w:val="ConsPlusNormal"/>
        <w:jc w:val="both"/>
      </w:pPr>
    </w:p>
    <w:p w:rsidR="003C65D4" w:rsidRDefault="003C65D4">
      <w:pPr>
        <w:pStyle w:val="ConsPlusTitle"/>
        <w:jc w:val="center"/>
        <w:outlineLvl w:val="2"/>
      </w:pPr>
      <w:r>
        <w:t>1. Годовое планирование аудиторских мероприятий в целях</w:t>
      </w:r>
    </w:p>
    <w:p w:rsidR="003C65D4" w:rsidRDefault="003C65D4">
      <w:pPr>
        <w:pStyle w:val="ConsPlusTitle"/>
        <w:jc w:val="center"/>
      </w:pPr>
      <w:r>
        <w:t>составления плана проведения аудиторских мероприятий</w:t>
      </w:r>
    </w:p>
    <w:p w:rsidR="003C65D4" w:rsidRDefault="003C65D4">
      <w:pPr>
        <w:pStyle w:val="ConsPlusNormal"/>
        <w:jc w:val="both"/>
      </w:pPr>
    </w:p>
    <w:p w:rsidR="003C65D4" w:rsidRDefault="003C65D4">
      <w:pPr>
        <w:pStyle w:val="ConsPlusNormal"/>
        <w:ind w:firstLine="540"/>
        <w:jc w:val="both"/>
      </w:pPr>
      <w:r>
        <w:t>3. Планирование аудиторских мероприятий в целях составления плана проведения аудиторских мероприятий включает следующие этапы:</w:t>
      </w:r>
    </w:p>
    <w:p w:rsidR="003C65D4" w:rsidRDefault="003C65D4">
      <w:pPr>
        <w:pStyle w:val="ConsPlusNormal"/>
        <w:spacing w:before="220"/>
        <w:ind w:firstLine="540"/>
        <w:jc w:val="both"/>
      </w:pPr>
      <w:r>
        <w:t>а) формирование данных для составления проекта плана проведения аудиторских мероприятий;</w:t>
      </w:r>
    </w:p>
    <w:p w:rsidR="003C65D4" w:rsidRDefault="003C65D4">
      <w:pPr>
        <w:pStyle w:val="ConsPlusNormal"/>
        <w:spacing w:before="220"/>
        <w:ind w:firstLine="540"/>
        <w:jc w:val="both"/>
      </w:pPr>
      <w:r>
        <w:t>б) составление проекта плана проведения аудиторских мероприятий;</w:t>
      </w:r>
    </w:p>
    <w:p w:rsidR="003C65D4" w:rsidRDefault="003C65D4">
      <w:pPr>
        <w:pStyle w:val="ConsPlusNormal"/>
        <w:spacing w:before="220"/>
        <w:ind w:firstLine="540"/>
        <w:jc w:val="both"/>
      </w:pPr>
      <w:r>
        <w:t>в) утверждение плана проведения аудиторских мероприятий.</w:t>
      </w:r>
    </w:p>
    <w:p w:rsidR="003C65D4" w:rsidRDefault="003C65D4">
      <w:pPr>
        <w:pStyle w:val="ConsPlusNormal"/>
        <w:spacing w:before="220"/>
        <w:ind w:firstLine="540"/>
        <w:jc w:val="both"/>
      </w:pPr>
      <w:bookmarkStart w:id="1" w:name="P55"/>
      <w:bookmarkEnd w:id="1"/>
      <w:r>
        <w:t>4. При формировании данных для составления проекта плана проведения аудиторских мероприятий учитываются:</w:t>
      </w:r>
    </w:p>
    <w:p w:rsidR="003C65D4" w:rsidRDefault="003C65D4">
      <w:pPr>
        <w:pStyle w:val="ConsPlusNormal"/>
        <w:spacing w:before="220"/>
        <w:ind w:firstLine="540"/>
        <w:jc w:val="both"/>
      </w:pPr>
      <w:r>
        <w:t xml:space="preserve">возможность осуществления внутреннего финансового аудита в соответствии с установленными федеральным </w:t>
      </w:r>
      <w:hyperlink r:id="rId15" w:history="1">
        <w:r>
          <w:rPr>
            <w:color w:val="0000FF"/>
          </w:rPr>
          <w:t>стандартом</w:t>
        </w:r>
      </w:hyperlink>
      <w:r>
        <w:t xml:space="preserve"> внутреннего финансового аудита "Определения, принципы и задачи внутреннего финансового аудита" принципами внутреннего финансового аудита, в том числе принципом функциональной независимости;</w:t>
      </w:r>
    </w:p>
    <w:p w:rsidR="003C65D4" w:rsidRDefault="003C65D4">
      <w:pPr>
        <w:pStyle w:val="ConsPlusNormal"/>
        <w:spacing w:before="220"/>
        <w:ind w:firstLine="540"/>
        <w:jc w:val="both"/>
      </w:pPr>
      <w:r>
        <w:t>степень обеспеченности ресурсами (временными, трудовыми, материальными, финансовыми и иными ресурсами, которые способны оказать влияние на качество осуществления внутреннего финансового аудита);</w:t>
      </w:r>
    </w:p>
    <w:p w:rsidR="003C65D4" w:rsidRDefault="003C65D4">
      <w:pPr>
        <w:pStyle w:val="ConsPlusNormal"/>
        <w:spacing w:before="220"/>
        <w:ind w:firstLine="540"/>
        <w:jc w:val="both"/>
      </w:pPr>
      <w:r>
        <w:t>возможность (необходимость) привлечения к проведению аудиторских мероприятий должностных лиц (работников) главного администратора (администратора) бюджетных средств и (или) экспертов;</w:t>
      </w:r>
    </w:p>
    <w:p w:rsidR="003C65D4" w:rsidRDefault="003C65D4">
      <w:pPr>
        <w:pStyle w:val="ConsPlusNormal"/>
        <w:spacing w:before="220"/>
        <w:ind w:firstLine="540"/>
        <w:jc w:val="both"/>
      </w:pPr>
      <w:r>
        <w:t xml:space="preserve">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 проведенных в годы, предшествующие году составления проекта плана проведения аудиторских </w:t>
      </w:r>
      <w:r>
        <w:lastRenderedPageBreak/>
        <w:t>мероприятий (1 - 2 года);</w:t>
      </w:r>
    </w:p>
    <w:p w:rsidR="003C65D4" w:rsidRDefault="003C65D4">
      <w:pPr>
        <w:pStyle w:val="ConsPlusNormal"/>
        <w:spacing w:before="220"/>
        <w:ind w:firstLine="540"/>
        <w:jc w:val="both"/>
      </w:pPr>
      <w:r>
        <w:t>необходимость резервирования времени на осуществление должностными лицами (работниками) субъекта внутреннего финансового аудита профессионального развития в целях поддержания и повышения уровня квалификации, необходимого для осуществления внутреннего финансового аудита;</w:t>
      </w:r>
    </w:p>
    <w:p w:rsidR="003C65D4" w:rsidRDefault="003C65D4">
      <w:pPr>
        <w:pStyle w:val="ConsPlusNormal"/>
        <w:spacing w:before="220"/>
        <w:ind w:firstLine="540"/>
        <w:jc w:val="both"/>
      </w:pPr>
      <w:r>
        <w:t>решения руководителя главного администратора (администратора) бюджетных средств о необходимости проведения плановых аудиторских мероприятий;</w:t>
      </w:r>
    </w:p>
    <w:p w:rsidR="003C65D4" w:rsidRDefault="003C65D4">
      <w:pPr>
        <w:pStyle w:val="ConsPlusNormal"/>
        <w:spacing w:before="220"/>
        <w:ind w:firstLine="540"/>
        <w:jc w:val="both"/>
      </w:pPr>
      <w:bookmarkStart w:id="2" w:name="P62"/>
      <w:bookmarkEnd w:id="2"/>
      <w:r>
        <w:t>решения руководителя главного администратора (администратора) бюджетных средств, в том числе принятые по результатам подведения итогов деятельности главного администратора (администратора) бюджетных средств за отчетный год и определения целей и задач на текущий год и плановый период, а также взаимосвязанные с организацией (обеспечением выполнения), выполнением бюджетных процедур;</w:t>
      </w:r>
    </w:p>
    <w:p w:rsidR="003C65D4" w:rsidRDefault="003C65D4">
      <w:pPr>
        <w:pStyle w:val="ConsPlusNormal"/>
        <w:spacing w:before="220"/>
        <w:ind w:firstLine="540"/>
        <w:jc w:val="both"/>
      </w:pPr>
      <w:bookmarkStart w:id="3" w:name="P63"/>
      <w:bookmarkEnd w:id="3"/>
      <w:r>
        <w:t>информация, поступившая главному администратору (администратору) бюджетных средств и указанная в актах, заключениях, представлениях и предписаниях органов государственного (муниципального) финансового контроля, а также информация о типовых нарушениях и (или) недостатках, выявленных органами государственного (муниципального) финансового контроля;</w:t>
      </w:r>
    </w:p>
    <w:p w:rsidR="003C65D4" w:rsidRDefault="003C65D4">
      <w:pPr>
        <w:pStyle w:val="ConsPlusNormal"/>
        <w:spacing w:before="220"/>
        <w:ind w:firstLine="540"/>
        <w:jc w:val="both"/>
      </w:pPr>
      <w:r>
        <w:t xml:space="preserve">информация, содержащаяся в реестре бюджетных рисков, в том числе о значимых бюджетных рисках. Оценка бюджетных рисков, в том числе определение значимости (уровня) бюджетного риска, осуществляется в соответствии с </w:t>
      </w:r>
      <w:hyperlink w:anchor="P260" w:history="1">
        <w:r>
          <w:rPr>
            <w:color w:val="0000FF"/>
          </w:rPr>
          <w:t>Приложением N 1</w:t>
        </w:r>
      </w:hyperlink>
      <w:r>
        <w:t xml:space="preserve"> к настоящему Стандарту;</w:t>
      </w:r>
    </w:p>
    <w:p w:rsidR="003C65D4" w:rsidRDefault="003C65D4">
      <w:pPr>
        <w:pStyle w:val="ConsPlusNormal"/>
        <w:spacing w:before="220"/>
        <w:ind w:firstLine="540"/>
        <w:jc w:val="both"/>
      </w:pPr>
      <w:bookmarkStart w:id="4" w:name="P65"/>
      <w:bookmarkEnd w:id="4"/>
      <w:r>
        <w:t>информация о надежности осуществляемого в главном администраторе (администраторе) бюджетных средств внутреннего финансового контроля;</w:t>
      </w:r>
    </w:p>
    <w:p w:rsidR="003C65D4" w:rsidRDefault="003C65D4">
      <w:pPr>
        <w:pStyle w:val="ConsPlusNormal"/>
        <w:spacing w:before="220"/>
        <w:ind w:firstLine="540"/>
        <w:jc w:val="both"/>
      </w:pPr>
      <w:r>
        <w:t>информация о достоверности бюджетной отчетности, в том числе о наличии фактов и (или) признаков, влияющих на достоверность бюджетной отчетности и соответствие порядка ведения бюджетного учета единой методологии бюджетного учета, составления, представления и утверждения бюджетной отчетности, а также результаты внешней проверки бюджетной отчетности главных администраторов бюджетных средств, проведенной органом внешнего государственного (муниципального) финансового контроля;</w:t>
      </w:r>
    </w:p>
    <w:p w:rsidR="003C65D4" w:rsidRDefault="003C65D4">
      <w:pPr>
        <w:pStyle w:val="ConsPlusNormal"/>
        <w:spacing w:before="220"/>
        <w:ind w:firstLine="540"/>
        <w:jc w:val="both"/>
      </w:pPr>
      <w:r>
        <w:t xml:space="preserve">результаты мониторинга качества финансового менеджмента, проведенного в отношении главного администратора (администратора) бюджетных средств, в том числе достижение этим главным администратором (администратором) бюджетных средств значений, включая целевые значения, показателей качества финансового менеджмента (далее - значения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w:t>
      </w:r>
      <w:hyperlink r:id="rId16" w:history="1">
        <w:r>
          <w:rPr>
            <w:color w:val="0000FF"/>
          </w:rPr>
          <w:t>пунктом 6 статьи 160.2-1</w:t>
        </w:r>
      </w:hyperlink>
      <w:r>
        <w:t xml:space="preserve"> Бюджетного кодекса Российской Федерации;</w:t>
      </w:r>
    </w:p>
    <w:p w:rsidR="003C65D4" w:rsidRDefault="003C65D4">
      <w:pPr>
        <w:pStyle w:val="ConsPlusNormal"/>
        <w:spacing w:before="220"/>
        <w:ind w:firstLine="540"/>
        <w:jc w:val="both"/>
      </w:pPr>
      <w:r>
        <w:t>результаты ранее проведенных аудиторских мероприятий, отраженных в заключениях;</w:t>
      </w:r>
    </w:p>
    <w:p w:rsidR="003C65D4" w:rsidRDefault="003C65D4">
      <w:pPr>
        <w:pStyle w:val="ConsPlusNormal"/>
        <w:spacing w:before="220"/>
        <w:ind w:firstLine="540"/>
        <w:jc w:val="both"/>
      </w:pPr>
      <w:r>
        <w:t xml:space="preserve">результаты мониторинга реализации мер по минимизации (устранению) бюджетных рисков, проводимого должностными лицами (работниками) субъекта внутреннего финансового аудита в соответствии с </w:t>
      </w:r>
      <w:hyperlink r:id="rId17" w:history="1">
        <w:r>
          <w:rPr>
            <w:color w:val="0000FF"/>
          </w:rPr>
          <w:t>пунктами 22</w:t>
        </w:r>
      </w:hyperlink>
      <w:r>
        <w:t xml:space="preserve"> - </w:t>
      </w:r>
      <w:hyperlink r:id="rId18" w:history="1">
        <w:r>
          <w:rPr>
            <w:color w:val="0000FF"/>
          </w:rPr>
          <w:t>24</w:t>
        </w:r>
      </w:hyperlink>
      <w:r>
        <w:t xml:space="preserve"> федерального стандарта внутреннего финансового аудита "Реализация результатов внутреннего финансового аудита" &lt;2&gt;;</w:t>
      </w:r>
    </w:p>
    <w:p w:rsidR="003C65D4" w:rsidRDefault="003C65D4">
      <w:pPr>
        <w:pStyle w:val="ConsPlusNormal"/>
        <w:spacing w:before="220"/>
        <w:ind w:firstLine="540"/>
        <w:jc w:val="both"/>
      </w:pPr>
      <w:r>
        <w:t>--------------------------------</w:t>
      </w:r>
    </w:p>
    <w:p w:rsidR="003C65D4" w:rsidRDefault="003C65D4">
      <w:pPr>
        <w:pStyle w:val="ConsPlusNormal"/>
        <w:spacing w:before="220"/>
        <w:ind w:firstLine="540"/>
        <w:jc w:val="both"/>
      </w:pPr>
      <w:r>
        <w:t xml:space="preserve">&lt;2&gt; Федеральный </w:t>
      </w:r>
      <w:hyperlink r:id="rId19" w:history="1">
        <w:r>
          <w:rPr>
            <w:color w:val="0000FF"/>
          </w:rPr>
          <w:t>стандарт</w:t>
        </w:r>
      </w:hyperlink>
      <w:r>
        <w:t xml:space="preserve"> внутреннего финансового аудита "Реализация результатов внутреннего финансового аудита", утвержденный приказом Министерства финансов Российской Федерации от 22.05.2020 N 91н (зарегистрирован Министерством юстиции Российской Федерации 23 июня 2020 г., регистрационный N 58746).</w:t>
      </w:r>
    </w:p>
    <w:p w:rsidR="003C65D4" w:rsidRDefault="003C65D4">
      <w:pPr>
        <w:pStyle w:val="ConsPlusNormal"/>
        <w:jc w:val="both"/>
      </w:pPr>
    </w:p>
    <w:p w:rsidR="003C65D4" w:rsidRDefault="003C65D4">
      <w:pPr>
        <w:pStyle w:val="ConsPlusNormal"/>
        <w:ind w:firstLine="540"/>
        <w:jc w:val="both"/>
      </w:pPr>
      <w:bookmarkStart w:id="5" w:name="P73"/>
      <w:bookmarkEnd w:id="5"/>
      <w:r>
        <w:t>информация, отраженная в годовой отчетности о результатах деятельности субъекта внутреннего финансового аудита;</w:t>
      </w:r>
    </w:p>
    <w:p w:rsidR="003C65D4" w:rsidRDefault="003C65D4">
      <w:pPr>
        <w:pStyle w:val="ConsPlusNormal"/>
        <w:spacing w:before="220"/>
        <w:ind w:firstLine="540"/>
        <w:jc w:val="both"/>
      </w:pPr>
      <w:r>
        <w:t>предложения субъектов бюджетных процедур, являющихся руководителями структурных подразделений главного администратора (администратора) бюджетных средств, о необходимости проведения плановых аудиторских мероприятий;</w:t>
      </w:r>
    </w:p>
    <w:p w:rsidR="003C65D4" w:rsidRDefault="003C65D4">
      <w:pPr>
        <w:pStyle w:val="ConsPlusNormal"/>
        <w:spacing w:before="220"/>
        <w:ind w:firstLine="540"/>
        <w:jc w:val="both"/>
      </w:pPr>
      <w:bookmarkStart w:id="6" w:name="P75"/>
      <w:bookmarkEnd w:id="6"/>
      <w:r>
        <w:t>информация субъектов бюджетных процедур о выявленных при совершении контрольных действий нарушениях и (или) недостатках;</w:t>
      </w:r>
    </w:p>
    <w:p w:rsidR="003C65D4" w:rsidRDefault="003C65D4">
      <w:pPr>
        <w:pStyle w:val="ConsPlusNormal"/>
        <w:spacing w:before="220"/>
        <w:ind w:firstLine="540"/>
        <w:jc w:val="both"/>
      </w:pPr>
      <w:r>
        <w:t>информация о выявленных бюджетных рисках, но не включенных ранее в реестр бюджетных рисков, в том числе о причинах и возможных последствиях реализации этих бюджетных рисков, а также о рисках, остающихся после реализации мер по минимизации (устранению) бюджетных рисков и по организации внутреннего финансового контроля (далее - значимые остаточные бюджетные риски);</w:t>
      </w:r>
    </w:p>
    <w:p w:rsidR="003C65D4" w:rsidRDefault="003C65D4">
      <w:pPr>
        <w:pStyle w:val="ConsPlusNormal"/>
        <w:spacing w:before="220"/>
        <w:ind w:firstLine="540"/>
        <w:jc w:val="both"/>
      </w:pPr>
      <w:r>
        <w:t>наличие (отсутствие) изменений в деятельности главного администратора (администратора) бюджетных средств, в том числе в его организационной структуре (например, изменение типа учреждения, реорганизация юридического лица (слияние, присоединение, разделение, выделение, преобразование), изменение полномочий (видов деятельности), создание (ликвидация) обособленных структурных подразделений);</w:t>
      </w:r>
    </w:p>
    <w:p w:rsidR="003C65D4" w:rsidRDefault="003C65D4">
      <w:pPr>
        <w:pStyle w:val="ConsPlusNormal"/>
        <w:spacing w:before="220"/>
        <w:ind w:firstLine="540"/>
        <w:jc w:val="both"/>
      </w:pPr>
      <w:r>
        <w:t xml:space="preserve">объем бюджетных полномочий, самостоятельно осуществляемых главным администратором (администратором) бюджетных средств в соответствии со </w:t>
      </w:r>
      <w:hyperlink r:id="rId20" w:history="1">
        <w:r>
          <w:rPr>
            <w:color w:val="0000FF"/>
          </w:rPr>
          <w:t>статьями 158</w:t>
        </w:r>
      </w:hyperlink>
      <w:r>
        <w:t xml:space="preserve">, </w:t>
      </w:r>
      <w:hyperlink r:id="rId21" w:history="1">
        <w:r>
          <w:rPr>
            <w:color w:val="0000FF"/>
          </w:rPr>
          <w:t>160.1</w:t>
        </w:r>
      </w:hyperlink>
      <w:r>
        <w:t xml:space="preserve">, </w:t>
      </w:r>
      <w:hyperlink r:id="rId22" w:history="1">
        <w:r>
          <w:rPr>
            <w:color w:val="0000FF"/>
          </w:rPr>
          <w:t>160.2</w:t>
        </w:r>
      </w:hyperlink>
      <w:r>
        <w:t xml:space="preserve"> и </w:t>
      </w:r>
      <w:hyperlink r:id="rId23" w:history="1">
        <w:r>
          <w:rPr>
            <w:color w:val="0000FF"/>
          </w:rPr>
          <w:t>162</w:t>
        </w:r>
      </w:hyperlink>
      <w:r>
        <w:t xml:space="preserve"> Бюджетного кодекса Российской Федерации (Собрание законодательства Российской Федерации, 1998, N 31, ст. 3823; 2019, N 30, ст. 4101) и принятыми нормативными правовыми актами (муниципальными правовыми актами), регулирующими бюджетные правоотношения;</w:t>
      </w:r>
    </w:p>
    <w:p w:rsidR="003C65D4" w:rsidRDefault="003C65D4">
      <w:pPr>
        <w:pStyle w:val="ConsPlusNormal"/>
        <w:spacing w:before="220"/>
        <w:ind w:firstLine="540"/>
        <w:jc w:val="both"/>
      </w:pPr>
      <w:r>
        <w:t xml:space="preserve">передача главным администратором (администратором) бюджетных средств своих отдельных полномочий, в том числе бюджетных полномочий, полномочий государственного (муниципального) заказчика и полномочий, указанных в </w:t>
      </w:r>
      <w:hyperlink r:id="rId24" w:history="1">
        <w:r>
          <w:rPr>
            <w:color w:val="0000FF"/>
          </w:rPr>
          <w:t>пункте 6 статьи 264.1</w:t>
        </w:r>
      </w:hyperlink>
      <w:r>
        <w:t xml:space="preserve"> Бюджетного кодекса Российской Федерации (Собрание законодательства Российской Федерации, 1998, N 31, ст. 3823; 2019, N 30, ст. 4101);</w:t>
      </w:r>
    </w:p>
    <w:p w:rsidR="003C65D4" w:rsidRDefault="003C65D4">
      <w:pPr>
        <w:pStyle w:val="ConsPlusNormal"/>
        <w:spacing w:before="220"/>
        <w:ind w:firstLine="540"/>
        <w:jc w:val="both"/>
      </w:pPr>
      <w:r>
        <w:t>объем бюджетных ассигнований, предусмотренный по направлению расходов бюджета, источников финансирования дефицита бюджета, либо объем поступлений в бюджет по доходному источнику, закрепленному за главным администратором (администратором) бюджетных средств (за исключением поступлений в бюджет в соответствии с законодательством Российской Федерации о налогах и сборах, законодательством Российской Федерации о таможенном регулировании);</w:t>
      </w:r>
    </w:p>
    <w:p w:rsidR="003C65D4" w:rsidRDefault="003C65D4">
      <w:pPr>
        <w:pStyle w:val="ConsPlusNormal"/>
        <w:spacing w:before="220"/>
        <w:ind w:firstLine="540"/>
        <w:jc w:val="both"/>
      </w:pPr>
      <w:bookmarkStart w:id="7" w:name="P81"/>
      <w:bookmarkEnd w:id="7"/>
      <w:r>
        <w:t>информация об опыте и квалификации субъектов бюджетных процедур, а также информация о кадровых изменениях (например, организационно-штатные мероприятия, изменение организационных или технологических условий труда), которые способны оказать влияние на качество организации (обеспечения выполнения), выполнения бюджетной процедуры;</w:t>
      </w:r>
    </w:p>
    <w:p w:rsidR="003C65D4" w:rsidRDefault="003C65D4">
      <w:pPr>
        <w:pStyle w:val="ConsPlusNormal"/>
        <w:spacing w:before="220"/>
        <w:ind w:firstLine="540"/>
        <w:jc w:val="both"/>
      </w:pPr>
      <w:r>
        <w:t>информация об изменениях положений законодательства Российской Федерации, регулирующего осуществление операций (действий) по выполнению бюджетных процедур;</w:t>
      </w:r>
    </w:p>
    <w:p w:rsidR="003C65D4" w:rsidRDefault="003C65D4">
      <w:pPr>
        <w:pStyle w:val="ConsPlusNormal"/>
        <w:spacing w:before="220"/>
        <w:ind w:firstLine="540"/>
        <w:jc w:val="both"/>
      </w:pPr>
      <w:r>
        <w:t>иная информация, необходимая субъекту внутреннего финансового аудита для составления проекта плана проведения аудиторских мероприятий.</w:t>
      </w:r>
    </w:p>
    <w:p w:rsidR="003C65D4" w:rsidRDefault="003C65D4">
      <w:pPr>
        <w:pStyle w:val="ConsPlusNormal"/>
        <w:spacing w:before="220"/>
        <w:ind w:firstLine="540"/>
        <w:jc w:val="both"/>
      </w:pPr>
      <w:r>
        <w:t xml:space="preserve">5. Должностными лицами (работниками) субъекта внутреннего финансового аудита проводится анализ данных для составления проекта плана проведения аудиторских мероприятий, </w:t>
      </w:r>
      <w:r>
        <w:lastRenderedPageBreak/>
        <w:t xml:space="preserve">указанных в </w:t>
      </w:r>
      <w:hyperlink w:anchor="P55" w:history="1">
        <w:r>
          <w:rPr>
            <w:color w:val="0000FF"/>
          </w:rPr>
          <w:t>пункте 4</w:t>
        </w:r>
      </w:hyperlink>
      <w:r>
        <w:t xml:space="preserve"> настоящего Стандарта, по результатам которого определяются приоритетные в очередном финансовом году темы аудиторских мероприятий, возможные сроки окончания этих мероприятий и составляется проект плана проведения аудиторских мероприятий.</w:t>
      </w:r>
    </w:p>
    <w:p w:rsidR="003C65D4" w:rsidRDefault="003C65D4">
      <w:pPr>
        <w:pStyle w:val="ConsPlusNormal"/>
        <w:spacing w:before="220"/>
        <w:ind w:firstLine="540"/>
        <w:jc w:val="both"/>
      </w:pPr>
      <w:r>
        <w:t>6. По решению руководителя субъекта внутреннего финансового аудита проект плана проведения аудиторских мероприятий может быть направлен субъектам бюджетных процедур, являющимся руководителями структурных подразделений главного администратора (администратора) бюджетных средств, в целях представления ими предложений о проведении плановых аудиторских мероприятий, в том числе предложений об уточнении тем и сроков окончания аудиторских мероприятий.</w:t>
      </w:r>
    </w:p>
    <w:p w:rsidR="003C65D4" w:rsidRDefault="003C65D4">
      <w:pPr>
        <w:pStyle w:val="ConsPlusNormal"/>
        <w:spacing w:before="220"/>
        <w:ind w:firstLine="540"/>
        <w:jc w:val="both"/>
      </w:pPr>
      <w:r>
        <w:t xml:space="preserve">7. Руководитель субъекта внутреннего финансового аудита с учетом положений </w:t>
      </w:r>
      <w:hyperlink r:id="rId25" w:history="1">
        <w:r>
          <w:rPr>
            <w:color w:val="0000FF"/>
          </w:rPr>
          <w:t>абзацев второго</w:t>
        </w:r>
      </w:hyperlink>
      <w:r>
        <w:t xml:space="preserve"> и </w:t>
      </w:r>
      <w:hyperlink r:id="rId26" w:history="1">
        <w:r>
          <w:rPr>
            <w:color w:val="0000FF"/>
          </w:rPr>
          <w:t>третьего пункта 8</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&lt;3&gt;:</w:t>
      </w:r>
    </w:p>
    <w:p w:rsidR="003C65D4" w:rsidRDefault="003C65D4">
      <w:pPr>
        <w:pStyle w:val="ConsPlusNormal"/>
        <w:spacing w:before="220"/>
        <w:ind w:firstLine="540"/>
        <w:jc w:val="both"/>
      </w:pPr>
      <w:r>
        <w:t>--------------------------------</w:t>
      </w:r>
    </w:p>
    <w:p w:rsidR="003C65D4" w:rsidRDefault="003C65D4">
      <w:pPr>
        <w:pStyle w:val="ConsPlusNormal"/>
        <w:spacing w:before="220"/>
        <w:ind w:firstLine="540"/>
        <w:jc w:val="both"/>
      </w:pPr>
      <w:r>
        <w:t xml:space="preserve">&lt;3&gt; Федеральный </w:t>
      </w:r>
      <w:hyperlink r:id="rId27" w:history="1">
        <w:r>
          <w:rPr>
            <w:color w:val="0000FF"/>
          </w:rPr>
          <w:t>стандарт</w:t>
        </w:r>
      </w:hyperlink>
      <w:r>
        <w:t xml:space="preserve"> внутреннего финансового аудита "Права и обязанности должностных лиц (работников) при осуществлении внутреннего финансового аудита", утвержденный приказом Министерства финансов Российской Федерации от 21.11.2019 N 195н (зарегистрирован Министерством юстиции Российской Федерации 18 декабря 2019 г., регистрационный N 56862).</w:t>
      </w:r>
    </w:p>
    <w:p w:rsidR="003C65D4" w:rsidRDefault="003C65D4">
      <w:pPr>
        <w:pStyle w:val="ConsPlusNormal"/>
        <w:jc w:val="both"/>
      </w:pPr>
    </w:p>
    <w:p w:rsidR="003C65D4" w:rsidRDefault="003C65D4">
      <w:pPr>
        <w:pStyle w:val="ConsPlusNormal"/>
        <w:ind w:firstLine="540"/>
        <w:jc w:val="both"/>
      </w:pPr>
      <w:r>
        <w:t>а) планирует деятельность субъекта внутреннего финансового аудита, в том числе рассматривает проект плана проведения аудиторских мероприятий и поступившие предложения субъектов бюджетных процедур, являющихся руководителями структурных подразделений главного администратора (администратора) бюджетных средств (при наличии);</w:t>
      </w:r>
    </w:p>
    <w:p w:rsidR="003C65D4" w:rsidRDefault="003C65D4">
      <w:pPr>
        <w:pStyle w:val="ConsPlusNormal"/>
        <w:spacing w:before="220"/>
        <w:ind w:firstLine="540"/>
        <w:jc w:val="both"/>
      </w:pPr>
      <w:r>
        <w:t>б) подписывает план проведения аудиторских мероприятий;</w:t>
      </w:r>
    </w:p>
    <w:p w:rsidR="003C65D4" w:rsidRDefault="003C65D4">
      <w:pPr>
        <w:pStyle w:val="ConsPlusNormal"/>
        <w:spacing w:before="220"/>
        <w:ind w:firstLine="540"/>
        <w:jc w:val="both"/>
      </w:pPr>
      <w:r>
        <w:t>в) представляет план проведения аудиторских мероприятий на утверждение руководителю главного администратора (администратора) бюджетных средств.</w:t>
      </w:r>
    </w:p>
    <w:p w:rsidR="003C65D4" w:rsidRDefault="003C65D4">
      <w:pPr>
        <w:pStyle w:val="ConsPlusNormal"/>
        <w:spacing w:before="220"/>
        <w:ind w:firstLine="540"/>
        <w:jc w:val="both"/>
      </w:pPr>
      <w:r>
        <w:t xml:space="preserve">8. План проведения аудиторских мероприятий должен содержать перечень планируемых к проведению в очередном финансовом году аудиторских мероприятий, одно из которых проводится в целях подтверждения достоверности бюджетной отчетности главного администратора (администратора) бюджетных средств и соответствия порядка ведения бюджетного учета единой методологии бюджетного учета, составления, представления и утверждения бюджетной отчетности, а также ведомственным (внутренним) актам, принятым в соответствии с </w:t>
      </w:r>
      <w:hyperlink r:id="rId28" w:history="1">
        <w:r>
          <w:rPr>
            <w:color w:val="0000FF"/>
          </w:rPr>
          <w:t>пунктом 5 статьи 264.1</w:t>
        </w:r>
      </w:hyperlink>
      <w:r>
        <w:t xml:space="preserve"> Бюджетного кодекса Российской Федерации (далее - подтверждение достоверности бюджетной отчетности главного администратора (администратора) бюджетных средств), в том числе содержать тему и дату (месяц) окончания аудиторского мероприятия.</w:t>
      </w:r>
    </w:p>
    <w:p w:rsidR="003C65D4" w:rsidRDefault="003C65D4">
      <w:pPr>
        <w:pStyle w:val="ConsPlusNormal"/>
        <w:spacing w:before="220"/>
        <w:ind w:firstLine="540"/>
        <w:jc w:val="both"/>
      </w:pPr>
      <w:r>
        <w:t>9. Руководитель главного администратора (администратора) бюджетных средств утверждает план проведения аудиторских мероприятий до начала очередного финансового года.</w:t>
      </w:r>
    </w:p>
    <w:p w:rsidR="003C65D4" w:rsidRDefault="003C65D4">
      <w:pPr>
        <w:pStyle w:val="ConsPlusNormal"/>
        <w:spacing w:before="220"/>
        <w:ind w:firstLine="540"/>
        <w:jc w:val="both"/>
      </w:pPr>
      <w:r>
        <w:t>10. По решению руководителя главного администратора (администратора) бюджетных средств или руководителя субъекта внутреннего финансового аудита план проведения аудиторских мероприятий может быть направлен субъектам бюджетных процедур, являющимся руководителями структурных подразделений главного администратора (администратора) бюджетных средств, в целях их информирования о запланированных аудиторских мероприятиях.</w:t>
      </w:r>
    </w:p>
    <w:p w:rsidR="003C65D4" w:rsidRDefault="003C65D4">
      <w:pPr>
        <w:pStyle w:val="ConsPlusNormal"/>
        <w:spacing w:before="220"/>
        <w:ind w:firstLine="540"/>
        <w:jc w:val="both"/>
      </w:pPr>
      <w:r>
        <w:t>11. В утвержденный план проведения аудиторских мероприятий могут вноситься изменения в случае:</w:t>
      </w:r>
    </w:p>
    <w:p w:rsidR="003C65D4" w:rsidRDefault="003C65D4">
      <w:pPr>
        <w:pStyle w:val="ConsPlusNormal"/>
        <w:spacing w:before="220"/>
        <w:ind w:firstLine="540"/>
        <w:jc w:val="both"/>
      </w:pPr>
      <w:r>
        <w:lastRenderedPageBreak/>
        <w:t>а) принятия руководителем главного администратора (администратора) бюджетных средств решения о необходимости внесения изменений в план проведения аудиторских мероприятий;</w:t>
      </w:r>
    </w:p>
    <w:p w:rsidR="003C65D4" w:rsidRDefault="003C65D4">
      <w:pPr>
        <w:pStyle w:val="ConsPlusNormal"/>
        <w:spacing w:before="220"/>
        <w:ind w:firstLine="540"/>
        <w:jc w:val="both"/>
      </w:pPr>
      <w:r>
        <w:t>б) направления руководителем субъекта внутреннего финансового аудита в адрес руководителя главного администратора (администратора) бюджетных средств предложений о внесении изменений в план проведения аудиторских мероприятий, в том числе по причине невозможности проведения плановых аудиторских мероприятий в связи с:</w:t>
      </w:r>
    </w:p>
    <w:p w:rsidR="003C65D4" w:rsidRDefault="003C65D4">
      <w:pPr>
        <w:pStyle w:val="ConsPlusNormal"/>
        <w:spacing w:before="220"/>
        <w:ind w:firstLine="540"/>
        <w:jc w:val="both"/>
      </w:pPr>
      <w:r>
        <w:t>наступлением обстоятельств непреодолимой силы;</w:t>
      </w:r>
    </w:p>
    <w:p w:rsidR="003C65D4" w:rsidRDefault="003C65D4">
      <w:pPr>
        <w:pStyle w:val="ConsPlusNormal"/>
        <w:spacing w:before="220"/>
        <w:ind w:firstLine="540"/>
        <w:jc w:val="both"/>
      </w:pPr>
      <w:r>
        <w:t>недостаточностью временных и (или) трудовых ресурсов при необходимости проведения внеплановых аудиторских мероприятий;</w:t>
      </w:r>
    </w:p>
    <w:p w:rsidR="003C65D4" w:rsidRDefault="003C65D4">
      <w:pPr>
        <w:pStyle w:val="ConsPlusNormal"/>
        <w:spacing w:before="220"/>
        <w:ind w:firstLine="540"/>
        <w:jc w:val="both"/>
      </w:pPr>
      <w: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 в том числе регулирующие осуществление операций (действий) по выполнению бюджетных процедур;</w:t>
      </w:r>
    </w:p>
    <w:p w:rsidR="003C65D4" w:rsidRDefault="003C65D4">
      <w:pPr>
        <w:pStyle w:val="ConsPlusNormal"/>
        <w:spacing w:before="220"/>
        <w:ind w:firstLine="540"/>
        <w:jc w:val="both"/>
      </w:pPr>
      <w:r>
        <w:t>выявлением в ходе подготовки аудиторского мероприятия существенных обстоятельств (необходимость изменения темы и (или) даты (месяца) окончания аудиторского мероприятия);</w:t>
      </w:r>
    </w:p>
    <w:p w:rsidR="003C65D4" w:rsidRDefault="003C65D4">
      <w:pPr>
        <w:pStyle w:val="ConsPlusNormal"/>
        <w:spacing w:before="220"/>
        <w:ind w:firstLine="540"/>
        <w:jc w:val="both"/>
      </w:pPr>
      <w:r>
        <w:t>реорганизацией, ликвидацией главного администратора (администратора) бюджетных средств и (или) субъекта внутреннего финансового аудита.</w:t>
      </w:r>
    </w:p>
    <w:p w:rsidR="003C65D4" w:rsidRDefault="003C65D4">
      <w:pPr>
        <w:pStyle w:val="ConsPlusNormal"/>
        <w:spacing w:before="220"/>
        <w:ind w:firstLine="540"/>
        <w:jc w:val="both"/>
      </w:pPr>
      <w:r>
        <w:t>Изменения в план проведения аудиторских мероприятий утверждаются руководителем главного администратора (администратора) бюджетных средств.</w:t>
      </w:r>
    </w:p>
    <w:p w:rsidR="003C65D4" w:rsidRDefault="003C65D4">
      <w:pPr>
        <w:pStyle w:val="ConsPlusNormal"/>
        <w:spacing w:before="220"/>
        <w:ind w:firstLine="540"/>
        <w:jc w:val="both"/>
      </w:pPr>
      <w:r>
        <w:t>12. Внеплановое аудиторское мероприятие проводится на основании решения руководителя главного администратора (администратора) бюджетных средств, которое должно содержать тему и сроки проведения внепланового аудиторского мероприятия.</w:t>
      </w:r>
    </w:p>
    <w:p w:rsidR="003C65D4" w:rsidRDefault="003C65D4">
      <w:pPr>
        <w:pStyle w:val="ConsPlusNormal"/>
        <w:spacing w:before="220"/>
        <w:ind w:firstLine="540"/>
        <w:jc w:val="both"/>
      </w:pPr>
      <w:r>
        <w:t xml:space="preserve">В случае передачи полномочий по осуществлению внутреннего финансового аудита решение о проведении внепланового аудиторского мероприятия принимается с учетом положений </w:t>
      </w:r>
      <w:hyperlink r:id="rId29" w:history="1">
        <w:r>
          <w:rPr>
            <w:color w:val="0000FF"/>
          </w:rPr>
          <w:t>подпункта "а" пункта 13</w:t>
        </w:r>
      </w:hyperlink>
      <w:r>
        <w:t xml:space="preserve"> и </w:t>
      </w:r>
      <w:hyperlink r:id="rId30" w:history="1">
        <w:r>
          <w:rPr>
            <w:color w:val="0000FF"/>
          </w:rPr>
          <w:t>абзаца второго подпункта "б" пункта 19</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&lt;4&gt;.</w:t>
      </w:r>
    </w:p>
    <w:p w:rsidR="003C65D4" w:rsidRDefault="003C65D4">
      <w:pPr>
        <w:pStyle w:val="ConsPlusNormal"/>
        <w:spacing w:before="220"/>
        <w:ind w:firstLine="540"/>
        <w:jc w:val="both"/>
      </w:pPr>
      <w:r>
        <w:t>--------------------------------</w:t>
      </w:r>
    </w:p>
    <w:p w:rsidR="003C65D4" w:rsidRDefault="003C65D4">
      <w:pPr>
        <w:pStyle w:val="ConsPlusNormal"/>
        <w:spacing w:before="220"/>
        <w:ind w:firstLine="540"/>
        <w:jc w:val="both"/>
      </w:pPr>
      <w:r>
        <w:t xml:space="preserve">&lt;4&gt; Федеральный </w:t>
      </w:r>
      <w:hyperlink r:id="rId31" w:history="1">
        <w:r>
          <w:rPr>
            <w:color w:val="0000FF"/>
          </w:rPr>
          <w:t>стандарт</w:t>
        </w:r>
      </w:hyperlink>
      <w:r>
        <w:t xml:space="preserve">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утвержденный приказом Министерства финансов Российской Федерации от 18.12.2019 N 237н (зарегистрирован Министерством юстиции Российской Федерации 9 января 2020 г., регистрационный N 57091).</w:t>
      </w:r>
    </w:p>
    <w:p w:rsidR="003C65D4" w:rsidRDefault="003C65D4">
      <w:pPr>
        <w:pStyle w:val="ConsPlusNormal"/>
        <w:jc w:val="both"/>
      </w:pPr>
    </w:p>
    <w:p w:rsidR="003C65D4" w:rsidRDefault="003C65D4">
      <w:pPr>
        <w:pStyle w:val="ConsPlusNormal"/>
        <w:ind w:firstLine="540"/>
        <w:jc w:val="both"/>
      </w:pPr>
      <w:r>
        <w:t xml:space="preserve">13. В соответствии с </w:t>
      </w:r>
      <w:hyperlink r:id="rId32" w:history="1">
        <w:r>
          <w:rPr>
            <w:color w:val="0000FF"/>
          </w:rPr>
          <w:t>подпунктом "а" пункта 13</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положения, определяющие особенности применения настоящего Стандарта при составлении и утверждении плана проведения аудиторских мероприятий, внесении в него изменений, а также при подготовке и принятии решений о проведении внеплановых аудиторских мероприятий, могут быть установлены в ведомственном (внутреннем) акте главного администратора (администратора) бюджетных средств.</w:t>
      </w:r>
    </w:p>
    <w:p w:rsidR="003C65D4" w:rsidRDefault="003C65D4">
      <w:pPr>
        <w:pStyle w:val="ConsPlusNormal"/>
        <w:jc w:val="both"/>
      </w:pPr>
    </w:p>
    <w:p w:rsidR="003C65D4" w:rsidRDefault="003C65D4">
      <w:pPr>
        <w:pStyle w:val="ConsPlusTitle"/>
        <w:jc w:val="center"/>
        <w:outlineLvl w:val="2"/>
      </w:pPr>
      <w:r>
        <w:t>2. Планирование аудиторского мероприятия и формирование</w:t>
      </w:r>
    </w:p>
    <w:p w:rsidR="003C65D4" w:rsidRDefault="003C65D4">
      <w:pPr>
        <w:pStyle w:val="ConsPlusTitle"/>
        <w:jc w:val="center"/>
      </w:pPr>
      <w:r>
        <w:t>программы аудиторского мероприятия</w:t>
      </w:r>
    </w:p>
    <w:p w:rsidR="003C65D4" w:rsidRDefault="003C65D4">
      <w:pPr>
        <w:pStyle w:val="ConsPlusNormal"/>
        <w:jc w:val="both"/>
      </w:pPr>
    </w:p>
    <w:p w:rsidR="003C65D4" w:rsidRDefault="003C65D4">
      <w:pPr>
        <w:pStyle w:val="ConsPlusNormal"/>
        <w:ind w:firstLine="540"/>
        <w:jc w:val="both"/>
      </w:pPr>
      <w:r>
        <w:t xml:space="preserve">14. В целях планирования аудиторского мероприятия и с учетом положений </w:t>
      </w:r>
      <w:hyperlink r:id="rId33" w:history="1">
        <w:r>
          <w:rPr>
            <w:color w:val="0000FF"/>
          </w:rPr>
          <w:t>пунктов 6</w:t>
        </w:r>
      </w:hyperlink>
      <w:r>
        <w:t xml:space="preserve"> и </w:t>
      </w:r>
      <w:hyperlink r:id="rId34" w:history="1">
        <w:r>
          <w:rPr>
            <w:color w:val="0000FF"/>
          </w:rPr>
          <w:t>7</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уполномоченным должностным лицом (работником) главного администратора (администратора) бюджетных средств, наделенным полномочиями по осуществлению внутреннего финансового аудита (далее - уполномоченное должностное лицо), или руководителем аудиторской группы формируется программа аудиторского мероприятия, которая содержит следующую информацию:</w:t>
      </w:r>
    </w:p>
    <w:p w:rsidR="003C65D4" w:rsidRDefault="003C65D4">
      <w:pPr>
        <w:pStyle w:val="ConsPlusNormal"/>
        <w:spacing w:before="220"/>
        <w:ind w:firstLine="540"/>
        <w:jc w:val="both"/>
      </w:pPr>
      <w:r>
        <w:t>а) основание проведения и тему аудиторского мероприятия (пункт плана проведения аудиторских мероприятий или решение о проведении внепланового аудиторского мероприятия);</w:t>
      </w:r>
    </w:p>
    <w:p w:rsidR="003C65D4" w:rsidRDefault="003C65D4">
      <w:pPr>
        <w:pStyle w:val="ConsPlusNormal"/>
        <w:spacing w:before="220"/>
        <w:ind w:firstLine="540"/>
        <w:jc w:val="both"/>
      </w:pPr>
      <w:r>
        <w:t>б) сроки проведения аудиторского мероприятия;</w:t>
      </w:r>
    </w:p>
    <w:p w:rsidR="003C65D4" w:rsidRDefault="003C65D4">
      <w:pPr>
        <w:pStyle w:val="ConsPlusNormal"/>
        <w:spacing w:before="220"/>
        <w:ind w:firstLine="540"/>
        <w:jc w:val="both"/>
      </w:pPr>
      <w:r>
        <w:t>в) цель (цели) и задачи аудиторского мероприятия;</w:t>
      </w:r>
    </w:p>
    <w:p w:rsidR="003C65D4" w:rsidRDefault="003C65D4">
      <w:pPr>
        <w:pStyle w:val="ConsPlusNormal"/>
        <w:spacing w:before="220"/>
        <w:ind w:firstLine="540"/>
        <w:jc w:val="both"/>
      </w:pPr>
      <w:r>
        <w:t>г) методы внутреннего финансового аудита, которые будут применены при проведении аудиторского мероприятия;</w:t>
      </w:r>
    </w:p>
    <w:p w:rsidR="003C65D4" w:rsidRDefault="003C65D4">
      <w:pPr>
        <w:pStyle w:val="ConsPlusNormal"/>
        <w:spacing w:before="220"/>
        <w:ind w:firstLine="540"/>
        <w:jc w:val="both"/>
      </w:pPr>
      <w:r>
        <w:t>д) наименование (перечень) объекта(ов) внутреннего финансового аудита;</w:t>
      </w:r>
    </w:p>
    <w:p w:rsidR="003C65D4" w:rsidRDefault="003C65D4">
      <w:pPr>
        <w:pStyle w:val="ConsPlusNormal"/>
        <w:spacing w:before="220"/>
        <w:ind w:firstLine="540"/>
        <w:jc w:val="both"/>
      </w:pPr>
      <w:r>
        <w:t>е) перечень вопросов, подлежащих изучению в ходе проведения аудиторского мероприятия;</w:t>
      </w:r>
    </w:p>
    <w:p w:rsidR="003C65D4" w:rsidRDefault="003C65D4">
      <w:pPr>
        <w:pStyle w:val="ConsPlusNormal"/>
        <w:spacing w:before="220"/>
        <w:ind w:firstLine="540"/>
        <w:jc w:val="both"/>
      </w:pPr>
      <w:r>
        <w:t>ж) сведения об уполномоченном должностном лице или о руководителе и членах аудиторской группы.</w:t>
      </w:r>
    </w:p>
    <w:p w:rsidR="003C65D4" w:rsidRDefault="003C65D4">
      <w:pPr>
        <w:pStyle w:val="ConsPlusNormal"/>
        <w:spacing w:before="220"/>
        <w:ind w:firstLine="540"/>
        <w:jc w:val="both"/>
      </w:pPr>
      <w:r>
        <w:t>15. Сроки проведения аудиторского мероприятия содержат дату начала и дату окончания аудиторского мероприятия.</w:t>
      </w:r>
    </w:p>
    <w:p w:rsidR="003C65D4" w:rsidRDefault="003C65D4">
      <w:pPr>
        <w:pStyle w:val="ConsPlusNormal"/>
        <w:spacing w:before="220"/>
        <w:ind w:firstLine="540"/>
        <w:jc w:val="both"/>
      </w:pPr>
      <w:r>
        <w:t>Дата начала аудиторского мероприятия определяется исходя из:</w:t>
      </w:r>
    </w:p>
    <w:p w:rsidR="003C65D4" w:rsidRDefault="003C65D4">
      <w:pPr>
        <w:pStyle w:val="ConsPlusNormal"/>
        <w:spacing w:before="220"/>
        <w:ind w:firstLine="540"/>
        <w:jc w:val="both"/>
      </w:pPr>
      <w:r>
        <w:t>а) поставленных целей и объема задач аудиторского мероприятия;</w:t>
      </w:r>
    </w:p>
    <w:p w:rsidR="003C65D4" w:rsidRDefault="003C65D4">
      <w:pPr>
        <w:pStyle w:val="ConsPlusNormal"/>
        <w:spacing w:before="220"/>
        <w:ind w:firstLine="540"/>
        <w:jc w:val="both"/>
      </w:pPr>
      <w:r>
        <w:t>б) перечня вопросов, подлежащих изучению в ходе проведения аудиторского мероприятия;</w:t>
      </w:r>
    </w:p>
    <w:p w:rsidR="003C65D4" w:rsidRDefault="003C65D4">
      <w:pPr>
        <w:pStyle w:val="ConsPlusNormal"/>
        <w:spacing w:before="220"/>
        <w:ind w:firstLine="540"/>
        <w:jc w:val="both"/>
      </w:pPr>
      <w:r>
        <w:t>в) требования, в соответствии с которым программа аудиторского мероприятия должна быть утверждена до даты начала проведения аудиторского мероприятия.</w:t>
      </w:r>
    </w:p>
    <w:p w:rsidR="003C65D4" w:rsidRDefault="003C65D4">
      <w:pPr>
        <w:pStyle w:val="ConsPlusNormal"/>
        <w:spacing w:before="220"/>
        <w:ind w:firstLine="540"/>
        <w:jc w:val="both"/>
      </w:pPr>
      <w:r>
        <w:t>Датой окончания аудиторского мероприятия является дата подписания заключения.</w:t>
      </w:r>
    </w:p>
    <w:p w:rsidR="003C65D4" w:rsidRDefault="003C65D4">
      <w:pPr>
        <w:pStyle w:val="ConsPlusNormal"/>
        <w:spacing w:before="220"/>
        <w:ind w:firstLine="540"/>
        <w:jc w:val="both"/>
      </w:pPr>
      <w:r>
        <w:t>16. При определении цели (целей) и задач аудиторского мероприятия учитываются:</w:t>
      </w:r>
    </w:p>
    <w:p w:rsidR="003C65D4" w:rsidRDefault="003C65D4">
      <w:pPr>
        <w:pStyle w:val="ConsPlusNormal"/>
        <w:spacing w:before="220"/>
        <w:ind w:firstLine="540"/>
        <w:jc w:val="both"/>
      </w:pPr>
      <w:r>
        <w:t xml:space="preserve">а) цели осуществления внутреннего финансового аудита, установленные </w:t>
      </w:r>
      <w:hyperlink r:id="rId35" w:history="1">
        <w:r>
          <w:rPr>
            <w:color w:val="0000FF"/>
          </w:rPr>
          <w:t>пунктом 2 статьи 160.2-1</w:t>
        </w:r>
      </w:hyperlink>
      <w:r>
        <w:t xml:space="preserve"> Бюджетного кодекса Российской Федерации;</w:t>
      </w:r>
    </w:p>
    <w:p w:rsidR="003C65D4" w:rsidRDefault="003C65D4">
      <w:pPr>
        <w:pStyle w:val="ConsPlusNormal"/>
        <w:spacing w:before="220"/>
        <w:ind w:firstLine="540"/>
        <w:jc w:val="both"/>
      </w:pPr>
      <w:r>
        <w:t xml:space="preserve">б) задачи внутреннего финансового аудита, определенные </w:t>
      </w:r>
      <w:hyperlink r:id="rId36" w:history="1">
        <w:r>
          <w:rPr>
            <w:color w:val="0000FF"/>
          </w:rPr>
          <w:t>пунктами 14</w:t>
        </w:r>
      </w:hyperlink>
      <w:r>
        <w:t xml:space="preserve"> - </w:t>
      </w:r>
      <w:hyperlink r:id="rId37" w:history="1">
        <w:r>
          <w:rPr>
            <w:color w:val="0000FF"/>
          </w:rPr>
          <w:t>16</w:t>
        </w:r>
      </w:hyperlink>
      <w:r>
        <w:t xml:space="preserve"> федерального стандарта внутреннего финансового аудита "Определения, принципы и задачи внутреннего финансового аудита".</w:t>
      </w:r>
    </w:p>
    <w:p w:rsidR="003C65D4" w:rsidRDefault="003C65D4">
      <w:pPr>
        <w:pStyle w:val="ConsPlusNormal"/>
        <w:spacing w:before="220"/>
        <w:ind w:firstLine="540"/>
        <w:jc w:val="both"/>
      </w:pPr>
      <w:r>
        <w:t>17. Методы внутреннего финансового аудита, которые будут применены при проведении аудиторского мероприятия, определяются исходя из целей и задач аудиторского мероприятия, результатов оценки бюджетных рисков, степени обеспеченности ресурсами (временными, трудовыми, материальными, финансовыми и иными ресурсами, которые способны оказать влияние на качество проведения аудиторского мероприятия), а также во взаимосвязи с вопросами, подлежащими изучению в ходе проведения аудиторского мероприятия.</w:t>
      </w:r>
    </w:p>
    <w:p w:rsidR="003C65D4" w:rsidRDefault="003C65D4">
      <w:pPr>
        <w:pStyle w:val="ConsPlusNormal"/>
        <w:spacing w:before="220"/>
        <w:ind w:firstLine="540"/>
        <w:jc w:val="both"/>
      </w:pPr>
      <w:r>
        <w:lastRenderedPageBreak/>
        <w:t>18. Для достижения целей и решения задач аудиторского мероприятия выбор метода (методов) внутреннего финансового аудита для исследования вопросов, подлежащих изучению в ходе проведения аудиторского мероприятия, основывается на характере исследуемого вопроса и целях его изучения.</w:t>
      </w:r>
    </w:p>
    <w:p w:rsidR="003C65D4" w:rsidRDefault="003C65D4">
      <w:pPr>
        <w:pStyle w:val="ConsPlusNormal"/>
        <w:spacing w:before="220"/>
        <w:ind w:firstLine="540"/>
        <w:jc w:val="both"/>
      </w:pPr>
      <w:r>
        <w:t>Для изучения одного вопроса могут быть использованы несколько методов внутреннего финансового аудита.</w:t>
      </w:r>
    </w:p>
    <w:p w:rsidR="003C65D4" w:rsidRDefault="003C65D4">
      <w:pPr>
        <w:pStyle w:val="ConsPlusNormal"/>
        <w:spacing w:before="220"/>
        <w:ind w:firstLine="540"/>
        <w:jc w:val="both"/>
      </w:pPr>
      <w:r>
        <w:t xml:space="preserve">19. В соответствии с </w:t>
      </w:r>
      <w:hyperlink r:id="rId38" w:history="1">
        <w:r>
          <w:rPr>
            <w:color w:val="0000FF"/>
          </w:rPr>
          <w:t>пунктом 3</w:t>
        </w:r>
      </w:hyperlink>
      <w:r>
        <w:t xml:space="preserve"> федерального стандарта внутреннего финансового аудита "Определения, принципы и задачи внутреннего финансового аудита" к методам внутреннего финансового аудита относятся аналитические процедуры, инспектирование, пересчет, запрос, подтверждение, наблюдение, мониторинг процедур внутреннего финансового контроля.</w:t>
      </w:r>
    </w:p>
    <w:p w:rsidR="003C65D4" w:rsidRDefault="003C65D4">
      <w:pPr>
        <w:pStyle w:val="ConsPlusNormal"/>
        <w:spacing w:before="220"/>
        <w:ind w:firstLine="540"/>
        <w:jc w:val="both"/>
      </w:pPr>
      <w:r>
        <w:t>Используемые методы внутреннего финансового аудита должны обеспечить получение субъектом внутреннего финансового аудита обоснованных, надежных и достаточных аудиторских доказательств для формирования выводов, предложений и рекомендаций по результатам аудиторского мероприятия.</w:t>
      </w:r>
    </w:p>
    <w:p w:rsidR="003C65D4" w:rsidRDefault="003C65D4">
      <w:pPr>
        <w:pStyle w:val="ConsPlusNormal"/>
        <w:spacing w:before="220"/>
        <w:ind w:firstLine="540"/>
        <w:jc w:val="both"/>
      </w:pPr>
      <w:r>
        <w:t>20. Аналитические процедуры как метод внутреннего финансового аудита используются:</w:t>
      </w:r>
    </w:p>
    <w:p w:rsidR="003C65D4" w:rsidRDefault="003C65D4">
      <w:pPr>
        <w:pStyle w:val="ConsPlusNormal"/>
        <w:spacing w:before="220"/>
        <w:ind w:firstLine="540"/>
        <w:jc w:val="both"/>
      </w:pPr>
      <w:r>
        <w:t>а) при планировании (проведении) аудиторских мероприятий в целях оценки надежности внутреннего финансового контроля главного администратора (администратора) бюджетных средств и подготовки предложений по его организации - как метод изучения выполняемых субъектами бюджетных процедур операций (действий) по выполнению бюджетной процедуры и результатов выполнения бюджетной процедуры для выявления избыточных (дублирующих) операций (действий) по выполнению бюджетной процедуры, изучения соразмерности контрольных действий выявленным бюджетным рискам, а также для изучения правовых актов и документов главного администратора (администратора) бюджетных средств, устанавливающих требования к организации (обеспечению выполнения), выполнению бюджетной процедуры, и иных вопросов, позволяющих оценить надежность внутреннего финансового контроля главного администратора (администратора) бюджетных средств;</w:t>
      </w:r>
    </w:p>
    <w:p w:rsidR="003C65D4" w:rsidRDefault="003C65D4">
      <w:pPr>
        <w:pStyle w:val="ConsPlusNormal"/>
        <w:spacing w:before="220"/>
        <w:ind w:firstLine="540"/>
        <w:jc w:val="both"/>
      </w:pPr>
      <w:r>
        <w:t>б) при планировании (проведении) аудиторских мероприятий в целях подтверждения достоверности бюджетной отчетности главного администратора (администратора) бюджетных средств - как метод изучения данных бюджетного учета и (или) бюджетной отчетности, включая показатели бюджетной отчетности, на предмет их непротиворечивости и выявления рисков искажения бюджетной отчетности, изучения ведомственных (внутренних) актов главного администратора (администратора) бюджетных средств, устанавливающих требования к организации и ведению бюджетного учета;</w:t>
      </w:r>
    </w:p>
    <w:p w:rsidR="003C65D4" w:rsidRDefault="003C65D4">
      <w:pPr>
        <w:pStyle w:val="ConsPlusNormal"/>
        <w:spacing w:before="220"/>
        <w:ind w:firstLine="540"/>
        <w:jc w:val="both"/>
      </w:pPr>
      <w:r>
        <w:t>в) при планировании (проведении) аудиторских мероприятий в целях повышения качества финансового менеджмента - как метод оценки результатов мониторинга качества финансового менеджмента, в том числе достигнутых значений показателей качества финансового менеджмента, а также изучения иных вопросов, позволяющих сформировать предложения о повышении качества финансового менеджмента.</w:t>
      </w:r>
    </w:p>
    <w:p w:rsidR="003C65D4" w:rsidRDefault="003C65D4">
      <w:pPr>
        <w:pStyle w:val="ConsPlusNormal"/>
        <w:spacing w:before="220"/>
        <w:ind w:firstLine="540"/>
        <w:jc w:val="both"/>
      </w:pPr>
      <w:r>
        <w:t>21. Инспектирование как метод внутреннего финансового аудита используется:</w:t>
      </w:r>
    </w:p>
    <w:p w:rsidR="003C65D4" w:rsidRDefault="003C65D4">
      <w:pPr>
        <w:pStyle w:val="ConsPlusNormal"/>
        <w:spacing w:before="220"/>
        <w:ind w:firstLine="540"/>
        <w:jc w:val="both"/>
      </w:pPr>
      <w:r>
        <w:t xml:space="preserve">а) при планировании (проведении) аудиторских мероприятий в целях оценки надежности внутреннего финансового контроля главного администратора (администратора) бюджетных средств и подготовки предложений по его организации - как метод изучения документов и фактических данных, информации, связанных с выполнением операций (действий) по выполнению бюджетных процедур, в том числе изучения степени соблюдения установленных правовыми актами, регулирующими бюджетные правоотношения, требований к исполнению бюджетных полномочий, требований к организации (обеспечению выполнения), выполнению </w:t>
      </w:r>
      <w:r>
        <w:lastRenderedPageBreak/>
        <w:t>бюджетной процедуры и операции (действию) по выполнению бюджетной процедуры, изучения наличия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(администратора) бюджетных средств, а также изучения совершаемых субъектами бюджетных процедур и (или) прикладными программными средствами, информационными ресурсами контрольных действий и их результатов;</w:t>
      </w:r>
    </w:p>
    <w:p w:rsidR="003C65D4" w:rsidRDefault="003C65D4">
      <w:pPr>
        <w:pStyle w:val="ConsPlusNormal"/>
        <w:spacing w:before="220"/>
        <w:ind w:firstLine="540"/>
        <w:jc w:val="both"/>
      </w:pPr>
      <w:r>
        <w:t>б) при планировании (проведении) аудиторских мероприятий в целях подтверждения достоверности бюджетной отчетности главного администратора (администратора) бюджетных средств - как метод изучения законности и полноты формирования финансовых и первичных учетных документов, достоверности данных, содержащихся в регистрах бюджетного учета, а также изучения показателей бюджетной отчетности главного администратора (администратора) бюджетных средств и иных вопросов, позволяющих сформировать суждение субъекта внутреннего финансового аудита о достоверности бюджетной отчетности;</w:t>
      </w:r>
    </w:p>
    <w:p w:rsidR="003C65D4" w:rsidRDefault="003C65D4">
      <w:pPr>
        <w:pStyle w:val="ConsPlusNormal"/>
        <w:spacing w:before="220"/>
        <w:ind w:firstLine="540"/>
        <w:jc w:val="both"/>
      </w:pPr>
      <w:r>
        <w:t xml:space="preserve">в) при планировании (проведении) аудиторских мероприятий в целях повышения качества финансового менеджмента - как метод изучения влияния прикладных программных средств, информационных ресурсов на результат выполнения бюджетной процедуры, на операцию (действие) по выполнению бюджетной процедуры, а также изучения результатов исполнения решений, направленных на повышение качества финансового менеджмента и принятых в соответствии с </w:t>
      </w:r>
      <w:hyperlink r:id="rId39" w:history="1">
        <w:r>
          <w:rPr>
            <w:color w:val="0000FF"/>
          </w:rPr>
          <w:t>пунктами 17</w:t>
        </w:r>
      </w:hyperlink>
      <w:r>
        <w:t xml:space="preserve"> - </w:t>
      </w:r>
      <w:hyperlink r:id="rId40" w:history="1">
        <w:r>
          <w:rPr>
            <w:color w:val="0000FF"/>
          </w:rPr>
          <w:t>19</w:t>
        </w:r>
      </w:hyperlink>
      <w:r>
        <w:t xml:space="preserve"> федерального стандарта внутреннего финансового аудита "Реализация результатов внутреннего финансового аудита".</w:t>
      </w:r>
    </w:p>
    <w:p w:rsidR="003C65D4" w:rsidRDefault="003C65D4">
      <w:pPr>
        <w:pStyle w:val="ConsPlusNormal"/>
        <w:spacing w:before="220"/>
        <w:ind w:firstLine="540"/>
        <w:jc w:val="both"/>
      </w:pPr>
      <w:r>
        <w:t>22. Пересчет как метод внутреннего финансового аудита используется для проверки точности арифметических расчетов (числовых показателей) в документах (прикладных программных средствах, информационных ресурсах), в том числе в первичных документах и записях в регистрах бюджетного учета.</w:t>
      </w:r>
    </w:p>
    <w:p w:rsidR="003C65D4" w:rsidRDefault="003C65D4">
      <w:pPr>
        <w:pStyle w:val="ConsPlusNormal"/>
        <w:spacing w:before="220"/>
        <w:ind w:firstLine="540"/>
        <w:jc w:val="both"/>
      </w:pPr>
      <w:r>
        <w:t>Если при формировании документов, содержащих числовые показатели, используют автоматизированные системы, то для проверки правильности формирования числовых показателей вместо пересчета может использоваться проверка используемых при их формировании формул (алгоритмов).</w:t>
      </w:r>
    </w:p>
    <w:p w:rsidR="003C65D4" w:rsidRDefault="003C65D4">
      <w:pPr>
        <w:pStyle w:val="ConsPlusNormal"/>
        <w:spacing w:before="220"/>
        <w:ind w:firstLine="540"/>
        <w:jc w:val="both"/>
      </w:pPr>
      <w:r>
        <w:t>23. Запрос и подтверждение как методы внутреннего финансового аудита используются в целях получения документов и фактических данных, информации, необходимых для проведения аудиторского мероприятия, в том числе в целях получения информации, которой подтверждаются определенные факты, вызывающие сомнение у уполномоченного должностного лица или членов аудиторской группы.</w:t>
      </w:r>
    </w:p>
    <w:p w:rsidR="003C65D4" w:rsidRDefault="003C65D4">
      <w:pPr>
        <w:pStyle w:val="ConsPlusNormal"/>
        <w:spacing w:before="220"/>
        <w:ind w:firstLine="540"/>
        <w:jc w:val="both"/>
      </w:pPr>
      <w:r>
        <w:t>Запрос и подтверждение должны быть связаны с целями и задачами аудиторского мероприятия и содержать указание на сроки, форму и адресата ответа.</w:t>
      </w:r>
    </w:p>
    <w:p w:rsidR="003C65D4" w:rsidRDefault="003C65D4">
      <w:pPr>
        <w:pStyle w:val="ConsPlusNormal"/>
        <w:spacing w:before="220"/>
        <w:ind w:firstLine="540"/>
        <w:jc w:val="both"/>
      </w:pPr>
      <w:r>
        <w:t>24. Наблюдение как метод внутреннего финансового аудита используется при изучении действий субъектов бюджетных процедур, осуществляемых ими в ходе выполнения операций (действий) по выполнению бюджетных процедур, в том числе в ходе совершения контрольных действий.</w:t>
      </w:r>
    </w:p>
    <w:p w:rsidR="003C65D4" w:rsidRDefault="003C65D4">
      <w:pPr>
        <w:pStyle w:val="ConsPlusNormal"/>
        <w:spacing w:before="220"/>
        <w:ind w:firstLine="540"/>
        <w:jc w:val="both"/>
      </w:pPr>
      <w:r>
        <w:t>Наблюдение не должно создавать препятствий для субъектов бюджетных процедур при выполнении ими операций (действий) по выполнению бюджетных процедур.</w:t>
      </w:r>
    </w:p>
    <w:p w:rsidR="003C65D4" w:rsidRDefault="003C65D4">
      <w:pPr>
        <w:pStyle w:val="ConsPlusNormal"/>
        <w:spacing w:before="220"/>
        <w:ind w:firstLine="540"/>
        <w:jc w:val="both"/>
      </w:pPr>
      <w:r>
        <w:t>Наблюдаемые операции (действия) по выполнению бюджетных процедур должны выполняться субъектами бюджетных процедур в рамках исполнения ими своих должностных обязанностей и не должны осуществляться исключительно с целью их проверки уполномоченным должностным лицом или членами аудиторской группы.</w:t>
      </w:r>
    </w:p>
    <w:p w:rsidR="003C65D4" w:rsidRDefault="003C65D4">
      <w:pPr>
        <w:pStyle w:val="ConsPlusNormal"/>
        <w:spacing w:before="220"/>
        <w:ind w:firstLine="540"/>
        <w:jc w:val="both"/>
      </w:pPr>
      <w:r>
        <w:lastRenderedPageBreak/>
        <w:t>25. Мониторинг процедур внутреннего финансового контроля как метод внутреннего финансового аудита используется при формировании и ведении реестра бюджетных рисков, при проведении аудиторских мероприятий в целях оценки надежности внутреннего финансового контроля, осуществляемого в главном администраторе (администраторе) бюджетных средств, и подготовки предложений по его организации.</w:t>
      </w:r>
    </w:p>
    <w:p w:rsidR="003C65D4" w:rsidRDefault="003C65D4">
      <w:pPr>
        <w:pStyle w:val="ConsPlusNormal"/>
        <w:spacing w:before="220"/>
        <w:ind w:firstLine="540"/>
        <w:jc w:val="both"/>
      </w:pPr>
      <w:r>
        <w:t>В рамках проведения мониторинга процедур внутреннего финансового контроля изучаются организация, применение и результаты контрольных действий, а также достаточность контрольных действий путем установления взаимосвязи (связующих соотношений) между применяемыми контрольными действиями и бюджетными процедурами в целях оценки влияния внутреннего финансового контроля на минимизацию бюджетных рисков.</w:t>
      </w:r>
    </w:p>
    <w:p w:rsidR="003C65D4" w:rsidRDefault="003C65D4">
      <w:pPr>
        <w:pStyle w:val="ConsPlusNormal"/>
        <w:spacing w:before="220"/>
        <w:ind w:firstLine="540"/>
        <w:jc w:val="both"/>
      </w:pPr>
      <w:r>
        <w:t xml:space="preserve">26. Наименование (перечень) объекта(ов) внутреннего финансового аудита, а также перечень вопросов, подлежащих изучению в ходе проведения аудиторского мероприятия, определяются исходя из результатов анализа данных для составления проекта плана проведения аудиторских мероприятий, указанных в </w:t>
      </w:r>
      <w:hyperlink w:anchor="P55" w:history="1">
        <w:r>
          <w:rPr>
            <w:color w:val="0000FF"/>
          </w:rPr>
          <w:t>пункте 4</w:t>
        </w:r>
      </w:hyperlink>
      <w:r>
        <w:t xml:space="preserve"> настоящего Стандарта, во взаимосвязи с целью (целями) и задачами аудиторского мероприятия, в том числе исходя из:</w:t>
      </w:r>
    </w:p>
    <w:p w:rsidR="003C65D4" w:rsidRDefault="003C65D4">
      <w:pPr>
        <w:pStyle w:val="ConsPlusNormal"/>
        <w:spacing w:before="220"/>
        <w:ind w:firstLine="540"/>
        <w:jc w:val="both"/>
      </w:pPr>
      <w:r>
        <w:t>а) информации, содержащейся в реестре бюджетных рисков;</w:t>
      </w:r>
    </w:p>
    <w:p w:rsidR="003C65D4" w:rsidRDefault="003C65D4">
      <w:pPr>
        <w:pStyle w:val="ConsPlusNormal"/>
        <w:spacing w:before="220"/>
        <w:ind w:firstLine="540"/>
        <w:jc w:val="both"/>
      </w:pPr>
      <w:r>
        <w:t>б) информации о значимых остаточных бюджетных рисках;</w:t>
      </w:r>
    </w:p>
    <w:p w:rsidR="003C65D4" w:rsidRDefault="003C65D4">
      <w:pPr>
        <w:pStyle w:val="ConsPlusNormal"/>
        <w:spacing w:before="220"/>
        <w:ind w:firstLine="540"/>
        <w:jc w:val="both"/>
      </w:pPr>
      <w:r>
        <w:t xml:space="preserve">в) результатов мониторинга реализации мер по минимизации (устранению) бюджетных рисков, проводимого должностными лицами (работниками) субъекта внутреннего финансового аудита в соответствии с </w:t>
      </w:r>
      <w:hyperlink r:id="rId41" w:history="1">
        <w:r>
          <w:rPr>
            <w:color w:val="0000FF"/>
          </w:rPr>
          <w:t>пунктами 22</w:t>
        </w:r>
      </w:hyperlink>
      <w:r>
        <w:t xml:space="preserve"> - </w:t>
      </w:r>
      <w:hyperlink r:id="rId42" w:history="1">
        <w:r>
          <w:rPr>
            <w:color w:val="0000FF"/>
          </w:rPr>
          <w:t>24</w:t>
        </w:r>
      </w:hyperlink>
      <w:r>
        <w:t xml:space="preserve"> федерального стандарта внутреннего финансового аудита "Реализация результатов внутреннего финансового аудита".</w:t>
      </w:r>
    </w:p>
    <w:p w:rsidR="003C65D4" w:rsidRDefault="003C65D4">
      <w:pPr>
        <w:pStyle w:val="ConsPlusNormal"/>
        <w:spacing w:before="220"/>
        <w:ind w:firstLine="540"/>
        <w:jc w:val="both"/>
      </w:pPr>
      <w:r>
        <w:t>27. В программе аудиторского мероприятия указываются сведения об уполномоченном должностном лице или о руководителе и членах аудиторской группы.</w:t>
      </w:r>
    </w:p>
    <w:p w:rsidR="003C65D4" w:rsidRDefault="003C65D4">
      <w:pPr>
        <w:pStyle w:val="ConsPlusNormal"/>
        <w:spacing w:before="220"/>
        <w:ind w:firstLine="540"/>
        <w:jc w:val="both"/>
      </w:pPr>
      <w:r>
        <w:t>В случае формирования аудиторской группы численность аудиторской группы определяется исходя из цели (целей), задач и сроков проведения аудиторского мероприятия, а также вопросов, подлежащих изучению в ходе проведения аудиторского мероприятия, и компетентности должностных лиц (работников) субъекта внутреннего финансового аудита.</w:t>
      </w:r>
    </w:p>
    <w:p w:rsidR="003C65D4" w:rsidRDefault="003C65D4">
      <w:pPr>
        <w:pStyle w:val="ConsPlusNormal"/>
        <w:spacing w:before="220"/>
        <w:ind w:firstLine="540"/>
        <w:jc w:val="both"/>
      </w:pPr>
      <w:r>
        <w:t xml:space="preserve">28. Руководитель субъекта внутреннего финансового аудита исходя из вопросов, подлежащих изучению в ходе проведения аудиторского мероприятия, и компетентности должностных лиц (работников) субъекта внутреннего финансового аудита, а также с учетом положений </w:t>
      </w:r>
      <w:hyperlink r:id="rId43" w:history="1">
        <w:r>
          <w:rPr>
            <w:color w:val="0000FF"/>
          </w:rPr>
          <w:t>пункта 5</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имеет право привлекать к проведению аудиторского мероприятия должностных лиц (работников) главного администратора (администратора) бюджетных средств и (или) экспертов, а также включать привлеченных лиц в состав аудиторской группы.</w:t>
      </w:r>
    </w:p>
    <w:p w:rsidR="003C65D4" w:rsidRDefault="003C65D4">
      <w:pPr>
        <w:pStyle w:val="ConsPlusNormal"/>
        <w:spacing w:before="220"/>
        <w:ind w:firstLine="540"/>
        <w:jc w:val="both"/>
      </w:pPr>
      <w:r>
        <w:t xml:space="preserve">Привлечение должностных лиц (работников) главного администратора (администратора) бюджетных средств и (или) экспертов к проведению аудиторских мероприятий осуществляется в соответствии с </w:t>
      </w:r>
      <w:hyperlink w:anchor="P315" w:history="1">
        <w:r>
          <w:rPr>
            <w:color w:val="0000FF"/>
          </w:rPr>
          <w:t>Приложением N 2</w:t>
        </w:r>
      </w:hyperlink>
      <w:r>
        <w:t xml:space="preserve"> к настоящему Стандарту.</w:t>
      </w:r>
    </w:p>
    <w:p w:rsidR="003C65D4" w:rsidRDefault="003C65D4">
      <w:pPr>
        <w:pStyle w:val="ConsPlusNormal"/>
        <w:spacing w:before="220"/>
        <w:ind w:firstLine="540"/>
        <w:jc w:val="both"/>
      </w:pPr>
      <w:r>
        <w:t>29. Местом проведения аудиторского мероприятия могут быть как помещения, занимаемые субъектом внутреннего финансового аудита, так и помещения и территории, занимаемые субъектами бюджетных процедур.</w:t>
      </w:r>
    </w:p>
    <w:p w:rsidR="003C65D4" w:rsidRDefault="003C65D4">
      <w:pPr>
        <w:pStyle w:val="ConsPlusNormal"/>
        <w:spacing w:before="220"/>
        <w:ind w:firstLine="540"/>
        <w:jc w:val="both"/>
      </w:pPr>
      <w:r>
        <w:t>Выбор мест проведения аудиторского мероприятия для выполнения программы аудиторского мероприятия осуществляет уполномоченное должностное лицо или руководитель аудиторской группы.</w:t>
      </w:r>
    </w:p>
    <w:p w:rsidR="003C65D4" w:rsidRDefault="003C65D4">
      <w:pPr>
        <w:pStyle w:val="ConsPlusNormal"/>
        <w:spacing w:before="220"/>
        <w:ind w:firstLine="540"/>
        <w:jc w:val="both"/>
      </w:pPr>
      <w:r>
        <w:lastRenderedPageBreak/>
        <w:t xml:space="preserve">30. Руководитель аудиторской группы с учетом положений </w:t>
      </w:r>
      <w:hyperlink r:id="rId44" w:history="1">
        <w:r>
          <w:rPr>
            <w:color w:val="0000FF"/>
          </w:rPr>
          <w:t>пункта 7</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подписывает сформированную программу аудиторского мероприятия и представляет ее на утверждение руководителю субъекта внутреннего финансового аудита.</w:t>
      </w:r>
    </w:p>
    <w:p w:rsidR="003C65D4" w:rsidRDefault="003C65D4">
      <w:pPr>
        <w:pStyle w:val="ConsPlusNormal"/>
        <w:spacing w:before="220"/>
        <w:ind w:firstLine="540"/>
        <w:jc w:val="both"/>
      </w:pPr>
      <w:r>
        <w:t>Руководитель субъекта внутреннего финансового аудита утверждает программу аудиторского мероприятия в срок не позднее 5 рабочих дней до даты начала проведения аудиторского мероприятия.</w:t>
      </w:r>
    </w:p>
    <w:p w:rsidR="003C65D4" w:rsidRDefault="003C65D4">
      <w:pPr>
        <w:pStyle w:val="ConsPlusNormal"/>
        <w:spacing w:before="220"/>
        <w:ind w:firstLine="540"/>
        <w:jc w:val="both"/>
      </w:pPr>
      <w:r>
        <w:t xml:space="preserve">При проведении аудиторского мероприятия руководитель аудиторской группы может прийти к выводу о необходимости изменения программы аудиторского мероприятия в связи с переоценкой значимости (уровня) бюджетных рисков, в том числе на основании полученной информации об организации (обеспечении выполнения), выполнении бюджетной процедуры, а также с учетом положений </w:t>
      </w:r>
      <w:hyperlink r:id="rId45" w:history="1">
        <w:r>
          <w:rPr>
            <w:color w:val="0000FF"/>
          </w:rPr>
          <w:t>пункта 4</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подготовить и представить на согласование руководителю субъекта внутреннего финансового аудита предложения по изменению программы аудиторского мероприятия.</w:t>
      </w:r>
    </w:p>
    <w:p w:rsidR="003C65D4" w:rsidRDefault="003C65D4">
      <w:pPr>
        <w:pStyle w:val="ConsPlusNormal"/>
        <w:spacing w:before="220"/>
        <w:ind w:firstLine="540"/>
        <w:jc w:val="both"/>
      </w:pPr>
      <w:r>
        <w:t>Изменения в программу аудиторского мероприятия утверждаются руководителем субъекта внутреннего финансового аудита в срок не позднее 5 рабочих дней с даты представления предложений по изменению программы аудиторского мероприятия.</w:t>
      </w:r>
    </w:p>
    <w:p w:rsidR="003C65D4" w:rsidRDefault="003C65D4">
      <w:pPr>
        <w:pStyle w:val="ConsPlusNormal"/>
        <w:spacing w:before="220"/>
        <w:ind w:firstLine="540"/>
        <w:jc w:val="both"/>
      </w:pPr>
      <w:r>
        <w:t>В случае если руководителем субъекта внутреннего финансового аудита является уполномоченное должностное лицо, то программа аудиторского мероприятия, а также изменения в нее утверждаются уполномоченным должностным лицом.</w:t>
      </w:r>
    </w:p>
    <w:p w:rsidR="003C65D4" w:rsidRDefault="003C65D4">
      <w:pPr>
        <w:pStyle w:val="ConsPlusNormal"/>
        <w:spacing w:before="220"/>
        <w:ind w:firstLine="540"/>
        <w:jc w:val="both"/>
      </w:pPr>
      <w:r>
        <w:t xml:space="preserve">31. В соответствии с </w:t>
      </w:r>
      <w:hyperlink r:id="rId46" w:history="1">
        <w:r>
          <w:rPr>
            <w:color w:val="0000FF"/>
          </w:rPr>
          <w:t>подпунктами "б"</w:t>
        </w:r>
      </w:hyperlink>
      <w:r>
        <w:t xml:space="preserve">, </w:t>
      </w:r>
      <w:hyperlink r:id="rId47" w:history="1">
        <w:r>
          <w:rPr>
            <w:color w:val="0000FF"/>
          </w:rPr>
          <w:t>"в"</w:t>
        </w:r>
      </w:hyperlink>
      <w:r>
        <w:t xml:space="preserve"> и </w:t>
      </w:r>
      <w:hyperlink r:id="rId48" w:history="1">
        <w:r>
          <w:rPr>
            <w:color w:val="0000FF"/>
          </w:rPr>
          <w:t>"е" пункта 13</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положения, определяющие особенности применения настоящего Стандарта при формировании и утверждении программы аудиторского мероприятия (внесении в нее изменений), включая сроки утверждения программы аудиторского мероприятия (внесения в нее изменений), при информировании субъектов бюджетных процедур в отношении программ аудиторских мероприятий, при формировании аудиторских групп, назначении руководителя аудиторской группы, а также при привлечении к проведению аудиторского мероприятия должностных лиц (работников) главного администратора (администратора) бюджетных средств и (или) экспертов, могут быть установлены в ведомственном (внутреннем) акте главного администратора (администратора) бюджетных средств.</w:t>
      </w:r>
    </w:p>
    <w:p w:rsidR="003C65D4" w:rsidRDefault="003C65D4">
      <w:pPr>
        <w:pStyle w:val="ConsPlusNormal"/>
        <w:jc w:val="both"/>
      </w:pPr>
    </w:p>
    <w:p w:rsidR="003C65D4" w:rsidRDefault="003C65D4">
      <w:pPr>
        <w:pStyle w:val="ConsPlusTitle"/>
        <w:jc w:val="center"/>
        <w:outlineLvl w:val="1"/>
      </w:pPr>
      <w:r>
        <w:t>III. Проведение внутреннего финансового аудита</w:t>
      </w:r>
    </w:p>
    <w:p w:rsidR="003C65D4" w:rsidRDefault="003C65D4">
      <w:pPr>
        <w:pStyle w:val="ConsPlusNormal"/>
        <w:jc w:val="both"/>
      </w:pPr>
    </w:p>
    <w:p w:rsidR="003C65D4" w:rsidRDefault="003C65D4">
      <w:pPr>
        <w:pStyle w:val="ConsPlusNormal"/>
        <w:ind w:firstLine="540"/>
        <w:jc w:val="both"/>
      </w:pPr>
      <w:r>
        <w:t>32. Аудиторское мероприятие проводится в соответствии с утвержденной программой аудиторского мероприятия путем выполнения уполномоченным должностным лицом или членами аудиторской группы профессиональных действий (применения совокупности профессиональных знаний, навыков и других компетенций, позволяющих проводить аудиторское мероприятие), в том числе действий по сбору аудиторских доказательств, формированию выводов, предложений и рекомендаций.</w:t>
      </w:r>
    </w:p>
    <w:p w:rsidR="003C65D4" w:rsidRDefault="003C65D4">
      <w:pPr>
        <w:pStyle w:val="ConsPlusNormal"/>
        <w:spacing w:before="220"/>
        <w:ind w:firstLine="540"/>
        <w:jc w:val="both"/>
      </w:pPr>
      <w:r>
        <w:t xml:space="preserve">Уполномоченным должностным лицом или членами аудиторской группы в соответствии с принципами внутреннего финансового аудита, установленными федеральным </w:t>
      </w:r>
      <w:hyperlink r:id="rId49" w:history="1">
        <w:r>
          <w:rPr>
            <w:color w:val="0000FF"/>
          </w:rPr>
          <w:t>стандартом</w:t>
        </w:r>
      </w:hyperlink>
      <w:r>
        <w:t xml:space="preserve"> внутреннего финансового аудита "Определения, принципы и задачи внутреннего финансового аудита", в том числе в соответствии с принципом профессионального скептицизма, при проведении аудиторского мероприятия должны быть собраны обоснованные, надежные и </w:t>
      </w:r>
      <w:r>
        <w:lastRenderedPageBreak/>
        <w:t>достаточные аудиторские доказательства.</w:t>
      </w:r>
    </w:p>
    <w:p w:rsidR="003C65D4" w:rsidRDefault="003C65D4">
      <w:pPr>
        <w:pStyle w:val="ConsPlusNormal"/>
        <w:spacing w:before="220"/>
        <w:ind w:firstLine="540"/>
        <w:jc w:val="both"/>
      </w:pPr>
      <w:r>
        <w:t>При проведении аудиторского мероприятия может использоваться фото-, видео- и аудиотехника, а также иные виды техники и приборов.</w:t>
      </w:r>
    </w:p>
    <w:p w:rsidR="003C65D4" w:rsidRDefault="003C65D4">
      <w:pPr>
        <w:pStyle w:val="ConsPlusNormal"/>
        <w:spacing w:before="220"/>
        <w:ind w:firstLine="540"/>
        <w:jc w:val="both"/>
      </w:pPr>
      <w:r>
        <w:t>33. Аудиторские доказательства представляют собой полученные с использованием методов внутреннего финансового аудита документы и фактические данные, информацию в отношении вопросов, подлежащих изучению в ходе проведения аудиторского мероприятия, включая расчеты (результаты расчетов), числовые показатели и информацию, полученную при оценке бюджетных рисков и проведении мониторинга реализации мер по минимизации (устранению) бюджетных рисков, а также иные сведения, используемые для формирования выводов, предложений и рекомендаций субъекта внутреннего финансового аудита по результатам проведения аудиторского мероприятия.</w:t>
      </w:r>
    </w:p>
    <w:p w:rsidR="003C65D4" w:rsidRDefault="003C65D4">
      <w:pPr>
        <w:pStyle w:val="ConsPlusNormal"/>
        <w:spacing w:before="220"/>
        <w:ind w:firstLine="540"/>
        <w:jc w:val="both"/>
      </w:pPr>
      <w:r>
        <w:t>34. При сборе аудиторских доказательств, в том числе при оценке обоснованности, надежности и достаточности аудиторских доказательств для формирования выводов, предложений и рекомендаций по результатам аудиторского мероприятия, учитывается следующее:</w:t>
      </w:r>
    </w:p>
    <w:p w:rsidR="003C65D4" w:rsidRDefault="003C65D4">
      <w:pPr>
        <w:pStyle w:val="ConsPlusNormal"/>
        <w:spacing w:before="220"/>
        <w:ind w:firstLine="540"/>
        <w:jc w:val="both"/>
      </w:pPr>
      <w:r>
        <w:t>а) аудиторские доказательства являются обоснованными, если они имеют логическую связь с вопросами, подлежащими изучению в ходе проведения аудиторского мероприятия, и важны для изучения этих вопросов, а также для достижения целей и решения задач аудиторского мероприятия;</w:t>
      </w:r>
    </w:p>
    <w:p w:rsidR="003C65D4" w:rsidRDefault="003C65D4">
      <w:pPr>
        <w:pStyle w:val="ConsPlusNormal"/>
        <w:spacing w:before="220"/>
        <w:ind w:firstLine="540"/>
        <w:jc w:val="both"/>
      </w:pPr>
      <w:r>
        <w:t>б) аудиторские доказательства являются надежными, если при повторном применении методов внутреннего финансового аудита в отношении вопросов, подлежащих изучению в ходе проведения аудиторского мероприятия, будут получены те же результаты, что и при первичном применении методов внутреннего финансового аудита в отношении этих же вопросов, при этом:</w:t>
      </w:r>
    </w:p>
    <w:p w:rsidR="003C65D4" w:rsidRDefault="003C65D4">
      <w:pPr>
        <w:pStyle w:val="ConsPlusNormal"/>
        <w:spacing w:before="220"/>
        <w:ind w:firstLine="540"/>
        <w:jc w:val="both"/>
      </w:pPr>
      <w:r>
        <w:t>надежность аудиторских доказательств зависит от их характера и источника;</w:t>
      </w:r>
    </w:p>
    <w:p w:rsidR="003C65D4" w:rsidRDefault="003C65D4">
      <w:pPr>
        <w:pStyle w:val="ConsPlusNormal"/>
        <w:spacing w:before="220"/>
        <w:ind w:firstLine="540"/>
        <w:jc w:val="both"/>
      </w:pPr>
      <w:r>
        <w:t>документированные аудиторские доказательства (письменные свидетельства) надежнее, чем устные разъяснения, но надежность документированных аудиторских доказательств может быть разной в зависимости от источника и цели документа;</w:t>
      </w:r>
    </w:p>
    <w:p w:rsidR="003C65D4" w:rsidRDefault="003C65D4">
      <w:pPr>
        <w:pStyle w:val="ConsPlusNormal"/>
        <w:spacing w:before="220"/>
        <w:ind w:firstLine="540"/>
        <w:jc w:val="both"/>
      </w:pPr>
      <w:r>
        <w:t>аудиторские доказательства, полученные из нескольких источников, надежнее, чем полученные из одного источника;</w:t>
      </w:r>
    </w:p>
    <w:p w:rsidR="003C65D4" w:rsidRDefault="003C65D4">
      <w:pPr>
        <w:pStyle w:val="ConsPlusNormal"/>
        <w:spacing w:before="220"/>
        <w:ind w:firstLine="540"/>
        <w:jc w:val="both"/>
      </w:pPr>
      <w:r>
        <w:t>аудиторские доказательства, полученные от незаинтересованных сторон (эксперты и (или) лица, располагающие документами и фактическими данными, информацией, необходимыми для проведения аудиторского мероприятия), надежнее, чем полученные от субъектов бюджетных процедур;</w:t>
      </w:r>
    </w:p>
    <w:p w:rsidR="003C65D4" w:rsidRDefault="003C65D4">
      <w:pPr>
        <w:pStyle w:val="ConsPlusNormal"/>
        <w:spacing w:before="220"/>
        <w:ind w:firstLine="540"/>
        <w:jc w:val="both"/>
      </w:pPr>
      <w:r>
        <w:t>аудиторские доказательства, собранные непосредственно уполномоченным должностным лицом или членами аудиторской группы (например, путем наблюдения, пересчета, инспектирования), надежнее, чем полученные косвенным путем (например, путем запроса);</w:t>
      </w:r>
    </w:p>
    <w:p w:rsidR="003C65D4" w:rsidRDefault="003C65D4">
      <w:pPr>
        <w:pStyle w:val="ConsPlusNormal"/>
        <w:spacing w:before="220"/>
        <w:ind w:firstLine="540"/>
        <w:jc w:val="both"/>
      </w:pPr>
      <w:r>
        <w:t>аудиторские доказательства в виде оригиналов документов надежнее, чем их копии;</w:t>
      </w:r>
    </w:p>
    <w:p w:rsidR="003C65D4" w:rsidRDefault="003C65D4">
      <w:pPr>
        <w:pStyle w:val="ConsPlusNormal"/>
        <w:spacing w:before="220"/>
        <w:ind w:firstLine="540"/>
        <w:jc w:val="both"/>
      </w:pPr>
      <w:r>
        <w:t>в) аудиторские доказательства являются достаточными, если они позволяют с учетом целей и задач аудиторского мероприятия сформировать и обосновать выводы, предложения и рекомендации по результатам аудиторского мероприятия, при этом большой объем (количество) аудиторских доказательств не компенсирует обоснованность и надежность аудиторских доказательств.</w:t>
      </w:r>
    </w:p>
    <w:p w:rsidR="003C65D4" w:rsidRDefault="003C65D4">
      <w:pPr>
        <w:pStyle w:val="ConsPlusNormal"/>
        <w:spacing w:before="220"/>
        <w:ind w:firstLine="540"/>
        <w:jc w:val="both"/>
      </w:pPr>
      <w:r>
        <w:t xml:space="preserve">35. Сбор аудиторских доказательств осуществляется путем изучения объектов внутреннего </w:t>
      </w:r>
      <w:r>
        <w:lastRenderedPageBreak/>
        <w:t>финансового аудита.</w:t>
      </w:r>
    </w:p>
    <w:p w:rsidR="003C65D4" w:rsidRDefault="003C65D4">
      <w:pPr>
        <w:pStyle w:val="ConsPlusNormal"/>
        <w:spacing w:before="220"/>
        <w:ind w:firstLine="540"/>
        <w:jc w:val="both"/>
      </w:pPr>
      <w:r>
        <w:t>Изучение объектов внутреннего финансового аудита может осуществляться сплошным или выборочным способом в зависимости от цели (целей) и задач аудиторского мероприятия, характеристик исследуемых документов и информации, в том числе о бюджетных процедурах и операциях (действиях) по выполнению бюджетной процедуры, а также в зависимости от использования информационных систем для изучения объектов внутреннего финансового аудита.</w:t>
      </w:r>
    </w:p>
    <w:p w:rsidR="003C65D4" w:rsidRDefault="003C65D4">
      <w:pPr>
        <w:pStyle w:val="ConsPlusNormal"/>
        <w:spacing w:before="220"/>
        <w:ind w:firstLine="540"/>
        <w:jc w:val="both"/>
      </w:pPr>
      <w:r>
        <w:t>36. Сплошной способ изучения целесообразно применять в случаях, когда изучаемая совокупность объектов (вопросов) состоит из небольшого количества операций (действий) по выполнению бюджетной процедуры, документов и информации, а также когда выборочный способ изучения объектов внутреннего финансового аудита не обеспечит получение аудиторских доказательств.</w:t>
      </w:r>
    </w:p>
    <w:p w:rsidR="003C65D4" w:rsidRDefault="003C65D4">
      <w:pPr>
        <w:pStyle w:val="ConsPlusNormal"/>
        <w:spacing w:before="220"/>
        <w:ind w:firstLine="540"/>
        <w:jc w:val="both"/>
      </w:pPr>
      <w:r>
        <w:t>Сплошной способ применяется также в случаях, когда выборочный способ менее эффективен с точки зрения трудозатрат уполномоченного должностного лица или членов аудиторской группы (например, при использовании прикладных программных средств, информационных ресурсов для изучения внутреннего финансового аудита).</w:t>
      </w:r>
    </w:p>
    <w:p w:rsidR="003C65D4" w:rsidRDefault="003C65D4">
      <w:pPr>
        <w:pStyle w:val="ConsPlusNormal"/>
        <w:spacing w:before="220"/>
        <w:ind w:firstLine="540"/>
        <w:jc w:val="both"/>
      </w:pPr>
      <w:r>
        <w:t>37. Выборочный способ изучения целесообразно применять в случаях, когда отбор конкретных операций (действий) по выполнению бюджетной процедуры, документов и информации для изучения производится на основе понимания уполномоченным должностным лицом или членами аудиторской группы изучаемых объектов внутреннего финансового аудита, целей и задач аудиторского мероприятия, результатов оценки бюджетных рисков.</w:t>
      </w:r>
    </w:p>
    <w:p w:rsidR="003C65D4" w:rsidRDefault="003C65D4">
      <w:pPr>
        <w:pStyle w:val="ConsPlusNormal"/>
        <w:spacing w:before="220"/>
        <w:ind w:firstLine="540"/>
        <w:jc w:val="both"/>
      </w:pPr>
      <w:r>
        <w:t>Отбор конкретных операций (действий) по выполнению бюджетной процедуры, документов и информации производится в случаях, когда изучения этих элементов достаточно для достижения целей и решения задач аудиторского мероприятия.</w:t>
      </w:r>
    </w:p>
    <w:p w:rsidR="003C65D4" w:rsidRDefault="003C65D4">
      <w:pPr>
        <w:pStyle w:val="ConsPlusNormal"/>
        <w:spacing w:before="220"/>
        <w:ind w:firstLine="540"/>
        <w:jc w:val="both"/>
      </w:pPr>
      <w:r>
        <w:t>Выводы уполномоченного должностного лица или членов аудиторской группы, сделанные на основе изучения конкретных операций (действий) по выполнению бюджетной процедуры, документов и информации, относятся только к этим элементам и не могут быть распространены на всю совокупность изучаемых операций (действий) по выполнению бюджетной процедуры, документов и информации.</w:t>
      </w:r>
    </w:p>
    <w:p w:rsidR="003C65D4" w:rsidRDefault="003C65D4">
      <w:pPr>
        <w:pStyle w:val="ConsPlusNormal"/>
        <w:spacing w:before="220"/>
        <w:ind w:firstLine="540"/>
        <w:jc w:val="both"/>
      </w:pPr>
      <w:r>
        <w:t>38. Аудиторская выборка предназначена для того, чтобы на основании изучения менее чем 100% элементов общего набора операций (действий) по выполнению бюджетной процедуры, документов и информации (далее - генеральной совокупности), из которых производится выборка, сделать выводы относительно всей генеральной совокупности.</w:t>
      </w:r>
    </w:p>
    <w:p w:rsidR="003C65D4" w:rsidRDefault="003C65D4">
      <w:pPr>
        <w:pStyle w:val="ConsPlusNormal"/>
        <w:spacing w:before="220"/>
        <w:ind w:firstLine="540"/>
        <w:jc w:val="both"/>
      </w:pPr>
      <w:r>
        <w:t>39. При проведении аудиторского мероприятия может использоваться статистическая или нестатистическая аудиторская выборка.</w:t>
      </w:r>
    </w:p>
    <w:p w:rsidR="003C65D4" w:rsidRDefault="003C65D4">
      <w:pPr>
        <w:pStyle w:val="ConsPlusNormal"/>
        <w:spacing w:before="220"/>
        <w:ind w:firstLine="540"/>
        <w:jc w:val="both"/>
      </w:pPr>
      <w:r>
        <w:t>Статистическая аудиторская выборка - это способ формирования аудиторской выборки, при котором:</w:t>
      </w:r>
    </w:p>
    <w:p w:rsidR="003C65D4" w:rsidRDefault="003C65D4">
      <w:pPr>
        <w:pStyle w:val="ConsPlusNormal"/>
        <w:spacing w:before="220"/>
        <w:ind w:firstLine="540"/>
        <w:jc w:val="both"/>
      </w:pPr>
      <w:r>
        <w:t>а) элементы для изучения выбираются из генеральной совокупности случайным способом;</w:t>
      </w:r>
    </w:p>
    <w:p w:rsidR="003C65D4" w:rsidRDefault="003C65D4">
      <w:pPr>
        <w:pStyle w:val="ConsPlusNormal"/>
        <w:spacing w:before="220"/>
        <w:ind w:firstLine="540"/>
        <w:jc w:val="both"/>
      </w:pPr>
      <w:r>
        <w:t>б) для оценки результатов выборки могут использоваться статистические инструменты анализа.</w:t>
      </w:r>
    </w:p>
    <w:p w:rsidR="003C65D4" w:rsidRDefault="003C65D4">
      <w:pPr>
        <w:pStyle w:val="ConsPlusNormal"/>
        <w:spacing w:before="220"/>
        <w:ind w:firstLine="540"/>
        <w:jc w:val="both"/>
      </w:pPr>
      <w:r>
        <w:t>Аудиторская выборка, не соответствующая характеристикам статистической аудиторской выборки, является нестатистической аудиторской выборкой.</w:t>
      </w:r>
    </w:p>
    <w:p w:rsidR="003C65D4" w:rsidRDefault="003C65D4">
      <w:pPr>
        <w:pStyle w:val="ConsPlusNormal"/>
        <w:spacing w:before="220"/>
        <w:ind w:firstLine="540"/>
        <w:jc w:val="both"/>
      </w:pPr>
      <w:r>
        <w:t xml:space="preserve">Применяемый для изучения объектов внутреннего финансового аудита способ формирования аудиторской выборки должен обеспечить получение обоснованных, надежных и </w:t>
      </w:r>
      <w:r>
        <w:lastRenderedPageBreak/>
        <w:t>достаточных аудиторских доказательств.</w:t>
      </w:r>
    </w:p>
    <w:p w:rsidR="003C65D4" w:rsidRDefault="003C65D4">
      <w:pPr>
        <w:pStyle w:val="ConsPlusNormal"/>
        <w:spacing w:before="220"/>
        <w:ind w:firstLine="540"/>
        <w:jc w:val="both"/>
      </w:pPr>
      <w:r>
        <w:t>40. В случаях, когда аудиторские доказательства, полученные из одного источника, не соответствуют аудиторским доказательствам, полученным из другого источника, или надежность информации, полученной в качестве аудиторских доказательств, не подтверждена, то уполномоченным должностным лицом или членами аудиторской группы должны быть проведены дополнительные профессиональные действия для сбора аудиторских доказательств, а также могут быть подготовлены предложения по внесению изменений в программу аудиторского мероприятия (при необходимости), предложения в части приостановления и (или) продления сроков аудиторского мероприятия.</w:t>
      </w:r>
    </w:p>
    <w:p w:rsidR="003C65D4" w:rsidRDefault="003C65D4">
      <w:pPr>
        <w:pStyle w:val="ConsPlusNormal"/>
        <w:spacing w:before="220"/>
        <w:ind w:firstLine="540"/>
        <w:jc w:val="both"/>
      </w:pPr>
      <w:r>
        <w:t>41. Аудиторское мероприятие может быть неоднократно приостановлено:</w:t>
      </w:r>
    </w:p>
    <w:p w:rsidR="003C65D4" w:rsidRDefault="003C65D4">
      <w:pPr>
        <w:pStyle w:val="ConsPlusNormal"/>
        <w:spacing w:before="220"/>
        <w:ind w:firstLine="540"/>
        <w:jc w:val="both"/>
      </w:pPr>
      <w:r>
        <w:t>а) при наличии нарушения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которое делает невозможным дальнейшее проведение аудиторского мероприятия, - на период восстановления документов, необходимых для проведения аудиторского мероприятия, а также приведения документов учета и отчетности в состояние, позволяющее проводить их изучение в ходе проведения аудиторского мероприятия;</w:t>
      </w:r>
    </w:p>
    <w:p w:rsidR="003C65D4" w:rsidRDefault="003C65D4">
      <w:pPr>
        <w:pStyle w:val="ConsPlusNormal"/>
        <w:spacing w:before="220"/>
        <w:ind w:firstLine="540"/>
        <w:jc w:val="both"/>
      </w:pPr>
      <w:r>
        <w:t>б) на период непредставления (неполного представления) документов и информации или воспрепятствования проведению аудиторского мероприятия;</w:t>
      </w:r>
    </w:p>
    <w:p w:rsidR="003C65D4" w:rsidRDefault="003C65D4">
      <w:pPr>
        <w:pStyle w:val="ConsPlusNormal"/>
        <w:spacing w:before="220"/>
        <w:ind w:firstLine="540"/>
        <w:jc w:val="both"/>
      </w:pPr>
      <w:r>
        <w:t>в) на период организации и проведения экспертиз, а также исполнения запросов;</w:t>
      </w:r>
    </w:p>
    <w:p w:rsidR="003C65D4" w:rsidRDefault="003C65D4">
      <w:pPr>
        <w:pStyle w:val="ConsPlusNormal"/>
        <w:spacing w:before="220"/>
        <w:ind w:firstLine="540"/>
        <w:jc w:val="both"/>
      </w:pPr>
      <w:r>
        <w:t>г) при наличии обстоятельств, делающих невозможным дальнейшее проведение аудиторского мероприятия по причинам, не зависящим от уполномоченного должностного лица или членов аудиторской группы, включая наступление обстоятельств непреодолимой силы.</w:t>
      </w:r>
    </w:p>
    <w:p w:rsidR="003C65D4" w:rsidRDefault="003C65D4">
      <w:pPr>
        <w:pStyle w:val="ConsPlusNormal"/>
        <w:spacing w:before="220"/>
        <w:ind w:firstLine="540"/>
        <w:jc w:val="both"/>
      </w:pPr>
      <w:r>
        <w:t>Общий срок приостановлений аудиторского мероприятия не может составлять более одного года. На время приостановления аудиторского мероприятия течение его срока прерывается.</w:t>
      </w:r>
    </w:p>
    <w:p w:rsidR="003C65D4" w:rsidRDefault="003C65D4">
      <w:pPr>
        <w:pStyle w:val="ConsPlusNormal"/>
        <w:spacing w:before="220"/>
        <w:ind w:firstLine="540"/>
        <w:jc w:val="both"/>
      </w:pPr>
      <w:r>
        <w:t>42. Основаниями продления срока проведения аудиторского мероприятия являются:</w:t>
      </w:r>
    </w:p>
    <w:p w:rsidR="003C65D4" w:rsidRDefault="003C65D4">
      <w:pPr>
        <w:pStyle w:val="ConsPlusNormal"/>
        <w:spacing w:before="220"/>
        <w:ind w:firstLine="540"/>
        <w:jc w:val="both"/>
      </w:pPr>
      <w:r>
        <w:t>а) получение в ходе проведения аудиторского мероприятия информации, свидетельствующей о наличии нарушений законодательства Российской Федерации и требующей дополнительного изучения, в том числе информации от правоохранительных органов, иных органов государственной власти (государственных органов), органов местного самоуправления либо из иных источников;</w:t>
      </w:r>
    </w:p>
    <w:p w:rsidR="003C65D4" w:rsidRDefault="003C65D4">
      <w:pPr>
        <w:pStyle w:val="ConsPlusNormal"/>
        <w:spacing w:before="220"/>
        <w:ind w:firstLine="540"/>
        <w:jc w:val="both"/>
      </w:pPr>
      <w:r>
        <w:t>б) наличие обстоятельств, которые делают невозможным дальнейшее проведение аудиторского мероприятия по причинам, не зависящим от уполномоченного должностного лица или членов аудиторской группы, включая наступление обстоятельств непреодолимой силы;</w:t>
      </w:r>
    </w:p>
    <w:p w:rsidR="003C65D4" w:rsidRDefault="003C65D4">
      <w:pPr>
        <w:pStyle w:val="ConsPlusNormal"/>
        <w:spacing w:before="220"/>
        <w:ind w:firstLine="540"/>
        <w:jc w:val="both"/>
      </w:pPr>
      <w:r>
        <w:t>в) значительный объем анализируемых документов, который не представлялось возможным установить при подготовке к проведению аудиторского мероприятия.</w:t>
      </w:r>
    </w:p>
    <w:p w:rsidR="003C65D4" w:rsidRDefault="003C65D4">
      <w:pPr>
        <w:pStyle w:val="ConsPlusNormal"/>
        <w:spacing w:before="220"/>
        <w:ind w:firstLine="540"/>
        <w:jc w:val="both"/>
      </w:pPr>
      <w:r>
        <w:t>43. Решение о приостановлении аудиторского мероприятия и (или) о продлении срока проведения аудиторского мероприятия принимается руководителем главного администратора (администратора) бюджетных средств, при этом изменения в план проведения аудиторских мероприятий не вносятся.</w:t>
      </w:r>
    </w:p>
    <w:p w:rsidR="003C65D4" w:rsidRDefault="003C65D4">
      <w:pPr>
        <w:pStyle w:val="ConsPlusNormal"/>
        <w:spacing w:before="220"/>
        <w:ind w:firstLine="540"/>
        <w:jc w:val="both"/>
      </w:pPr>
      <w:r>
        <w:t xml:space="preserve">44. В целях проведения аудиторского мероприятия и с учетом положений </w:t>
      </w:r>
      <w:hyperlink r:id="rId50" w:history="1">
        <w:r>
          <w:rPr>
            <w:color w:val="0000FF"/>
          </w:rPr>
          <w:t>пунктов 6</w:t>
        </w:r>
      </w:hyperlink>
      <w:r>
        <w:t xml:space="preserve"> и </w:t>
      </w:r>
      <w:hyperlink r:id="rId51" w:history="1">
        <w:r>
          <w:rPr>
            <w:color w:val="0000FF"/>
          </w:rPr>
          <w:t>7</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уполномоченное должностное лицо или члены аудиторской группы формируют рабочую документацию </w:t>
      </w:r>
      <w:r>
        <w:lastRenderedPageBreak/>
        <w:t>аудиторского мероприятия, уполномоченное должностное лицо или руководитель аудиторской группы обеспечивает выполнение программы аудиторского мероприятия в соответствии с принципами внутреннего финансового аудита, осуществляя контроль полноты рабочей документации аудиторского мероприятия и достаточности аудиторских доказательств.</w:t>
      </w:r>
    </w:p>
    <w:p w:rsidR="003C65D4" w:rsidRDefault="003C65D4">
      <w:pPr>
        <w:pStyle w:val="ConsPlusNormal"/>
        <w:spacing w:before="220"/>
        <w:ind w:firstLine="540"/>
        <w:jc w:val="both"/>
      </w:pPr>
      <w:r>
        <w:t xml:space="preserve">45. В соответствии с </w:t>
      </w:r>
      <w:hyperlink r:id="rId52" w:history="1">
        <w:r>
          <w:rPr>
            <w:color w:val="0000FF"/>
          </w:rPr>
          <w:t>пунктом 3</w:t>
        </w:r>
      </w:hyperlink>
      <w:r>
        <w:t xml:space="preserve"> федерального стандарта внутреннего финансового аудита "Реализация результатов внутреннего финансового аудита" по решению руководителя субъекта внутреннего финансового аудита информация о результатах оценки исполнения бюджетных полномочий главного администратора (администратора) бюджетных средств, о надежности внутреннего финансового контроля, о достоверности бюджетной отчетности, а также предложения и рекомендации о повышении качества финансового менеджмента могут быть отражены в ходе проведения аудиторского мероприятия (промежуточные и предварительные результаты аудиторского мероприятия), в том числе в форме аналитических записок, направляемых субъектам бюджетных процедур.</w:t>
      </w:r>
    </w:p>
    <w:p w:rsidR="003C65D4" w:rsidRDefault="003C65D4">
      <w:pPr>
        <w:pStyle w:val="ConsPlusNormal"/>
        <w:spacing w:before="220"/>
        <w:ind w:firstLine="540"/>
        <w:jc w:val="both"/>
      </w:pPr>
      <w:r>
        <w:t xml:space="preserve">По окончании проведения аудиторского мероприятия и с учетом положений </w:t>
      </w:r>
      <w:hyperlink r:id="rId53" w:history="1">
        <w:r>
          <w:rPr>
            <w:color w:val="0000FF"/>
          </w:rPr>
          <w:t>пункта 8</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руководитель субъекта внутреннего финансового аудита подписывает заключение, осуществляя контроль полноты отражения результатов проведения аудиторского мероприятия, и представляет заключение руководителю главного администратора (администратора) бюджетных средств.</w:t>
      </w:r>
    </w:p>
    <w:p w:rsidR="003C65D4" w:rsidRDefault="003C65D4">
      <w:pPr>
        <w:pStyle w:val="ConsPlusNormal"/>
        <w:spacing w:before="220"/>
        <w:ind w:firstLine="540"/>
        <w:jc w:val="both"/>
      </w:pPr>
      <w:r>
        <w:t xml:space="preserve">46. В соответствии с </w:t>
      </w:r>
      <w:hyperlink r:id="rId54" w:history="1">
        <w:r>
          <w:rPr>
            <w:color w:val="0000FF"/>
          </w:rPr>
          <w:t>подпунктом "г" пункта 13</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положения, определяющие особенности применения настоящего Стандарта при проведении аудиторских мероприятий, в том числе способы осуществления аудиторской выборки, основания и сроки приостановления и (или) продления аудиторских мероприятий, могут быть установлены в ведомственном (внутреннем) акте главного администратора (администратора) бюджетных средств.</w:t>
      </w:r>
    </w:p>
    <w:p w:rsidR="003C65D4" w:rsidRDefault="003C65D4">
      <w:pPr>
        <w:pStyle w:val="ConsPlusNormal"/>
        <w:jc w:val="both"/>
      </w:pPr>
    </w:p>
    <w:p w:rsidR="003C65D4" w:rsidRDefault="003C65D4">
      <w:pPr>
        <w:pStyle w:val="ConsPlusTitle"/>
        <w:jc w:val="center"/>
        <w:outlineLvl w:val="1"/>
      </w:pPr>
      <w:r>
        <w:t>IV. Документирование аудиторских мероприятий</w:t>
      </w:r>
    </w:p>
    <w:p w:rsidR="003C65D4" w:rsidRDefault="003C65D4">
      <w:pPr>
        <w:pStyle w:val="ConsPlusNormal"/>
        <w:jc w:val="both"/>
      </w:pPr>
    </w:p>
    <w:p w:rsidR="003C65D4" w:rsidRDefault="003C65D4">
      <w:pPr>
        <w:pStyle w:val="ConsPlusNormal"/>
        <w:ind w:firstLine="540"/>
        <w:jc w:val="both"/>
      </w:pPr>
      <w:r>
        <w:t>47. При проведении аудиторского мероприятия формируется рабочая документация аудиторского мероприятия.</w:t>
      </w:r>
    </w:p>
    <w:p w:rsidR="003C65D4" w:rsidRDefault="003C65D4">
      <w:pPr>
        <w:pStyle w:val="ConsPlusNormal"/>
        <w:spacing w:before="220"/>
        <w:ind w:firstLine="540"/>
        <w:jc w:val="both"/>
      </w:pPr>
      <w:r>
        <w:t>Рабочая документация аудиторского мероприятия должна быть достаточной для обеспечения понимания результатов проведения аудиторского мероприятия.</w:t>
      </w:r>
    </w:p>
    <w:p w:rsidR="003C65D4" w:rsidRDefault="003C65D4">
      <w:pPr>
        <w:pStyle w:val="ConsPlusNormal"/>
        <w:spacing w:before="220"/>
        <w:ind w:firstLine="540"/>
        <w:jc w:val="both"/>
      </w:pPr>
      <w:r>
        <w:t>Рабочие документы аудиторского мероприятия могут вестись и храниться в электронном виде и (или) на бумажных носителях, а также должны быть сформированы до окончания аудиторского мероприятия.</w:t>
      </w:r>
    </w:p>
    <w:p w:rsidR="003C65D4" w:rsidRDefault="003C65D4">
      <w:pPr>
        <w:pStyle w:val="ConsPlusNormal"/>
        <w:spacing w:before="220"/>
        <w:ind w:firstLine="540"/>
        <w:jc w:val="both"/>
      </w:pPr>
      <w:r>
        <w:t xml:space="preserve">48. В соответствии с </w:t>
      </w:r>
      <w:hyperlink r:id="rId55" w:history="1">
        <w:r>
          <w:rPr>
            <w:color w:val="0000FF"/>
          </w:rPr>
          <w:t>пунктом 3</w:t>
        </w:r>
      </w:hyperlink>
      <w:r>
        <w:t xml:space="preserve"> федерального стандарта внутреннего финансового аудита "Определения, принципы и задачи внутреннего финансового аудита" рабочей документацией аудиторского мероприятия является совокупность документов и фактических данных, информации (материалов), подготавливаемых либо получаемых в связи с проведением аудиторского мероприятия, в том числе:</w:t>
      </w:r>
    </w:p>
    <w:p w:rsidR="003C65D4" w:rsidRDefault="003C65D4">
      <w:pPr>
        <w:pStyle w:val="ConsPlusNormal"/>
        <w:spacing w:before="220"/>
        <w:ind w:firstLine="540"/>
        <w:jc w:val="both"/>
      </w:pPr>
      <w:r>
        <w:t>а) документы, отражающие подготовку к проведению аудиторского мероприятия, включая формирование его программы;</w:t>
      </w:r>
    </w:p>
    <w:p w:rsidR="003C65D4" w:rsidRDefault="003C65D4">
      <w:pPr>
        <w:pStyle w:val="ConsPlusNormal"/>
        <w:spacing w:before="220"/>
        <w:ind w:firstLine="540"/>
        <w:jc w:val="both"/>
      </w:pPr>
      <w:r>
        <w:t>б) документы и фактические данные, информация, связанные с выполнением бюджетных процедур;</w:t>
      </w:r>
    </w:p>
    <w:p w:rsidR="003C65D4" w:rsidRDefault="003C65D4">
      <w:pPr>
        <w:pStyle w:val="ConsPlusNormal"/>
        <w:spacing w:before="220"/>
        <w:ind w:firstLine="540"/>
        <w:jc w:val="both"/>
      </w:pPr>
      <w:r>
        <w:t xml:space="preserve">в) объяснения, полученные в ходе проведения аудиторского мероприятия, в том числе от </w:t>
      </w:r>
      <w:r>
        <w:lastRenderedPageBreak/>
        <w:t>субъектов бюджетных процедур;</w:t>
      </w:r>
    </w:p>
    <w:p w:rsidR="003C65D4" w:rsidRDefault="003C65D4">
      <w:pPr>
        <w:pStyle w:val="ConsPlusNormal"/>
        <w:spacing w:before="220"/>
        <w:ind w:firstLine="540"/>
        <w:jc w:val="both"/>
      </w:pPr>
      <w:r>
        <w:t>г) информация о контрольных действиях, совершаемых при выполнении бюджетной процедуры, являющейся объектом внутреннего финансового аудита;</w:t>
      </w:r>
    </w:p>
    <w:p w:rsidR="003C65D4" w:rsidRDefault="003C65D4">
      <w:pPr>
        <w:pStyle w:val="ConsPlusNormal"/>
        <w:spacing w:before="220"/>
        <w:ind w:firstLine="540"/>
        <w:jc w:val="both"/>
      </w:pPr>
      <w:r>
        <w:t>д) аналитические материалы, подготовленные в рамках проведения аудиторского мероприятия;</w:t>
      </w:r>
    </w:p>
    <w:p w:rsidR="003C65D4" w:rsidRDefault="003C65D4">
      <w:pPr>
        <w:pStyle w:val="ConsPlusNormal"/>
        <w:spacing w:before="220"/>
        <w:ind w:firstLine="540"/>
        <w:jc w:val="both"/>
      </w:pPr>
      <w:r>
        <w:t>е) копии обращений к экспертам и (или) к лицам, располагающим документами и фактическими данными, информацией, необходимыми для проведения аудиторского мероприятия, направленных в ходе проведения аудиторского мероприятия, и полученные от них сведения.</w:t>
      </w:r>
    </w:p>
    <w:p w:rsidR="003C65D4" w:rsidRDefault="003C65D4">
      <w:pPr>
        <w:pStyle w:val="ConsPlusNormal"/>
        <w:spacing w:before="220"/>
        <w:ind w:firstLine="540"/>
        <w:jc w:val="both"/>
      </w:pPr>
      <w:r>
        <w:t>49. Рабочие документы аудиторского мероприятия должны подтверждать, что:</w:t>
      </w:r>
    </w:p>
    <w:p w:rsidR="003C65D4" w:rsidRDefault="003C65D4">
      <w:pPr>
        <w:pStyle w:val="ConsPlusNormal"/>
        <w:spacing w:before="220"/>
        <w:ind w:firstLine="540"/>
        <w:jc w:val="both"/>
      </w:pPr>
      <w:r>
        <w:t>а) объекты внутреннего финансового аудита исследованы в соответствии с программой этого аудиторского мероприятия;</w:t>
      </w:r>
    </w:p>
    <w:p w:rsidR="003C65D4" w:rsidRDefault="003C65D4">
      <w:pPr>
        <w:pStyle w:val="ConsPlusNormal"/>
        <w:spacing w:before="220"/>
        <w:ind w:firstLine="540"/>
        <w:jc w:val="both"/>
      </w:pPr>
      <w:r>
        <w:t>б) при проведении аудиторского мероприятия собраны аудиторские доказательства, которые позволяют сформировать и обосновать выводы, предложения и рекомендации по результатам аудиторского мероприятия.</w:t>
      </w:r>
    </w:p>
    <w:p w:rsidR="003C65D4" w:rsidRDefault="003C65D4">
      <w:pPr>
        <w:pStyle w:val="ConsPlusNormal"/>
        <w:spacing w:before="220"/>
        <w:ind w:firstLine="540"/>
        <w:jc w:val="both"/>
      </w:pPr>
      <w:r>
        <w:t>50. Рабочие документы аудиторского мероприятия должны быть проверены руководителем аудиторской группы.</w:t>
      </w:r>
    </w:p>
    <w:p w:rsidR="003C65D4" w:rsidRDefault="003C65D4">
      <w:pPr>
        <w:pStyle w:val="ConsPlusNormal"/>
        <w:spacing w:before="220"/>
        <w:ind w:firstLine="540"/>
        <w:jc w:val="both"/>
      </w:pPr>
      <w:r>
        <w:t>При проверке рабочих документов руководитель аудиторской группы должен убедиться в том, что программа (соответствующий пункт программы) аудиторского мероприятия выполнен и получены обоснованные, надежные и достаточные аудиторские доказательства для достижения целей аудиторского мероприятия.</w:t>
      </w:r>
    </w:p>
    <w:p w:rsidR="003C65D4" w:rsidRDefault="003C65D4">
      <w:pPr>
        <w:pStyle w:val="ConsPlusNormal"/>
        <w:spacing w:before="220"/>
        <w:ind w:firstLine="540"/>
        <w:jc w:val="both"/>
      </w:pPr>
      <w:r>
        <w:t>В случае если аудиторское мероприятие проводилось уполномоченным должностным лицом единолично (без формирования аудиторской группы), то рабочие документы аудиторского мероприятия должны быть проверены уполномоченным должностным лицом.</w:t>
      </w:r>
    </w:p>
    <w:p w:rsidR="003C65D4" w:rsidRDefault="003C65D4">
      <w:pPr>
        <w:pStyle w:val="ConsPlusNormal"/>
        <w:spacing w:before="220"/>
        <w:ind w:firstLine="540"/>
        <w:jc w:val="both"/>
      </w:pPr>
      <w:r>
        <w:t>51. При хранении рабочих документов аудиторских мероприятий должна исключаться возможность их изменения, а также изъятия или добавления отдельных рабочих документов или их части.</w:t>
      </w:r>
    </w:p>
    <w:p w:rsidR="003C65D4" w:rsidRDefault="003C65D4">
      <w:pPr>
        <w:pStyle w:val="ConsPlusNormal"/>
        <w:spacing w:before="220"/>
        <w:ind w:firstLine="540"/>
        <w:jc w:val="both"/>
      </w:pPr>
      <w:r>
        <w:t>Оформление документов, содержащих сведения, составляющие государственную, служебную, иную охраняемую законом тайну, осуществляется с соблюдением требований, предусмотренных законодательством Российской Федерации в области защиты государственной и иной охраняемой законом тайны.</w:t>
      </w:r>
    </w:p>
    <w:p w:rsidR="003C65D4" w:rsidRDefault="003C65D4">
      <w:pPr>
        <w:pStyle w:val="ConsPlusNormal"/>
        <w:spacing w:before="220"/>
        <w:ind w:firstLine="540"/>
        <w:jc w:val="both"/>
      </w:pPr>
      <w:r>
        <w:t xml:space="preserve">52. В соответствии с </w:t>
      </w:r>
      <w:hyperlink r:id="rId56" w:history="1">
        <w:r>
          <w:rPr>
            <w:color w:val="0000FF"/>
          </w:rPr>
          <w:t>подпунктом "г" пункта 13</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положения, определяющие особенности применения настоящего Стандарта при формировании, хранении и контроле полноты рабочей документации аудиторского мероприятия, а также при обеспечении доступа должностных лиц (работников) субъекта внутреннего финансового аудита и привлеченных к проведению аудиторского мероприятия должностных лиц (работников) главного администратора (администратора) бюджетных средств и (или) экспертов к рабочей документации аудиторского мероприятия, могут быть установлены в ведомственном (внутреннем) акте главного администратора (администратора) бюджетных средств.</w:t>
      </w:r>
    </w:p>
    <w:p w:rsidR="003C65D4" w:rsidRDefault="003C65D4">
      <w:pPr>
        <w:pStyle w:val="ConsPlusNormal"/>
        <w:spacing w:before="220"/>
        <w:ind w:firstLine="540"/>
        <w:jc w:val="both"/>
      </w:pPr>
      <w:r>
        <w:t xml:space="preserve">Доступ к рабочим документам внутреннего финансового аудита при проведении мероприятий государственного (муниципального) финансового контроля осуществляется в </w:t>
      </w:r>
      <w:r>
        <w:lastRenderedPageBreak/>
        <w:t>соответствии с законодательством Российской Федерации, регулирующим осуществление государственного (муниципального) финансового контроля.</w:t>
      </w:r>
    </w:p>
    <w:p w:rsidR="003C65D4" w:rsidRDefault="003C65D4">
      <w:pPr>
        <w:pStyle w:val="ConsPlusNormal"/>
        <w:jc w:val="both"/>
      </w:pPr>
    </w:p>
    <w:p w:rsidR="003C65D4" w:rsidRDefault="003C65D4">
      <w:pPr>
        <w:pStyle w:val="ConsPlusTitle"/>
        <w:jc w:val="center"/>
        <w:outlineLvl w:val="1"/>
      </w:pPr>
      <w:r>
        <w:t>V. Переходные положения Стандарта при его первом применении</w:t>
      </w:r>
    </w:p>
    <w:p w:rsidR="003C65D4" w:rsidRDefault="003C65D4">
      <w:pPr>
        <w:pStyle w:val="ConsPlusNormal"/>
        <w:jc w:val="both"/>
      </w:pPr>
    </w:p>
    <w:p w:rsidR="003C65D4" w:rsidRDefault="003C65D4">
      <w:pPr>
        <w:pStyle w:val="ConsPlusNormal"/>
        <w:ind w:firstLine="540"/>
        <w:jc w:val="both"/>
      </w:pPr>
      <w:r>
        <w:t>53. План проведения аудиторских мероприятий на очередной финансовый год (на 2021 год и в дальнейшем) составляется в соответствии с положениями настоящего Стандарта начиная с года вступления в силу настоящего Стандарта.</w:t>
      </w:r>
    </w:p>
    <w:p w:rsidR="003C65D4" w:rsidRDefault="003C65D4">
      <w:pPr>
        <w:pStyle w:val="ConsPlusNormal"/>
        <w:spacing w:before="220"/>
        <w:ind w:firstLine="540"/>
        <w:jc w:val="both"/>
      </w:pPr>
      <w:r>
        <w:t>54. План проведения аудиторских мероприятий на 2020 год, утвержденный руководителем главного администратора (администратора) бюджетных средств в течение 2019 года или до вступления в силу настоящего Стандарта, не требует обязательной корректировки (внесения изменений), но может быть изменен с учетом положений настоящего Стандарта по решению руководителя главного администратора (администратора) бюджетных средств (при необходимости).</w:t>
      </w:r>
    </w:p>
    <w:p w:rsidR="003C65D4" w:rsidRDefault="003C65D4">
      <w:pPr>
        <w:pStyle w:val="ConsPlusNormal"/>
        <w:spacing w:before="220"/>
        <w:ind w:firstLine="540"/>
        <w:jc w:val="both"/>
      </w:pPr>
      <w:r>
        <w:t>55. Настоящий Стандарт применяется в отношении аудиторских мероприятий, начатых после вступления в силу настоящего Стандарта.</w:t>
      </w: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right"/>
        <w:outlineLvl w:val="1"/>
      </w:pPr>
      <w:r>
        <w:t>Приложение N 1</w:t>
      </w:r>
    </w:p>
    <w:p w:rsidR="003C65D4" w:rsidRDefault="003C65D4">
      <w:pPr>
        <w:pStyle w:val="ConsPlusNormal"/>
        <w:jc w:val="right"/>
      </w:pPr>
      <w:r>
        <w:t>к федеральному стандарту внутреннего</w:t>
      </w:r>
    </w:p>
    <w:p w:rsidR="003C65D4" w:rsidRDefault="003C65D4">
      <w:pPr>
        <w:pStyle w:val="ConsPlusNormal"/>
        <w:jc w:val="right"/>
      </w:pPr>
      <w:r>
        <w:t>финансового аудита "Планирование</w:t>
      </w:r>
    </w:p>
    <w:p w:rsidR="003C65D4" w:rsidRDefault="003C65D4">
      <w:pPr>
        <w:pStyle w:val="ConsPlusNormal"/>
        <w:jc w:val="right"/>
      </w:pPr>
      <w:r>
        <w:t>и проведение внутреннего финансового</w:t>
      </w:r>
    </w:p>
    <w:p w:rsidR="003C65D4" w:rsidRDefault="003C65D4">
      <w:pPr>
        <w:pStyle w:val="ConsPlusNormal"/>
        <w:jc w:val="right"/>
      </w:pPr>
      <w:r>
        <w:t>аудита", утвержденному приказом</w:t>
      </w:r>
    </w:p>
    <w:p w:rsidR="003C65D4" w:rsidRDefault="003C65D4">
      <w:pPr>
        <w:pStyle w:val="ConsPlusNormal"/>
        <w:jc w:val="right"/>
      </w:pPr>
      <w:r>
        <w:t>Министерства финансов</w:t>
      </w:r>
    </w:p>
    <w:p w:rsidR="003C65D4" w:rsidRDefault="003C65D4">
      <w:pPr>
        <w:pStyle w:val="ConsPlusNormal"/>
        <w:jc w:val="right"/>
      </w:pPr>
      <w:r>
        <w:t>Российской Федерации</w:t>
      </w:r>
    </w:p>
    <w:p w:rsidR="003C65D4" w:rsidRDefault="003C65D4">
      <w:pPr>
        <w:pStyle w:val="ConsPlusNormal"/>
        <w:jc w:val="right"/>
      </w:pPr>
      <w:r>
        <w:t>от 05.08.2020 N 160н</w:t>
      </w:r>
    </w:p>
    <w:p w:rsidR="003C65D4" w:rsidRDefault="003C65D4">
      <w:pPr>
        <w:pStyle w:val="ConsPlusNormal"/>
        <w:jc w:val="both"/>
      </w:pPr>
    </w:p>
    <w:p w:rsidR="003C65D4" w:rsidRDefault="003C65D4">
      <w:pPr>
        <w:pStyle w:val="ConsPlusTitle"/>
        <w:jc w:val="center"/>
      </w:pPr>
      <w:bookmarkStart w:id="8" w:name="P260"/>
      <w:bookmarkEnd w:id="8"/>
      <w:r>
        <w:t>ОЦЕНКА БЮДЖЕТНЫХ РИСКОВ</w:t>
      </w:r>
    </w:p>
    <w:p w:rsidR="003C65D4" w:rsidRDefault="003C65D4">
      <w:pPr>
        <w:pStyle w:val="ConsPlusNormal"/>
        <w:jc w:val="both"/>
      </w:pPr>
    </w:p>
    <w:p w:rsidR="003C65D4" w:rsidRDefault="003C65D4">
      <w:pPr>
        <w:pStyle w:val="ConsPlusNormal"/>
        <w:ind w:firstLine="540"/>
        <w:jc w:val="both"/>
      </w:pPr>
      <w:r>
        <w:t xml:space="preserve">1. В соответствии с </w:t>
      </w:r>
      <w:hyperlink r:id="rId57" w:history="1">
        <w:r>
          <w:rPr>
            <w:color w:val="0000FF"/>
          </w:rPr>
          <w:t>пунктом 3</w:t>
        </w:r>
      </w:hyperlink>
      <w:r>
        <w:t xml:space="preserve"> федерального стандарта внутреннего финансового аудита "Определения, принципы и задачи внутреннего финансового аудита" под бюджетным риском понимается возможное событие, негативно влияющее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главного администратора (администратора) бюджетных средств.</w:t>
      </w:r>
    </w:p>
    <w:p w:rsidR="003C65D4" w:rsidRDefault="003C65D4">
      <w:pPr>
        <w:pStyle w:val="ConsPlusNormal"/>
        <w:spacing w:before="220"/>
        <w:ind w:firstLine="540"/>
        <w:jc w:val="both"/>
      </w:pPr>
      <w:r>
        <w:t>Оценкой бюджетного риска является осуществляемое субъектом внутреннего финансового аудита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rsidR="003C65D4" w:rsidRDefault="003C65D4">
      <w:pPr>
        <w:pStyle w:val="ConsPlusNormal"/>
        <w:spacing w:before="220"/>
        <w:ind w:firstLine="540"/>
        <w:jc w:val="both"/>
      </w:pPr>
      <w:r>
        <w:t xml:space="preserve">2. В соответствии с </w:t>
      </w:r>
      <w:hyperlink r:id="rId58" w:history="1">
        <w:r>
          <w:rPr>
            <w:color w:val="0000FF"/>
          </w:rPr>
          <w:t>пунктами 6</w:t>
        </w:r>
      </w:hyperlink>
      <w:r>
        <w:t xml:space="preserve">, </w:t>
      </w:r>
      <w:hyperlink r:id="rId59" w:history="1">
        <w:r>
          <w:rPr>
            <w:color w:val="0000FF"/>
          </w:rPr>
          <w:t>8</w:t>
        </w:r>
      </w:hyperlink>
      <w:r>
        <w:t xml:space="preserve"> и </w:t>
      </w:r>
      <w:hyperlink r:id="rId60" w:history="1">
        <w:r>
          <w:rPr>
            <w:color w:val="0000FF"/>
          </w:rPr>
          <w:t>10</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субъекты бюджетных процедур в целях формирования предложений по ведению реестра бюджетных рисков обязаны оценивать бюджетные риски и анализировать способы их минимизации, а должностные лица (работники) субъекта внутреннего финансового аудита обязаны обеспечивать ведение реестра бюджетных рисков, в том числе обеспечивать сбор и анализ информации о бюджетных рисках, оценивать бюджетные риски и способы их минимизации, а также анализировать выявленные нарушения и (или) недостатки.</w:t>
      </w:r>
    </w:p>
    <w:p w:rsidR="003C65D4" w:rsidRDefault="003C65D4">
      <w:pPr>
        <w:pStyle w:val="ConsPlusNormal"/>
        <w:spacing w:before="220"/>
        <w:ind w:firstLine="540"/>
        <w:jc w:val="both"/>
      </w:pPr>
      <w:r>
        <w:lastRenderedPageBreak/>
        <w:t>3. Для сбора и анализа информации о бюджетных рисках и их оценки ведется реестр бюджетных рисков главного администратора (администратора) бюджетных средств, который должен включать следующую информацию в отношении каждого выявленного бюджетного риска:</w:t>
      </w:r>
    </w:p>
    <w:p w:rsidR="003C65D4" w:rsidRDefault="003C65D4">
      <w:pPr>
        <w:pStyle w:val="ConsPlusNormal"/>
        <w:spacing w:before="220"/>
        <w:ind w:firstLine="540"/>
        <w:jc w:val="both"/>
      </w:pPr>
      <w:r>
        <w:t>а) наименование операций (действий) по выполнению бюджетной процедуры, в которых выявлен бюджетный риск;</w:t>
      </w:r>
    </w:p>
    <w:p w:rsidR="003C65D4" w:rsidRDefault="003C65D4">
      <w:pPr>
        <w:pStyle w:val="ConsPlusNormal"/>
        <w:spacing w:before="220"/>
        <w:ind w:firstLine="540"/>
        <w:jc w:val="both"/>
      </w:pPr>
      <w:r>
        <w:t>б) описание выявленного бюджетного риска и его причин;</w:t>
      </w:r>
    </w:p>
    <w:p w:rsidR="003C65D4" w:rsidRDefault="003C65D4">
      <w:pPr>
        <w:pStyle w:val="ConsPlusNormal"/>
        <w:spacing w:before="220"/>
        <w:ind w:firstLine="540"/>
        <w:jc w:val="both"/>
      </w:pPr>
      <w:r>
        <w:t>в) возможные последствия реализации бюджетного риска;</w:t>
      </w:r>
    </w:p>
    <w:p w:rsidR="003C65D4" w:rsidRDefault="003C65D4">
      <w:pPr>
        <w:pStyle w:val="ConsPlusNormal"/>
        <w:spacing w:before="220"/>
        <w:ind w:firstLine="540"/>
        <w:jc w:val="both"/>
      </w:pPr>
      <w:r>
        <w:t>г) значимость (уровень) бюджетного риска (в том числе оценка вероятности и степени влияния бюджетного риска);</w:t>
      </w:r>
    </w:p>
    <w:p w:rsidR="003C65D4" w:rsidRDefault="003C65D4">
      <w:pPr>
        <w:pStyle w:val="ConsPlusNormal"/>
        <w:spacing w:before="220"/>
        <w:ind w:firstLine="540"/>
        <w:jc w:val="both"/>
      </w:pPr>
      <w:r>
        <w:t>д) владельцы бюджетного риска;</w:t>
      </w:r>
    </w:p>
    <w:p w:rsidR="003C65D4" w:rsidRDefault="003C65D4">
      <w:pPr>
        <w:pStyle w:val="ConsPlusNormal"/>
        <w:spacing w:before="220"/>
        <w:ind w:firstLine="540"/>
        <w:jc w:val="both"/>
      </w:pPr>
      <w:r>
        <w:t>е) необходимость (отсутствие необходимости) и приоритетность принятия мер по минимизации (устранению) бюджетного риска;</w:t>
      </w:r>
    </w:p>
    <w:p w:rsidR="003C65D4" w:rsidRDefault="003C65D4">
      <w:pPr>
        <w:pStyle w:val="ConsPlusNormal"/>
        <w:spacing w:before="220"/>
        <w:ind w:firstLine="540"/>
        <w:jc w:val="both"/>
      </w:pPr>
      <w:bookmarkStart w:id="9" w:name="P272"/>
      <w:bookmarkEnd w:id="9"/>
      <w:r>
        <w:t>ж) предложения по мерам минимизации (устранения) бюджетных рисков, включая меры по организации внутреннего финансового контроля (рекомендуемые к осуществлению контрольные действия).</w:t>
      </w:r>
    </w:p>
    <w:p w:rsidR="003C65D4" w:rsidRDefault="003C65D4">
      <w:pPr>
        <w:pStyle w:val="ConsPlusNormal"/>
        <w:spacing w:before="220"/>
        <w:ind w:firstLine="540"/>
        <w:jc w:val="both"/>
      </w:pPr>
      <w:r>
        <w:t>4. В реестр бюджетных рисков включаются операции (действия) по выполнению бюджетной процедуры как со значимыми бюджетными рисками, так и с незначимыми бюджетными рисками.</w:t>
      </w:r>
    </w:p>
    <w:p w:rsidR="003C65D4" w:rsidRDefault="003C65D4">
      <w:pPr>
        <w:pStyle w:val="ConsPlusNormal"/>
        <w:spacing w:before="220"/>
        <w:ind w:firstLine="540"/>
        <w:jc w:val="both"/>
      </w:pPr>
      <w:r>
        <w:t>При формировании и ведении реестра бюджетных рисков необходимо обеспечить возможность ранжирования бюджетных рисков по значимости (уровню) от наиболее значимого к наименее значимому (незначимому) бюджетному риску, а также возможность актуализации реестра бюджетных рисков.</w:t>
      </w:r>
    </w:p>
    <w:p w:rsidR="003C65D4" w:rsidRDefault="003C65D4">
      <w:pPr>
        <w:pStyle w:val="ConsPlusNormal"/>
        <w:spacing w:before="220"/>
        <w:ind w:firstLine="540"/>
        <w:jc w:val="both"/>
      </w:pPr>
      <w:r>
        <w:t xml:space="preserve">Информация, указанная в </w:t>
      </w:r>
      <w:hyperlink w:anchor="P272" w:history="1">
        <w:r>
          <w:rPr>
            <w:color w:val="0000FF"/>
          </w:rPr>
          <w:t>подпункте "ж" пункта 3</w:t>
        </w:r>
      </w:hyperlink>
      <w:r>
        <w:t xml:space="preserve"> настоящего Приложения, включается в реестр бюджетных рисков в случае возможности и (или) необходимости (целесообразности) принятия главным администратором (администратором) бюджетных средств мер по минимизации (устранению) соответствующего бюджетного риска и (или) мер по его предупреждению.</w:t>
      </w:r>
    </w:p>
    <w:p w:rsidR="003C65D4" w:rsidRDefault="003C65D4">
      <w:pPr>
        <w:pStyle w:val="ConsPlusNormal"/>
        <w:spacing w:before="220"/>
        <w:ind w:firstLine="540"/>
        <w:jc w:val="both"/>
      </w:pPr>
      <w:r>
        <w:t xml:space="preserve">5. Выявление (обнаружение) бюджетного риска проводится путем анализа информации, указанной в </w:t>
      </w:r>
      <w:hyperlink w:anchor="P62" w:history="1">
        <w:r>
          <w:rPr>
            <w:color w:val="0000FF"/>
          </w:rPr>
          <w:t>абзацах восьмом</w:t>
        </w:r>
      </w:hyperlink>
      <w:r>
        <w:t xml:space="preserve">, </w:t>
      </w:r>
      <w:hyperlink w:anchor="P63" w:history="1">
        <w:r>
          <w:rPr>
            <w:color w:val="0000FF"/>
          </w:rPr>
          <w:t>девятом</w:t>
        </w:r>
      </w:hyperlink>
      <w:r>
        <w:t xml:space="preserve">, </w:t>
      </w:r>
      <w:hyperlink w:anchor="P65" w:history="1">
        <w:r>
          <w:rPr>
            <w:color w:val="0000FF"/>
          </w:rPr>
          <w:t>одиннадцатом</w:t>
        </w:r>
      </w:hyperlink>
      <w:r>
        <w:t xml:space="preserve"> - </w:t>
      </w:r>
      <w:hyperlink w:anchor="P73" w:history="1">
        <w:r>
          <w:rPr>
            <w:color w:val="0000FF"/>
          </w:rPr>
          <w:t>шестнадцатом</w:t>
        </w:r>
      </w:hyperlink>
      <w:r>
        <w:t xml:space="preserve">, </w:t>
      </w:r>
      <w:hyperlink w:anchor="P75" w:history="1">
        <w:r>
          <w:rPr>
            <w:color w:val="0000FF"/>
          </w:rPr>
          <w:t>восемнадцатом</w:t>
        </w:r>
      </w:hyperlink>
      <w:r>
        <w:t xml:space="preserve"> - </w:t>
      </w:r>
      <w:hyperlink w:anchor="P81" w:history="1">
        <w:r>
          <w:rPr>
            <w:color w:val="0000FF"/>
          </w:rPr>
          <w:t>двадцать пятом пункта 4</w:t>
        </w:r>
      </w:hyperlink>
      <w:r>
        <w:t xml:space="preserve"> настоящего Стандарта, анализа иной информации о нарушениях и недостатках (их причинах и условиях), а также определения по каждой операции (действию) по выполнению бюджетной процедуры возможных событий, наступление которых негативно повлияет на результат выполнения бюджетной процедуры, в том числе на операцию (действие) по выполнению бюджетной процедуры, на качество финансового менеджмента главного администратора (администратора) бюджетных средств (например, несвоевременность выполнения операций (действий) по выполнению бюджетной процедуры, ошибки, допущенные в ходе их выполнения).</w:t>
      </w:r>
    </w:p>
    <w:p w:rsidR="003C65D4" w:rsidRDefault="003C65D4">
      <w:pPr>
        <w:pStyle w:val="ConsPlusNormal"/>
        <w:spacing w:before="220"/>
        <w:ind w:firstLine="540"/>
        <w:jc w:val="both"/>
      </w:pPr>
      <w:r>
        <w:t>6. Бюджетный риск оценивается с применением критериев вероятности и степени влияния:</w:t>
      </w:r>
    </w:p>
    <w:p w:rsidR="003C65D4" w:rsidRDefault="003C65D4">
      <w:pPr>
        <w:pStyle w:val="ConsPlusNormal"/>
        <w:spacing w:before="220"/>
        <w:ind w:firstLine="540"/>
        <w:jc w:val="both"/>
      </w:pPr>
      <w:r>
        <w:t>"вероятность" - степень возможности наступления выявленного бюджетного риска;</w:t>
      </w:r>
    </w:p>
    <w:p w:rsidR="003C65D4" w:rsidRDefault="003C65D4">
      <w:pPr>
        <w:pStyle w:val="ConsPlusNormal"/>
        <w:spacing w:before="220"/>
        <w:ind w:firstLine="540"/>
        <w:jc w:val="both"/>
      </w:pPr>
      <w:r>
        <w:t>"степень влияния" - уровень потенциального негативного воздействия выявленного бюджетного риска на результат выполнения бюджетной процедуры.</w:t>
      </w:r>
    </w:p>
    <w:p w:rsidR="003C65D4" w:rsidRDefault="003C65D4">
      <w:pPr>
        <w:pStyle w:val="ConsPlusNormal"/>
        <w:spacing w:before="220"/>
        <w:ind w:firstLine="540"/>
        <w:jc w:val="both"/>
      </w:pPr>
      <w:r>
        <w:lastRenderedPageBreak/>
        <w:t>Значение каждого из указанных критериев оценивается как "низкое", "среднее" или "высокое".</w:t>
      </w:r>
    </w:p>
    <w:p w:rsidR="003C65D4" w:rsidRDefault="003C65D4">
      <w:pPr>
        <w:pStyle w:val="ConsPlusNormal"/>
        <w:spacing w:before="220"/>
        <w:ind w:firstLine="540"/>
        <w:jc w:val="both"/>
      </w:pPr>
      <w:r>
        <w:t>7. Критерий "вероятность" оценивается с учетом результатов анализа имеющихся причин и условий (обстоятельств) для реализации бюджетного риска, например:</w:t>
      </w:r>
    </w:p>
    <w:p w:rsidR="003C65D4" w:rsidRDefault="003C65D4">
      <w:pPr>
        <w:pStyle w:val="ConsPlusNormal"/>
        <w:spacing w:before="220"/>
        <w:ind w:firstLine="540"/>
        <w:jc w:val="both"/>
      </w:pPr>
      <w:r>
        <w:t>а) отсутствие организованного внутреннего финансового контроля в главном администраторе (администраторе) бюджетных средств и (или) неосуществление контрольных действий;</w:t>
      </w:r>
    </w:p>
    <w:p w:rsidR="003C65D4" w:rsidRDefault="003C65D4">
      <w:pPr>
        <w:pStyle w:val="ConsPlusNormal"/>
        <w:spacing w:before="220"/>
        <w:ind w:firstLine="540"/>
        <w:jc w:val="both"/>
      </w:pPr>
      <w:r>
        <w:t>б) недостаточность положений правовых актов главного администратора (администратора) бюджетных средств, а также иных актов, распоряжений (указаний) и поручений, регламентирующих выполнение бюджетной процедуры и (или) их несоответствие нормативным правовым актам, регулирующим бюджетные правоотношения, на момент совершения операции;</w:t>
      </w:r>
    </w:p>
    <w:p w:rsidR="003C65D4" w:rsidRDefault="003C65D4">
      <w:pPr>
        <w:pStyle w:val="ConsPlusNormal"/>
        <w:spacing w:before="220"/>
        <w:ind w:firstLine="540"/>
        <w:jc w:val="both"/>
      </w:pPr>
      <w:r>
        <w:t>в) низкое качество содержания и (или) несвоевременность представления документов, представляемых субъектам бюджетных процедур и необходимых для совершения операций (действий) по выполнению бюджетной процедуры;</w:t>
      </w:r>
    </w:p>
    <w:p w:rsidR="003C65D4" w:rsidRDefault="003C65D4">
      <w:pPr>
        <w:pStyle w:val="ConsPlusNormal"/>
        <w:spacing w:before="220"/>
        <w:ind w:firstLine="540"/>
        <w:jc w:val="both"/>
      </w:pPr>
      <w:r>
        <w:t>г) наличие конфликта интересов у субъектов бюджетных процедур (например, ответственность за приемку товаров, работ, услуг и точность кассового планирования в целях оплаты закупки осуществляется одним должностным лицом);</w:t>
      </w:r>
    </w:p>
    <w:p w:rsidR="003C65D4" w:rsidRDefault="003C65D4">
      <w:pPr>
        <w:pStyle w:val="ConsPlusNormal"/>
        <w:spacing w:before="220"/>
        <w:ind w:firstLine="540"/>
        <w:jc w:val="both"/>
      </w:pPr>
      <w:r>
        <w:t>д) отсутствие разграничения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главного администратора (администратора) бюджетных средств, а также регламента взаимодействия пользователей с информационными ресурсами;</w:t>
      </w:r>
    </w:p>
    <w:p w:rsidR="003C65D4" w:rsidRDefault="003C65D4">
      <w:pPr>
        <w:pStyle w:val="ConsPlusNormal"/>
        <w:spacing w:before="220"/>
        <w:ind w:firstLine="540"/>
        <w:jc w:val="both"/>
      </w:pPr>
      <w:r>
        <w:t>е) недостаточная укомплектованность подразделения главного администратора (администратора) бюджетных средств, ответственного за выполнение бюджетной процедуры;</w:t>
      </w:r>
    </w:p>
    <w:p w:rsidR="003C65D4" w:rsidRDefault="003C65D4">
      <w:pPr>
        <w:pStyle w:val="ConsPlusNormal"/>
        <w:spacing w:before="220"/>
        <w:ind w:firstLine="540"/>
        <w:jc w:val="both"/>
      </w:pPr>
      <w:r>
        <w:t>ж) иные причины и условия (обстоятельства), которые могут привести к реализации бюджетного риска.</w:t>
      </w:r>
    </w:p>
    <w:p w:rsidR="003C65D4" w:rsidRDefault="003C65D4">
      <w:pPr>
        <w:pStyle w:val="ConsPlusNormal"/>
        <w:spacing w:before="220"/>
        <w:ind w:firstLine="540"/>
        <w:jc w:val="both"/>
      </w:pPr>
      <w:r>
        <w:t>8. Критерий "степень влияния" оценивается с учетом результатов анализа возможных последствий реализации бюджетного риска, например:</w:t>
      </w:r>
    </w:p>
    <w:p w:rsidR="003C65D4" w:rsidRDefault="003C65D4">
      <w:pPr>
        <w:pStyle w:val="ConsPlusNormal"/>
        <w:spacing w:before="220"/>
        <w:ind w:firstLine="540"/>
        <w:jc w:val="both"/>
      </w:pPr>
      <w:r>
        <w:t xml:space="preserve">а) низкие значения показателей качества финансового менеджмента, в том числе недостижение главным администратором (администратором) бюджетных средств целевых значений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w:t>
      </w:r>
      <w:hyperlink r:id="rId61" w:history="1">
        <w:r>
          <w:rPr>
            <w:color w:val="0000FF"/>
          </w:rPr>
          <w:t>пунктом 6 статьи 160.2-1</w:t>
        </w:r>
      </w:hyperlink>
      <w:r>
        <w:t xml:space="preserve"> Бюджетного кодекса Российской Федерации;</w:t>
      </w:r>
    </w:p>
    <w:p w:rsidR="003C65D4" w:rsidRDefault="003C65D4">
      <w:pPr>
        <w:pStyle w:val="ConsPlusNormal"/>
        <w:spacing w:before="220"/>
        <w:ind w:firstLine="540"/>
        <w:jc w:val="both"/>
      </w:pPr>
      <w:r>
        <w:t>б) искажение бюджетной отчетности;</w:t>
      </w:r>
    </w:p>
    <w:p w:rsidR="003C65D4" w:rsidRDefault="003C65D4">
      <w:pPr>
        <w:pStyle w:val="ConsPlusNormal"/>
        <w:spacing w:before="220"/>
        <w:ind w:firstLine="540"/>
        <w:jc w:val="both"/>
      </w:pPr>
      <w:r>
        <w:t>в) причинение ущерба публично-правовому образованию;</w:t>
      </w:r>
    </w:p>
    <w:p w:rsidR="003C65D4" w:rsidRDefault="003C65D4">
      <w:pPr>
        <w:pStyle w:val="ConsPlusNormal"/>
        <w:spacing w:before="220"/>
        <w:ind w:firstLine="540"/>
        <w:jc w:val="both"/>
      </w:pPr>
      <w:r>
        <w:t>г) отклонение от целевых значений показателей государственной (муниципальной) программы;</w:t>
      </w:r>
    </w:p>
    <w:p w:rsidR="003C65D4" w:rsidRDefault="003C65D4">
      <w:pPr>
        <w:pStyle w:val="ConsPlusNormal"/>
        <w:spacing w:before="220"/>
        <w:ind w:firstLine="540"/>
        <w:jc w:val="both"/>
      </w:pPr>
      <w:r>
        <w:t>д) применение мер уголовной, административной, материальной и (или) дисциплинарной ответственности к виновным должностным лицам (работникам) главного администратора (администратора) бюджетных средств;</w:t>
      </w:r>
    </w:p>
    <w:p w:rsidR="003C65D4" w:rsidRDefault="003C65D4">
      <w:pPr>
        <w:pStyle w:val="ConsPlusNormal"/>
        <w:spacing w:before="220"/>
        <w:ind w:firstLine="540"/>
        <w:jc w:val="both"/>
      </w:pPr>
      <w:r>
        <w:t xml:space="preserve">е) негативное воздействие последствий реализации бюджетного риска на репутацию </w:t>
      </w:r>
      <w:r>
        <w:lastRenderedPageBreak/>
        <w:t>главного администратора (администратора) бюджетных средств;</w:t>
      </w:r>
    </w:p>
    <w:p w:rsidR="003C65D4" w:rsidRDefault="003C65D4">
      <w:pPr>
        <w:pStyle w:val="ConsPlusNormal"/>
        <w:spacing w:before="220"/>
        <w:ind w:firstLine="540"/>
        <w:jc w:val="both"/>
      </w:pPr>
      <w:r>
        <w:t>ж) снижение результативности и экономности использования бюджетных средств главным администратором (администратором) бюджетных средств;</w:t>
      </w:r>
    </w:p>
    <w:p w:rsidR="003C65D4" w:rsidRDefault="003C65D4">
      <w:pPr>
        <w:pStyle w:val="ConsPlusNormal"/>
        <w:spacing w:before="220"/>
        <w:ind w:firstLine="540"/>
        <w:jc w:val="both"/>
      </w:pPr>
      <w:r>
        <w:t>з) иные последствия реализации бюджетного риска, которые могут оказать влияние на деятельность главного администратора (администратора) бюджетных средств.</w:t>
      </w:r>
    </w:p>
    <w:p w:rsidR="003C65D4" w:rsidRDefault="003C65D4">
      <w:pPr>
        <w:pStyle w:val="ConsPlusNormal"/>
        <w:spacing w:before="220"/>
        <w:ind w:firstLine="540"/>
        <w:jc w:val="both"/>
      </w:pPr>
      <w:r>
        <w:t>9. Бюджетный риск оценивается как значимый, если значение хотя бы одного из критериев его оценки - "вероятность" или "степень влияния" - оценивается как "высокое", либо при одновременной оценке значений обоих критериев бюджетного риска как "среднее", а также по решению руководителя главного администратора (администратора) бюджетных средств бюджетный риск может быть оценен как значимый.</w:t>
      </w:r>
    </w:p>
    <w:p w:rsidR="003C65D4" w:rsidRDefault="003C65D4">
      <w:pPr>
        <w:pStyle w:val="ConsPlusNormal"/>
        <w:spacing w:before="220"/>
        <w:ind w:firstLine="540"/>
        <w:jc w:val="both"/>
      </w:pPr>
      <w:r>
        <w:t>В иных случаях бюджетный риск оценивается как незначимый.</w:t>
      </w:r>
    </w:p>
    <w:p w:rsidR="003C65D4" w:rsidRDefault="003C65D4">
      <w:pPr>
        <w:pStyle w:val="ConsPlusNormal"/>
        <w:spacing w:before="220"/>
        <w:ind w:firstLine="540"/>
        <w:jc w:val="both"/>
      </w:pPr>
      <w:r>
        <w:t xml:space="preserve">10. В соответствии с </w:t>
      </w:r>
      <w:hyperlink r:id="rId62" w:history="1">
        <w:r>
          <w:rPr>
            <w:color w:val="0000FF"/>
          </w:rPr>
          <w:t>подпунктом "ж" пункта 13</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положения, определяющие особенности применения настоящего Стандарта и Приложения при оценке бюджетных рисков, формировании и ведении (актуализации) реестра бюджетных рисков, в том числе в части участия субъектов бюджетных процедур в формировании и ведении реестра бюджетных рисков, могут быть установлены в ведомственном (внутреннем) акте главного администратора (администратора) бюджетных средств.</w:t>
      </w: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both"/>
      </w:pPr>
    </w:p>
    <w:p w:rsidR="003C65D4" w:rsidRDefault="003C65D4">
      <w:pPr>
        <w:pStyle w:val="ConsPlusNormal"/>
        <w:jc w:val="right"/>
        <w:outlineLvl w:val="1"/>
      </w:pPr>
      <w:r>
        <w:t>Приложение N 2</w:t>
      </w:r>
    </w:p>
    <w:p w:rsidR="003C65D4" w:rsidRDefault="003C65D4">
      <w:pPr>
        <w:pStyle w:val="ConsPlusNormal"/>
        <w:jc w:val="right"/>
      </w:pPr>
      <w:r>
        <w:t>к федеральному стандарту внутреннего</w:t>
      </w:r>
    </w:p>
    <w:p w:rsidR="003C65D4" w:rsidRDefault="003C65D4">
      <w:pPr>
        <w:pStyle w:val="ConsPlusNormal"/>
        <w:jc w:val="right"/>
      </w:pPr>
      <w:r>
        <w:t>финансового аудита "Планирование</w:t>
      </w:r>
    </w:p>
    <w:p w:rsidR="003C65D4" w:rsidRDefault="003C65D4">
      <w:pPr>
        <w:pStyle w:val="ConsPlusNormal"/>
        <w:jc w:val="right"/>
      </w:pPr>
      <w:r>
        <w:t>и проведение внутреннего финансового</w:t>
      </w:r>
    </w:p>
    <w:p w:rsidR="003C65D4" w:rsidRDefault="003C65D4">
      <w:pPr>
        <w:pStyle w:val="ConsPlusNormal"/>
        <w:jc w:val="right"/>
      </w:pPr>
      <w:r>
        <w:t>аудита", утвержденному приказом</w:t>
      </w:r>
    </w:p>
    <w:p w:rsidR="003C65D4" w:rsidRDefault="003C65D4">
      <w:pPr>
        <w:pStyle w:val="ConsPlusNormal"/>
        <w:jc w:val="right"/>
      </w:pPr>
      <w:r>
        <w:t>Министерства финансов</w:t>
      </w:r>
    </w:p>
    <w:p w:rsidR="003C65D4" w:rsidRDefault="003C65D4">
      <w:pPr>
        <w:pStyle w:val="ConsPlusNormal"/>
        <w:jc w:val="right"/>
      </w:pPr>
      <w:r>
        <w:t>Российской Федерации</w:t>
      </w:r>
    </w:p>
    <w:p w:rsidR="003C65D4" w:rsidRDefault="003C65D4">
      <w:pPr>
        <w:pStyle w:val="ConsPlusNormal"/>
        <w:jc w:val="right"/>
      </w:pPr>
      <w:r>
        <w:t>от 05.08.2020 N 160н</w:t>
      </w:r>
    </w:p>
    <w:p w:rsidR="003C65D4" w:rsidRDefault="003C65D4">
      <w:pPr>
        <w:pStyle w:val="ConsPlusNormal"/>
        <w:jc w:val="both"/>
      </w:pPr>
    </w:p>
    <w:p w:rsidR="003C65D4" w:rsidRDefault="003C65D4">
      <w:pPr>
        <w:pStyle w:val="ConsPlusTitle"/>
        <w:jc w:val="center"/>
      </w:pPr>
      <w:bookmarkStart w:id="10" w:name="P315"/>
      <w:bookmarkEnd w:id="10"/>
      <w:r>
        <w:t>ПРИВЛЕЧЕНИЕ</w:t>
      </w:r>
    </w:p>
    <w:p w:rsidR="003C65D4" w:rsidRDefault="003C65D4">
      <w:pPr>
        <w:pStyle w:val="ConsPlusTitle"/>
        <w:jc w:val="center"/>
      </w:pPr>
      <w:r>
        <w:t>ДОЛЖНОСТНЫХ ЛИЦ (РАБОТНИКОВ) ГЛАВНОГО АДМИНИСТРАТОРА</w:t>
      </w:r>
    </w:p>
    <w:p w:rsidR="003C65D4" w:rsidRDefault="003C65D4">
      <w:pPr>
        <w:pStyle w:val="ConsPlusTitle"/>
        <w:jc w:val="center"/>
      </w:pPr>
      <w:r>
        <w:t>(АДМИНИСТРАТОРА) БЮДЖЕТНЫХ СРЕДСТВ И (ИЛИ) ЭКСПЕРТОВ</w:t>
      </w:r>
    </w:p>
    <w:p w:rsidR="003C65D4" w:rsidRDefault="003C65D4">
      <w:pPr>
        <w:pStyle w:val="ConsPlusTitle"/>
        <w:jc w:val="center"/>
      </w:pPr>
      <w:r>
        <w:t>К ПРОВЕДЕНИЮ АУДИТОРСКИХ МЕРОПРИЯТИЙ</w:t>
      </w:r>
    </w:p>
    <w:p w:rsidR="003C65D4" w:rsidRDefault="003C65D4">
      <w:pPr>
        <w:pStyle w:val="ConsPlusNormal"/>
        <w:jc w:val="both"/>
      </w:pPr>
    </w:p>
    <w:p w:rsidR="003C65D4" w:rsidRDefault="003C65D4">
      <w:pPr>
        <w:pStyle w:val="ConsPlusNormal"/>
        <w:ind w:firstLine="540"/>
        <w:jc w:val="both"/>
      </w:pPr>
      <w:r>
        <w:t xml:space="preserve">1. В соответствии с </w:t>
      </w:r>
      <w:hyperlink r:id="rId63" w:history="1">
        <w:r>
          <w:rPr>
            <w:color w:val="0000FF"/>
          </w:rPr>
          <w:t>пунктом 5</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руководитель субъекта внутреннего финансового аудита имеет право привлекать к проведению аудиторского мероприятия должностных лиц (работников) главного администратора (администратора) бюджетных средств и (или) экспертов, а также включать привлеченных лиц в состав аудиторской группы.</w:t>
      </w:r>
    </w:p>
    <w:p w:rsidR="003C65D4" w:rsidRDefault="003C65D4">
      <w:pPr>
        <w:pStyle w:val="ConsPlusNormal"/>
        <w:spacing w:before="220"/>
        <w:ind w:firstLine="540"/>
        <w:jc w:val="both"/>
      </w:pPr>
      <w:r>
        <w:t>2. Должностным лицом (работником) главного администратора (администратора) бюджетных средств, привлекаемым к проведению аудиторского мероприятия, может являться:</w:t>
      </w:r>
    </w:p>
    <w:p w:rsidR="003C65D4" w:rsidRDefault="003C65D4">
      <w:pPr>
        <w:pStyle w:val="ConsPlusNormal"/>
        <w:spacing w:before="220"/>
        <w:ind w:firstLine="540"/>
        <w:jc w:val="both"/>
      </w:pPr>
      <w:r>
        <w:t>а) специалист структурного подразделения главного администратора (администратора) бюджетных средств, в том числе являющийся субъектом бюджетных процедур;</w:t>
      </w:r>
    </w:p>
    <w:p w:rsidR="003C65D4" w:rsidRDefault="003C65D4">
      <w:pPr>
        <w:pStyle w:val="ConsPlusNormal"/>
        <w:spacing w:before="220"/>
        <w:ind w:firstLine="540"/>
        <w:jc w:val="both"/>
      </w:pPr>
      <w:bookmarkStart w:id="11" w:name="P323"/>
      <w:bookmarkEnd w:id="11"/>
      <w:r>
        <w:lastRenderedPageBreak/>
        <w:t>б) должностное лицо (работник) администратора бюджетных средств, находящегося в ведении главного администратора (администратора) бюджетных средств;</w:t>
      </w:r>
    </w:p>
    <w:p w:rsidR="003C65D4" w:rsidRDefault="003C65D4">
      <w:pPr>
        <w:pStyle w:val="ConsPlusNormal"/>
        <w:spacing w:before="220"/>
        <w:ind w:firstLine="540"/>
        <w:jc w:val="both"/>
      </w:pPr>
      <w:bookmarkStart w:id="12" w:name="P324"/>
      <w:bookmarkEnd w:id="12"/>
      <w:r>
        <w:t>в) должностное лицо (работник) иного главного администратора бюджетных средств, администратора бюджетных средств (не находящегося в ведении главного администратора (администратора) бюджетных средств, которым привлекается данное лицо), которое одновременно не является должностным лицом органа государственного (муниципального) финансового контроля.</w:t>
      </w:r>
    </w:p>
    <w:p w:rsidR="003C65D4" w:rsidRDefault="003C65D4">
      <w:pPr>
        <w:pStyle w:val="ConsPlusNormal"/>
        <w:spacing w:before="220"/>
        <w:ind w:firstLine="540"/>
        <w:jc w:val="both"/>
      </w:pPr>
      <w:r>
        <w:t>3. Экспертом, привлекаемым к проведению аудиторского мероприятия, является физическое лицо, в том числе являющееся сотрудником экспертной (научной) или иной организации, обладающее специальными знаниями, умениями, профессиональными навыками и опытом по вопросам, подлежащим изучению в ходе проведения аудиторского мероприятия в соответствии с целями и задачами аудиторского мероприятия. В качестве эксперта также может быть привлечен:</w:t>
      </w:r>
    </w:p>
    <w:p w:rsidR="003C65D4" w:rsidRDefault="003C65D4">
      <w:pPr>
        <w:pStyle w:val="ConsPlusNormal"/>
        <w:spacing w:before="220"/>
        <w:ind w:firstLine="540"/>
        <w:jc w:val="both"/>
      </w:pPr>
      <w:bookmarkStart w:id="13" w:name="P326"/>
      <w:bookmarkEnd w:id="13"/>
      <w:r>
        <w:t>а) работник бюджетного, автономного учреждения, функции и полномочия учредителя которого осуществляет главный администратор бюджетных средств;</w:t>
      </w:r>
    </w:p>
    <w:p w:rsidR="003C65D4" w:rsidRDefault="003C65D4">
      <w:pPr>
        <w:pStyle w:val="ConsPlusNormal"/>
        <w:spacing w:before="220"/>
        <w:ind w:firstLine="540"/>
        <w:jc w:val="both"/>
      </w:pPr>
      <w:bookmarkStart w:id="14" w:name="P327"/>
      <w:bookmarkEnd w:id="14"/>
      <w:r>
        <w:t>б) работник государственного (муниципального) унитарного предприятия, в отношении которого главный администратор бюджетных средств осуществляет права собственника имущества соответствующего публично-правового образования.</w:t>
      </w:r>
    </w:p>
    <w:p w:rsidR="003C65D4" w:rsidRDefault="003C65D4">
      <w:pPr>
        <w:pStyle w:val="ConsPlusNormal"/>
        <w:spacing w:before="220"/>
        <w:ind w:firstLine="540"/>
        <w:jc w:val="both"/>
      </w:pPr>
      <w:r>
        <w:t xml:space="preserve">4. Эксперты привлекаются в случаях, когда для достижения целей и задач аудиторского мероприятия (исходя из его темы, а также перечня вопросов, подлежащих изучению в ходе проведения аудиторского мероприятия) необходимы специальные знания, умения, профессиональные навыки и опыт, которыми не владеют должностные лица (работники) главного администратора (администратора) бюджетных средств, а также в случаях невозможности привлечения лиц, указанных в </w:t>
      </w:r>
      <w:hyperlink w:anchor="P323" w:history="1">
        <w:r>
          <w:rPr>
            <w:color w:val="0000FF"/>
          </w:rPr>
          <w:t>подпунктах "б"</w:t>
        </w:r>
      </w:hyperlink>
      <w:r>
        <w:t xml:space="preserve"> и </w:t>
      </w:r>
      <w:hyperlink w:anchor="P324" w:history="1">
        <w:r>
          <w:rPr>
            <w:color w:val="0000FF"/>
          </w:rPr>
          <w:t>"в" пункта 2</w:t>
        </w:r>
      </w:hyperlink>
      <w:r>
        <w:t xml:space="preserve"> настоящего Приложения.</w:t>
      </w:r>
    </w:p>
    <w:p w:rsidR="003C65D4" w:rsidRDefault="003C65D4">
      <w:pPr>
        <w:pStyle w:val="ConsPlusNormal"/>
        <w:spacing w:before="220"/>
        <w:ind w:firstLine="540"/>
        <w:jc w:val="both"/>
      </w:pPr>
      <w:r>
        <w:t>В качестве эксперта привлекается лицо, которое не состояло в течение текущего и отчетного финансового года, а также не состоящее в настоящее время в трудовых отношениях с главным администратором (администратором) бюджетных средств, которым привлекается данное лицо.</w:t>
      </w:r>
    </w:p>
    <w:p w:rsidR="003C65D4" w:rsidRDefault="003C65D4">
      <w:pPr>
        <w:pStyle w:val="ConsPlusNormal"/>
        <w:spacing w:before="220"/>
        <w:ind w:firstLine="540"/>
        <w:jc w:val="both"/>
      </w:pPr>
      <w:r>
        <w:t>5. Привлекаемый к проведению аудиторского мероприятия эксперт должен соответствовать одному или нескольким из следующих критериев, свидетельствующих о наличии у него специальных знаний, умений, профессиональных навыков и опыта, в частности:</w:t>
      </w:r>
    </w:p>
    <w:p w:rsidR="003C65D4" w:rsidRDefault="003C65D4">
      <w:pPr>
        <w:pStyle w:val="ConsPlusNormal"/>
        <w:spacing w:before="220"/>
        <w:ind w:firstLine="540"/>
        <w:jc w:val="both"/>
      </w:pPr>
      <w:r>
        <w:t>а) наличие стажа работы в сфере, к которой относятся вопросы, подлежащие изучению в ходе проведения аудиторского мероприятия, в том числе в сфере бюджетного (бухгалтерского) учета, аудита, экономики, государственных (муниципальных) финансов, информационных технологий, юриспруденции и иных вопросов;</w:t>
      </w:r>
    </w:p>
    <w:p w:rsidR="003C65D4" w:rsidRDefault="003C65D4">
      <w:pPr>
        <w:pStyle w:val="ConsPlusNormal"/>
        <w:spacing w:before="220"/>
        <w:ind w:firstLine="540"/>
        <w:jc w:val="both"/>
      </w:pPr>
      <w:r>
        <w:t>б) наличие образования и профессиональной подготовки, необходимых для исследования вопросов, подлежащих изучению в ходе проведения аудиторского мероприятия;</w:t>
      </w:r>
    </w:p>
    <w:p w:rsidR="003C65D4" w:rsidRDefault="003C65D4">
      <w:pPr>
        <w:pStyle w:val="ConsPlusNormal"/>
        <w:spacing w:before="220"/>
        <w:ind w:firstLine="540"/>
        <w:jc w:val="both"/>
      </w:pPr>
      <w:r>
        <w:t>в) наличие сертификатов, лицензий и (или) других документов, подтверждающих специальные знания, умения, профессиональные навыки и опыт в сфере, к которой относятся вопросы, подлежащие изучению в ходе проведения аудиторского мероприятия;</w:t>
      </w:r>
    </w:p>
    <w:p w:rsidR="003C65D4" w:rsidRDefault="003C65D4">
      <w:pPr>
        <w:pStyle w:val="ConsPlusNormal"/>
        <w:spacing w:before="220"/>
        <w:ind w:firstLine="540"/>
        <w:jc w:val="both"/>
      </w:pPr>
      <w:r>
        <w:t>г) членство в профессиональных объединениях, саморегулируемых организациях в сфере, к которой относятся вопросы, подлежащие изучению в ходе проведения аудиторского мероприятия, а также соблюдение экспертом стандартов и правил, установленных указанными объединениями, организациями.</w:t>
      </w:r>
    </w:p>
    <w:p w:rsidR="003C65D4" w:rsidRDefault="003C65D4">
      <w:pPr>
        <w:pStyle w:val="ConsPlusNormal"/>
        <w:spacing w:before="220"/>
        <w:ind w:firstLine="540"/>
        <w:jc w:val="both"/>
      </w:pPr>
      <w:r>
        <w:t xml:space="preserve">6. Привлечение к проведению аудиторского мероприятия должностного лица (работника) </w:t>
      </w:r>
      <w:r>
        <w:lastRenderedPageBreak/>
        <w:t>главного администратора (администратора) бюджетных средств осуществляется по согласованию с соответствующим:</w:t>
      </w:r>
    </w:p>
    <w:p w:rsidR="003C65D4" w:rsidRDefault="003C65D4">
      <w:pPr>
        <w:pStyle w:val="ConsPlusNormal"/>
        <w:spacing w:before="220"/>
        <w:ind w:firstLine="540"/>
        <w:jc w:val="both"/>
      </w:pPr>
      <w:r>
        <w:t>руководителем структурного подразделения главного администратора (администратора) бюджетных средств;</w:t>
      </w:r>
    </w:p>
    <w:p w:rsidR="003C65D4" w:rsidRDefault="003C65D4">
      <w:pPr>
        <w:pStyle w:val="ConsPlusNormal"/>
        <w:spacing w:before="220"/>
        <w:ind w:firstLine="540"/>
        <w:jc w:val="both"/>
      </w:pPr>
      <w:r>
        <w:t>руководителем подведомственного администратора бюджетных средств;</w:t>
      </w:r>
    </w:p>
    <w:p w:rsidR="003C65D4" w:rsidRDefault="003C65D4">
      <w:pPr>
        <w:pStyle w:val="ConsPlusNormal"/>
        <w:spacing w:before="220"/>
        <w:ind w:firstLine="540"/>
        <w:jc w:val="both"/>
      </w:pPr>
      <w:r>
        <w:t>руководителем иного главного администратора (администратора) бюджетных средств.</w:t>
      </w:r>
    </w:p>
    <w:p w:rsidR="003C65D4" w:rsidRDefault="003C65D4">
      <w:pPr>
        <w:pStyle w:val="ConsPlusNormal"/>
        <w:spacing w:before="220"/>
        <w:ind w:firstLine="540"/>
        <w:jc w:val="both"/>
      </w:pPr>
      <w:r>
        <w:t>7. Привлечение к проведению аудиторского мероприятия экспертов осуществляется посредством:</w:t>
      </w:r>
    </w:p>
    <w:p w:rsidR="003C65D4" w:rsidRDefault="003C65D4">
      <w:pPr>
        <w:pStyle w:val="ConsPlusNormal"/>
        <w:spacing w:before="220"/>
        <w:ind w:firstLine="540"/>
        <w:jc w:val="both"/>
      </w:pPr>
      <w:r>
        <w:t>включения эксперта в состав аудиторской группы для выполнения им конкретного вида и определенного объема работ (услуг) на основе заключенного с ним государственного (муниципального) контракта или иного гражданско-правового договора, в том числе договора безвозмездного выполнения работ (оказания услуг);</w:t>
      </w:r>
    </w:p>
    <w:p w:rsidR="003C65D4" w:rsidRDefault="003C65D4">
      <w:pPr>
        <w:pStyle w:val="ConsPlusNormal"/>
        <w:spacing w:before="220"/>
        <w:ind w:firstLine="540"/>
        <w:jc w:val="both"/>
      </w:pPr>
      <w:r>
        <w:t>включения эксперта в состав аудиторской группы для выполнения им отдельных заданий руководителя аудиторской группы, в том числе подготовки аналитических записок и экспертных оценок в рамках проведения аудиторского мероприятия.</w:t>
      </w:r>
    </w:p>
    <w:p w:rsidR="003C65D4" w:rsidRDefault="003C65D4">
      <w:pPr>
        <w:pStyle w:val="ConsPlusNormal"/>
        <w:spacing w:before="220"/>
        <w:ind w:firstLine="540"/>
        <w:jc w:val="both"/>
      </w:pPr>
      <w:r>
        <w:t xml:space="preserve">Привлечение к проведению аудиторского мероприятия лиц, указанных в </w:t>
      </w:r>
      <w:hyperlink w:anchor="P326" w:history="1">
        <w:r>
          <w:rPr>
            <w:color w:val="0000FF"/>
          </w:rPr>
          <w:t>абзацах втором</w:t>
        </w:r>
      </w:hyperlink>
      <w:r>
        <w:t xml:space="preserve"> и </w:t>
      </w:r>
      <w:hyperlink w:anchor="P327" w:history="1">
        <w:r>
          <w:rPr>
            <w:color w:val="0000FF"/>
          </w:rPr>
          <w:t>третьем пункта 3</w:t>
        </w:r>
      </w:hyperlink>
      <w:r>
        <w:t xml:space="preserve"> настоящего Приложения, осуществляется по согласованию с соответствующим руководителем бюджетного, автономного учреждения, государственного (муниципального) унитарного предприятия.</w:t>
      </w:r>
    </w:p>
    <w:p w:rsidR="003C65D4" w:rsidRDefault="003C65D4">
      <w:pPr>
        <w:pStyle w:val="ConsPlusNormal"/>
        <w:spacing w:before="220"/>
        <w:ind w:firstLine="540"/>
        <w:jc w:val="both"/>
      </w:pPr>
      <w:r>
        <w:t xml:space="preserve">8. В соответствии с </w:t>
      </w:r>
      <w:hyperlink r:id="rId64" w:history="1">
        <w:r>
          <w:rPr>
            <w:color w:val="0000FF"/>
          </w:rPr>
          <w:t>пунктом 1</w:t>
        </w:r>
      </w:hyperlink>
      <w: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привлеченные к проведению аудиторского мероприятия должностные лица (работники) главного администратора (администратора) бюджетных средств и (или) эксперты наделяются правами и обязанностями должностных лиц (работников) субъекта внутреннего финансового аудита (за исключением прав и обязанностей руководителя субъекта внутреннего финансового аудита, а также руководителя аудиторской группы).</w:t>
      </w:r>
    </w:p>
    <w:p w:rsidR="003C65D4" w:rsidRDefault="003C65D4">
      <w:pPr>
        <w:pStyle w:val="ConsPlusNormal"/>
        <w:spacing w:before="220"/>
        <w:ind w:firstLine="540"/>
        <w:jc w:val="both"/>
      </w:pPr>
      <w:r>
        <w:t xml:space="preserve">В целях обеспечения осуществления внутреннего финансового аудита на основе принципа функциональной независимости лица, привлеченные к проведению аудиторского мероприятия, должны соответствовать требованиям, установленным </w:t>
      </w:r>
      <w:hyperlink r:id="rId65" w:history="1">
        <w:r>
          <w:rPr>
            <w:color w:val="0000FF"/>
          </w:rPr>
          <w:t>подпунктом "в" пункта 4</w:t>
        </w:r>
      </w:hyperlink>
      <w:r>
        <w:t xml:space="preserve">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w:t>
      </w:r>
    </w:p>
    <w:p w:rsidR="003C65D4" w:rsidRDefault="003C65D4">
      <w:pPr>
        <w:pStyle w:val="ConsPlusNormal"/>
        <w:spacing w:before="220"/>
        <w:ind w:firstLine="540"/>
        <w:jc w:val="both"/>
      </w:pPr>
      <w:r>
        <w:t>9. Привлеченное к проведению аудиторского мероприятия должностное лицо (работник) главного администратора (администратора) бюджетных средств и (или) эксперт в ходе проведения аудиторского мероприятия обязан:</w:t>
      </w:r>
    </w:p>
    <w:p w:rsidR="003C65D4" w:rsidRDefault="003C65D4">
      <w:pPr>
        <w:pStyle w:val="ConsPlusNormal"/>
        <w:spacing w:before="220"/>
        <w:ind w:firstLine="540"/>
        <w:jc w:val="both"/>
      </w:pPr>
      <w:r>
        <w:t>а) провести анализ представленных ему материалов и информации, дать обоснованное и объективное заключение (отчет) по поставленным перед ним вопросам;</w:t>
      </w:r>
    </w:p>
    <w:p w:rsidR="003C65D4" w:rsidRDefault="003C65D4">
      <w:pPr>
        <w:pStyle w:val="ConsPlusNormal"/>
        <w:spacing w:before="220"/>
        <w:ind w:firstLine="540"/>
        <w:jc w:val="both"/>
      </w:pPr>
      <w:r>
        <w:t>б) сообщить руководителю аудиторской группы о наличии обстоятельств, препятствующих проведению аудиторского мероприятия и (или) экспертизы;</w:t>
      </w:r>
    </w:p>
    <w:p w:rsidR="003C65D4" w:rsidRDefault="003C65D4">
      <w:pPr>
        <w:pStyle w:val="ConsPlusNormal"/>
        <w:spacing w:before="220"/>
        <w:ind w:firstLine="540"/>
        <w:jc w:val="both"/>
      </w:pPr>
      <w:r>
        <w:t>в) сообщить руководителю аудиторской группы о невозможности предоставить заключение (отчет), если поставленные перед ним вопросы выходят за пределы его специальных знаний, умений, профессиональных навыков и опыта, а также представленные материалы непригодны или недостаточны для проведения аудиторского мероприятия и (или) экспертизы;</w:t>
      </w:r>
    </w:p>
    <w:p w:rsidR="003C65D4" w:rsidRDefault="003C65D4">
      <w:pPr>
        <w:pStyle w:val="ConsPlusNormal"/>
        <w:spacing w:before="220"/>
        <w:ind w:firstLine="540"/>
        <w:jc w:val="both"/>
      </w:pPr>
      <w:r>
        <w:lastRenderedPageBreak/>
        <w:t>г) не разглашать сведения, которые стали известны в ходе проведения аудиторского мероприятия и (или) экспертизы, в том числе сведения, составляющие государственную, служебную, иную охраняемую законом тайну;</w:t>
      </w:r>
    </w:p>
    <w:p w:rsidR="003C65D4" w:rsidRDefault="003C65D4">
      <w:pPr>
        <w:pStyle w:val="ConsPlusNormal"/>
        <w:spacing w:before="220"/>
        <w:ind w:firstLine="540"/>
        <w:jc w:val="both"/>
      </w:pPr>
      <w:r>
        <w:t>д) обеспечить сохранность представленных материалов.</w:t>
      </w:r>
    </w:p>
    <w:p w:rsidR="003C65D4" w:rsidRDefault="003C65D4">
      <w:pPr>
        <w:pStyle w:val="ConsPlusNormal"/>
        <w:spacing w:before="220"/>
        <w:ind w:firstLine="540"/>
        <w:jc w:val="both"/>
      </w:pPr>
      <w:r>
        <w:t>10. Привлеченное к проведению аудиторского мероприятия должностное лицо (работник) главного администратора (администратора) бюджетных средств и (или) эксперт в ходе проведения аудиторского мероприятия имеет право:</w:t>
      </w:r>
    </w:p>
    <w:p w:rsidR="003C65D4" w:rsidRDefault="003C65D4">
      <w:pPr>
        <w:pStyle w:val="ConsPlusNormal"/>
        <w:spacing w:before="220"/>
        <w:ind w:firstLine="540"/>
        <w:jc w:val="both"/>
      </w:pPr>
      <w:r>
        <w:t>а) знакомиться с материалами аудиторского мероприятия, в том числе относящимися к предмету проводимой экспертизы;</w:t>
      </w:r>
    </w:p>
    <w:p w:rsidR="003C65D4" w:rsidRDefault="003C65D4">
      <w:pPr>
        <w:pStyle w:val="ConsPlusNormal"/>
        <w:spacing w:before="220"/>
        <w:ind w:firstLine="540"/>
        <w:jc w:val="both"/>
      </w:pPr>
      <w:r>
        <w:t>б) письменно сообщать руководителю аудиторской группы о необходимости предоставления дополнительных материалов, необходимых для составления заключения (отчета);</w:t>
      </w:r>
    </w:p>
    <w:p w:rsidR="003C65D4" w:rsidRDefault="003C65D4">
      <w:pPr>
        <w:pStyle w:val="ConsPlusNormal"/>
        <w:spacing w:before="220"/>
        <w:ind w:firstLine="540"/>
        <w:jc w:val="both"/>
      </w:pPr>
      <w:r>
        <w:t>в) письменно сообщать руководителю аудиторской группы о необходимости привлечения к проведению экспертизы других экспертов, если это необходимо для проведения исследований и составления заключения (отчета);</w:t>
      </w:r>
    </w:p>
    <w:p w:rsidR="003C65D4" w:rsidRDefault="003C65D4">
      <w:pPr>
        <w:pStyle w:val="ConsPlusNormal"/>
        <w:spacing w:before="220"/>
        <w:ind w:firstLine="540"/>
        <w:jc w:val="both"/>
      </w:pPr>
      <w:r>
        <w:t>г) письменно сообщать руководителю аудиторской группы о необходимости продления срока проведения экспертизы.</w:t>
      </w:r>
    </w:p>
    <w:p w:rsidR="003C65D4" w:rsidRDefault="003C65D4">
      <w:pPr>
        <w:pStyle w:val="ConsPlusNormal"/>
        <w:spacing w:before="220"/>
        <w:ind w:firstLine="540"/>
        <w:jc w:val="both"/>
      </w:pPr>
      <w:r>
        <w:t>11. Результаты работы эксперта, в том числе заключение (отчет), аналитические записки и экспертные оценки, используются при подготовке субъектом внутреннего финансового аудита заключения, включаются в рабочую документацию аудиторского мероприятия, а также по решению руководителя субъекта внутреннего финансового аудита могут отражаться в заключении.</w:t>
      </w:r>
    </w:p>
    <w:p w:rsidR="003C65D4" w:rsidRDefault="003C65D4">
      <w:pPr>
        <w:pStyle w:val="ConsPlusNormal"/>
        <w:spacing w:before="220"/>
        <w:ind w:firstLine="540"/>
        <w:jc w:val="both"/>
      </w:pPr>
      <w:r>
        <w:t>12. Результаты работы эксперта:</w:t>
      </w:r>
    </w:p>
    <w:p w:rsidR="003C65D4" w:rsidRDefault="003C65D4">
      <w:pPr>
        <w:pStyle w:val="ConsPlusNormal"/>
        <w:spacing w:before="220"/>
        <w:ind w:firstLine="540"/>
        <w:jc w:val="both"/>
      </w:pPr>
      <w:r>
        <w:t>представляются в формах, установленных в соответствующем государственном (муниципальном) контракте или договоре, а также в иных формах, определенных руководителем аудиторской группы и (или) руководителем субъекта внутреннего финансового аудита;</w:t>
      </w:r>
    </w:p>
    <w:p w:rsidR="003C65D4" w:rsidRDefault="003C65D4">
      <w:pPr>
        <w:pStyle w:val="ConsPlusNormal"/>
        <w:spacing w:before="220"/>
        <w:ind w:firstLine="540"/>
        <w:jc w:val="both"/>
      </w:pPr>
      <w:r>
        <w:t>фиксируются (при необходимости) в акте приемки работ (оказанных услуг);</w:t>
      </w:r>
    </w:p>
    <w:p w:rsidR="003C65D4" w:rsidRDefault="003C65D4">
      <w:pPr>
        <w:pStyle w:val="ConsPlusNormal"/>
        <w:spacing w:before="220"/>
        <w:ind w:firstLine="540"/>
        <w:jc w:val="both"/>
      </w:pPr>
      <w:r>
        <w:t>подлежат рассмотрению руководителем аудиторской группы и (или) руководителем субъекта внутреннего финансового аудита с точки зрения достоверности информации, на которой основывается оценка (заключение) эксперта, а также обоснованности содержащихся выводов, предложений или рекомендаций эксперта.</w:t>
      </w:r>
    </w:p>
    <w:p w:rsidR="003C65D4" w:rsidRDefault="003C65D4">
      <w:pPr>
        <w:pStyle w:val="ConsPlusNormal"/>
        <w:spacing w:before="220"/>
        <w:ind w:firstLine="540"/>
        <w:jc w:val="both"/>
      </w:pPr>
      <w:r>
        <w:t>13. Использование результатов работы эксперта не освобождает должностных лиц (работников) субъекта внутреннего финансового аудита от ответственности за выводы, предложения и рекомендации, сформированные ими по результатам проведения аудиторского мероприятия и отраженные в заключении.</w:t>
      </w:r>
    </w:p>
    <w:p w:rsidR="003C65D4" w:rsidRDefault="003C65D4">
      <w:pPr>
        <w:pStyle w:val="ConsPlusNormal"/>
        <w:jc w:val="both"/>
      </w:pPr>
    </w:p>
    <w:p w:rsidR="003C65D4" w:rsidRDefault="003C65D4">
      <w:pPr>
        <w:pStyle w:val="ConsPlusNormal"/>
        <w:jc w:val="both"/>
      </w:pPr>
    </w:p>
    <w:p w:rsidR="003C65D4" w:rsidRDefault="003C65D4">
      <w:pPr>
        <w:pStyle w:val="ConsPlusNormal"/>
        <w:pBdr>
          <w:top w:val="single" w:sz="6" w:space="0" w:color="auto"/>
        </w:pBdr>
        <w:spacing w:before="100" w:after="100"/>
        <w:jc w:val="both"/>
        <w:rPr>
          <w:sz w:val="2"/>
          <w:szCs w:val="2"/>
        </w:rPr>
      </w:pPr>
    </w:p>
    <w:p w:rsidR="00615BDB" w:rsidRDefault="00615BDB">
      <w:bookmarkStart w:id="15" w:name="_GoBack"/>
      <w:bookmarkEnd w:id="15"/>
    </w:p>
    <w:sectPr w:rsidR="00615BDB" w:rsidSect="00A63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D4"/>
    <w:rsid w:val="003C65D4"/>
    <w:rsid w:val="0061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65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65D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5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65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65D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1D9D41E84F0380603A349869D86F80BE342A68D5A1AAA2EF18580964DDBC8ADD10C8E682811C6AB013D347803C8413E10408032130ABCFCaETDF" TargetMode="External"/><Relationship Id="rId21" Type="http://schemas.openxmlformats.org/officeDocument/2006/relationships/hyperlink" Target="consultantplus://offline/ref=E1D9D41E84F0380603A349869D86F80BE344AB815518AA2EF18580964DDBC8ADD10C8E6B2B15C3A65167247C4A9D4D20115C9E320D0AaBTDF" TargetMode="External"/><Relationship Id="rId34" Type="http://schemas.openxmlformats.org/officeDocument/2006/relationships/hyperlink" Target="consultantplus://offline/ref=E1D9D41E84F0380603A349869D86F80BE342A68D5A1AAA2EF18580964DDBC8ADD10C8E682811C6A8003D347803C8413E10408032130ABCFCaETDF" TargetMode="External"/><Relationship Id="rId42" Type="http://schemas.openxmlformats.org/officeDocument/2006/relationships/hyperlink" Target="consultantplus://offline/ref=E1D9D41E84F0380603A349869D86F80BE344AA89541EAA2EF18580964DDBC8ADD10C8E682811C6A4033D347803C8413E10408032130ABCFCaETDF" TargetMode="External"/><Relationship Id="rId47" Type="http://schemas.openxmlformats.org/officeDocument/2006/relationships/hyperlink" Target="consultantplus://offline/ref=E1D9D41E84F0380603A349869D86F80BE347AE8B5A18AA2EF18580964DDBC8ADD10C8E682811C6AA053D347803C8413E10408032130ABCFCaETDF" TargetMode="External"/><Relationship Id="rId50" Type="http://schemas.openxmlformats.org/officeDocument/2006/relationships/hyperlink" Target="consultantplus://offline/ref=E1D9D41E84F0380603A349869D86F80BE342A68D5A1AAA2EF18580964DDBC8ADD10C8E682811C6A9013D347803C8413E10408032130ABCFCaETDF" TargetMode="External"/><Relationship Id="rId55" Type="http://schemas.openxmlformats.org/officeDocument/2006/relationships/hyperlink" Target="consultantplus://offline/ref=E1D9D41E84F0380603A349869D86F80BE342A68D5A19AA2EF18580964DDBC8ADD10C8E682811C6AC033D347803C8413E10408032130ABCFCaETDF" TargetMode="External"/><Relationship Id="rId63" Type="http://schemas.openxmlformats.org/officeDocument/2006/relationships/hyperlink" Target="consultantplus://offline/ref=E1D9D41E84F0380603A349869D86F80BE342A68D5A1AAA2EF18580964DDBC8ADD10C8E682811C6AE003D347803C8413E10408032130ABCFCaETDF" TargetMode="External"/><Relationship Id="rId7" Type="http://schemas.openxmlformats.org/officeDocument/2006/relationships/hyperlink" Target="consultantplus://offline/ref=E1D9D41E84F0380603A349869D86F80BE344AB815518AA2EF18580964DDBC8ADD10C8E6C2810C4A65167247C4A9D4D20115C9E320D0AaBTDF" TargetMode="External"/><Relationship Id="rId2" Type="http://schemas.microsoft.com/office/2007/relationships/stylesWithEffects" Target="stylesWithEffects.xml"/><Relationship Id="rId16" Type="http://schemas.openxmlformats.org/officeDocument/2006/relationships/hyperlink" Target="consultantplus://offline/ref=E1D9D41E84F0380603A349869D86F80BE344AB815518AA2EF18580964DDBC8ADD10C8E6D2019CFA65167247C4A9D4D20115C9E320D0AaBTDF" TargetMode="External"/><Relationship Id="rId29" Type="http://schemas.openxmlformats.org/officeDocument/2006/relationships/hyperlink" Target="consultantplus://offline/ref=E1D9D41E84F0380603A349869D86F80BE347AE8B5A18AA2EF18580964DDBC8ADD10C8E682811C6AB0D3D347803C8413E10408032130ABCFCaETDF" TargetMode="External"/><Relationship Id="rId11" Type="http://schemas.openxmlformats.org/officeDocument/2006/relationships/hyperlink" Target="consultantplus://offline/ref=E1D9D41E84F0380603A349869D86F80BE346AE8D561EAA2EF18580964DDBC8ADD10C8E682811C6AD033D347803C8413E10408032130ABCFCaETDF" TargetMode="External"/><Relationship Id="rId24" Type="http://schemas.openxmlformats.org/officeDocument/2006/relationships/hyperlink" Target="consultantplus://offline/ref=E1D9D41E84F0380603A349869D86F80BE344AB815518AA2EF18580964DDBC8ADD10C8E6D2113C0A65167247C4A9D4D20115C9E320D0AaBTDF" TargetMode="External"/><Relationship Id="rId32" Type="http://schemas.openxmlformats.org/officeDocument/2006/relationships/hyperlink" Target="consultantplus://offline/ref=E1D9D41E84F0380603A349869D86F80BE347AE8B5A18AA2EF18580964DDBC8ADD10C8E682811C6AB0D3D347803C8413E10408032130ABCFCaETDF" TargetMode="External"/><Relationship Id="rId37" Type="http://schemas.openxmlformats.org/officeDocument/2006/relationships/hyperlink" Target="consultantplus://offline/ref=E1D9D41E84F0380603A349869D86F80BE342A68D5A19AA2EF18580964DDBC8ADD10C8E682811C7AD023D347803C8413E10408032130ABCFCaETDF" TargetMode="External"/><Relationship Id="rId40" Type="http://schemas.openxmlformats.org/officeDocument/2006/relationships/hyperlink" Target="consultantplus://offline/ref=E1D9D41E84F0380603A349869D86F80BE344AA89541EAA2EF18580964DDBC8ADD10C8E682811C6A4053D347803C8413E10408032130ABCFCaETDF" TargetMode="External"/><Relationship Id="rId45" Type="http://schemas.openxmlformats.org/officeDocument/2006/relationships/hyperlink" Target="consultantplus://offline/ref=E1D9D41E84F0380603A349869D86F80BE342A68D5A1AAA2EF18580964DDBC8ADD10C8E682811C6AE043D347803C8413E10408032130ABCFCaETDF" TargetMode="External"/><Relationship Id="rId53" Type="http://schemas.openxmlformats.org/officeDocument/2006/relationships/hyperlink" Target="consultantplus://offline/ref=E1D9D41E84F0380603A349869D86F80BE342A68D5A1AAA2EF18580964DDBC8ADD10C8E682811C6AB073D347803C8413E10408032130ABCFCaETDF" TargetMode="External"/><Relationship Id="rId58" Type="http://schemas.openxmlformats.org/officeDocument/2006/relationships/hyperlink" Target="consultantplus://offline/ref=E1D9D41E84F0380603A349869D86F80BE342A68D5A1AAA2EF18580964DDBC8ADD10C8E682811C6A9013D347803C8413E10408032130ABCFCaETDF" TargetMode="External"/><Relationship Id="rId66"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E1D9D41E84F0380603A349869D86F80BE344AB815518AA2EF18580964DDBC8ADD10C8E6D2019CFA65167247C4A9D4D20115C9E320D0AaBTDF" TargetMode="External"/><Relationship Id="rId19" Type="http://schemas.openxmlformats.org/officeDocument/2006/relationships/hyperlink" Target="consultantplus://offline/ref=E1D9D41E84F0380603A349869D86F80BE344AA89541EAA2EF18580964DDBC8ADD10C8E682811C6AC053D347803C8413E10408032130ABCFCaETDF" TargetMode="External"/><Relationship Id="rId14" Type="http://schemas.openxmlformats.org/officeDocument/2006/relationships/hyperlink" Target="consultantplus://offline/ref=E1D9D41E84F0380603A349869D86F80BE342A68D5A19AA2EF18580964DDBC8ADD10C8E682811C6AC043D347803C8413E10408032130ABCFCaETDF" TargetMode="External"/><Relationship Id="rId22" Type="http://schemas.openxmlformats.org/officeDocument/2006/relationships/hyperlink" Target="consultantplus://offline/ref=E1D9D41E84F0380603A349869D86F80BE344AB815518AA2EF18580964DDBC8ADD10C8E6B2B17C0A65167247C4A9D4D20115C9E320D0AaBTDF" TargetMode="External"/><Relationship Id="rId27" Type="http://schemas.openxmlformats.org/officeDocument/2006/relationships/hyperlink" Target="consultantplus://offline/ref=E1D9D41E84F0380603A349869D86F80BE342A68D5A1AAA2EF18580964DDBC8ADD10C8E682811C6AC043D347803C8413E10408032130ABCFCaETDF" TargetMode="External"/><Relationship Id="rId30" Type="http://schemas.openxmlformats.org/officeDocument/2006/relationships/hyperlink" Target="consultantplus://offline/ref=E1D9D41E84F0380603A349869D86F80BE347AE8B5A18AA2EF18580964DDBC8ADD10C8E682811C6A4013D347803C8413E10408032130ABCFCaETDF" TargetMode="External"/><Relationship Id="rId35" Type="http://schemas.openxmlformats.org/officeDocument/2006/relationships/hyperlink" Target="consultantplus://offline/ref=E1D9D41E84F0380603A349869D86F80BE344AB815518AA2EF18580964DDBC8ADD10C8E6D2019C5A65167247C4A9D4D20115C9E320D0AaBTDF" TargetMode="External"/><Relationship Id="rId43" Type="http://schemas.openxmlformats.org/officeDocument/2006/relationships/hyperlink" Target="consultantplus://offline/ref=E1D9D41E84F0380603A349869D86F80BE342A68D5A1AAA2EF18580964DDBC8ADD10C8E682811C6AE003D347803C8413E10408032130ABCFCaETDF" TargetMode="External"/><Relationship Id="rId48" Type="http://schemas.openxmlformats.org/officeDocument/2006/relationships/hyperlink" Target="consultantplus://offline/ref=E1D9D41E84F0380603A349869D86F80BE347AE8B5A18AA2EF18580964DDBC8ADD10C8E682811C6AA063D347803C8413E10408032130ABCFCaETDF" TargetMode="External"/><Relationship Id="rId56" Type="http://schemas.openxmlformats.org/officeDocument/2006/relationships/hyperlink" Target="consultantplus://offline/ref=E1D9D41E84F0380603A349869D86F80BE347AE8B5A18AA2EF18580964DDBC8ADD10C8E682811C6AA043D347803C8413E10408032130ABCFCaETDF" TargetMode="External"/><Relationship Id="rId64" Type="http://schemas.openxmlformats.org/officeDocument/2006/relationships/hyperlink" Target="consultantplus://offline/ref=E1D9D41E84F0380603A349869D86F80BE342A68D5A1AAA2EF18580964DDBC8ADD10C8E682811C6AC063D347803C8413E10408032130ABCFCaETDF" TargetMode="External"/><Relationship Id="rId8" Type="http://schemas.openxmlformats.org/officeDocument/2006/relationships/hyperlink" Target="consultantplus://offline/ref=E1D9D41E84F0380603A349869D86F80BE344AB815518AA2EF18580964DDBC8ADD10C8E6D2111C4A65167247C4A9D4D20115C9E320D0AaBTDF" TargetMode="External"/><Relationship Id="rId51" Type="http://schemas.openxmlformats.org/officeDocument/2006/relationships/hyperlink" Target="consultantplus://offline/ref=E1D9D41E84F0380603A349869D86F80BE342A68D5A1AAA2EF18580964DDBC8ADD10C8E682811C6A8003D347803C8413E10408032130ABCFCaETDF" TargetMode="External"/><Relationship Id="rId3" Type="http://schemas.openxmlformats.org/officeDocument/2006/relationships/settings" Target="settings.xml"/><Relationship Id="rId12" Type="http://schemas.openxmlformats.org/officeDocument/2006/relationships/hyperlink" Target="consultantplus://offline/ref=E1D9D41E84F0380603A349869D86F80BE346AE8D561EAA2EF18580964DDBC8ADD10C8E682811C6AD0D3D347803C8413E10408032130ABCFCaETDF" TargetMode="External"/><Relationship Id="rId17" Type="http://schemas.openxmlformats.org/officeDocument/2006/relationships/hyperlink" Target="consultantplus://offline/ref=E1D9D41E84F0380603A349869D86F80BE344AA89541EAA2EF18580964DDBC8ADD10C8E682811C6A4013D347803C8413E10408032130ABCFCaETDF" TargetMode="External"/><Relationship Id="rId25" Type="http://schemas.openxmlformats.org/officeDocument/2006/relationships/hyperlink" Target="consultantplus://offline/ref=E1D9D41E84F0380603A349869D86F80BE342A68D5A1AAA2EF18580964DDBC8ADD10C8E682811C6AB063D347803C8413E10408032130ABCFCaETDF" TargetMode="External"/><Relationship Id="rId33" Type="http://schemas.openxmlformats.org/officeDocument/2006/relationships/hyperlink" Target="consultantplus://offline/ref=E1D9D41E84F0380603A349869D86F80BE342A68D5A1AAA2EF18580964DDBC8ADD10C8E682811C6A9013D347803C8413E10408032130ABCFCaETDF" TargetMode="External"/><Relationship Id="rId38" Type="http://schemas.openxmlformats.org/officeDocument/2006/relationships/hyperlink" Target="consultantplus://offline/ref=E1D9D41E84F0380603A349869D86F80BE342A68D5A19AA2EF18580964DDBC8ADD10C8E682811C6AC033D347803C8413E10408032130ABCFCaETDF" TargetMode="External"/><Relationship Id="rId46" Type="http://schemas.openxmlformats.org/officeDocument/2006/relationships/hyperlink" Target="consultantplus://offline/ref=E1D9D41E84F0380603A349869D86F80BE347AE8B5A18AA2EF18580964DDBC8ADD10C8E682811C6AB0C3D347803C8413E10408032130ABCFCaETDF" TargetMode="External"/><Relationship Id="rId59" Type="http://schemas.openxmlformats.org/officeDocument/2006/relationships/hyperlink" Target="consultantplus://offline/ref=E1D9D41E84F0380603A349869D86F80BE342A68D5A1AAA2EF18580964DDBC8ADD10C8E682811C6AB073D347803C8413E10408032130ABCFCaETDF" TargetMode="External"/><Relationship Id="rId67" Type="http://schemas.openxmlformats.org/officeDocument/2006/relationships/theme" Target="theme/theme1.xml"/><Relationship Id="rId20" Type="http://schemas.openxmlformats.org/officeDocument/2006/relationships/hyperlink" Target="consultantplus://offline/ref=E1D9D41E84F0380603A349869D86F80BE344AB815518AA2EF18580964DDBC8ADD10C8E6B2B13C6A65167247C4A9D4D20115C9E320D0AaBTDF" TargetMode="External"/><Relationship Id="rId41" Type="http://schemas.openxmlformats.org/officeDocument/2006/relationships/hyperlink" Target="consultantplus://offline/ref=E1D9D41E84F0380603A349869D86F80BE344AA89541EAA2EF18580964DDBC8ADD10C8E682811C6A4013D347803C8413E10408032130ABCFCaETDF" TargetMode="External"/><Relationship Id="rId54" Type="http://schemas.openxmlformats.org/officeDocument/2006/relationships/hyperlink" Target="consultantplus://offline/ref=E1D9D41E84F0380603A349869D86F80BE347AE8B5A18AA2EF18580964DDBC8ADD10C8E682811C6AA043D347803C8413E10408032130ABCFCaETDF" TargetMode="External"/><Relationship Id="rId62" Type="http://schemas.openxmlformats.org/officeDocument/2006/relationships/hyperlink" Target="consultantplus://offline/ref=E1D9D41E84F0380603A349869D86F80BE347AE8B5A18AA2EF18580964DDBC8ADD10C8E682811C6AA013D347803C8413E10408032130ABCFCaETDF" TargetMode="External"/><Relationship Id="rId1" Type="http://schemas.openxmlformats.org/officeDocument/2006/relationships/styles" Target="styles.xml"/><Relationship Id="rId6" Type="http://schemas.openxmlformats.org/officeDocument/2006/relationships/hyperlink" Target="consultantplus://offline/ref=E1D9D41E84F0380603A349869D86F80BE346AE8D561EAA2EF18580964DDBC8ADD10C8E682811C6AD033D347803C8413E10408032130ABCFCaETDF" TargetMode="External"/><Relationship Id="rId15" Type="http://schemas.openxmlformats.org/officeDocument/2006/relationships/hyperlink" Target="consultantplus://offline/ref=E1D9D41E84F0380603A349869D86F80BE342A68D5A19AA2EF18580964DDBC8ADD10C8E682811C6AC043D347803C8413E10408032130ABCFCaETDF" TargetMode="External"/><Relationship Id="rId23" Type="http://schemas.openxmlformats.org/officeDocument/2006/relationships/hyperlink" Target="consultantplus://offline/ref=E1D9D41E84F0380603A349869D86F80BE344AB815518AA2EF18580964DDBC8ADD10C8E682812C0AE033D347803C8413E10408032130ABCFCaETDF" TargetMode="External"/><Relationship Id="rId28" Type="http://schemas.openxmlformats.org/officeDocument/2006/relationships/hyperlink" Target="consultantplus://offline/ref=E1D9D41E84F0380603A349869D86F80BE344AB815518AA2EF18580964DDBC8ADD10C8E6D2113C3A65167247C4A9D4D20115C9E320D0AaBTDF" TargetMode="External"/><Relationship Id="rId36" Type="http://schemas.openxmlformats.org/officeDocument/2006/relationships/hyperlink" Target="consultantplus://offline/ref=E1D9D41E84F0380603A349869D86F80BE342A68D5A19AA2EF18580964DDBC8ADD10C8E682811C6A5013D347803C8413E10408032130ABCFCaETDF" TargetMode="External"/><Relationship Id="rId49" Type="http://schemas.openxmlformats.org/officeDocument/2006/relationships/hyperlink" Target="consultantplus://offline/ref=E1D9D41E84F0380603A349869D86F80BE342A68D5A19AA2EF18580964DDBC8ADD10C8E682811C6AC043D347803C8413E10408032130ABCFCaETDF" TargetMode="External"/><Relationship Id="rId57" Type="http://schemas.openxmlformats.org/officeDocument/2006/relationships/hyperlink" Target="consultantplus://offline/ref=E1D9D41E84F0380603A349869D86F80BE342A68D5A19AA2EF18580964DDBC8ADD10C8E682811C6AC033D347803C8413E10408032130ABCFCaETDF" TargetMode="External"/><Relationship Id="rId10" Type="http://schemas.openxmlformats.org/officeDocument/2006/relationships/hyperlink" Target="consultantplus://offline/ref=E1D9D41E84F0380603A349869D86F80BE344AB815518AA2EF18580964DDBC8ADD10C8E6C2810C4A65167247C4A9D4D20115C9E320D0AaBTDF" TargetMode="External"/><Relationship Id="rId31" Type="http://schemas.openxmlformats.org/officeDocument/2006/relationships/hyperlink" Target="consultantplus://offline/ref=E1D9D41E84F0380603A349869D86F80BE347AE8B5A18AA2EF18580964DDBC8ADD10C8E682811C6AC053D347803C8413E10408032130ABCFCaETDF" TargetMode="External"/><Relationship Id="rId44" Type="http://schemas.openxmlformats.org/officeDocument/2006/relationships/hyperlink" Target="consultantplus://offline/ref=E1D9D41E84F0380603A349869D86F80BE342A68D5A1AAA2EF18580964DDBC8ADD10C8E682811C6A8003D347803C8413E10408032130ABCFCaETDF" TargetMode="External"/><Relationship Id="rId52" Type="http://schemas.openxmlformats.org/officeDocument/2006/relationships/hyperlink" Target="consultantplus://offline/ref=E1D9D41E84F0380603A349869D86F80BE344AA89541EAA2EF18580964DDBC8ADD10C8E682811C6AF043D347803C8413E10408032130ABCFCaETDF" TargetMode="External"/><Relationship Id="rId60" Type="http://schemas.openxmlformats.org/officeDocument/2006/relationships/hyperlink" Target="consultantplus://offline/ref=E1D9D41E84F0380603A349869D86F80BE342A68D5A1AAA2EF18580964DDBC8ADD10C8E682811C6A5043D347803C8413E10408032130ABCFCaETDF" TargetMode="External"/><Relationship Id="rId65" Type="http://schemas.openxmlformats.org/officeDocument/2006/relationships/hyperlink" Target="consultantplus://offline/ref=E1D9D41E84F0380603A349869D86F80BE347AE8B5A18AA2EF18580964DDBC8ADD10C8E682811C6AF073D347803C8413E10408032130ABCFCaETDF" TargetMode="External"/><Relationship Id="rId4" Type="http://schemas.openxmlformats.org/officeDocument/2006/relationships/webSettings" Target="webSettings.xml"/><Relationship Id="rId9" Type="http://schemas.openxmlformats.org/officeDocument/2006/relationships/hyperlink" Target="consultantplus://offline/ref=E1D9D41E84F0380603A349869D86F80BE346AE8D561EAA2EF18580964DDBC8ADD10C8E682811C6AD033D347803C8413E10408032130ABCFCaETDF" TargetMode="External"/><Relationship Id="rId13" Type="http://schemas.openxmlformats.org/officeDocument/2006/relationships/hyperlink" Target="consultantplus://offline/ref=E1D9D41E84F0380603A349869D86F80BE342A68D5A19AA2EF18580964DDBC8ADD10C8E682811C6AC043D347803C8413E10408032130ABCFCaETDF" TargetMode="External"/><Relationship Id="rId18" Type="http://schemas.openxmlformats.org/officeDocument/2006/relationships/hyperlink" Target="consultantplus://offline/ref=E1D9D41E84F0380603A349869D86F80BE344AA89541EAA2EF18580964DDBC8ADD10C8E682811C6A4033D347803C8413E10408032130ABCFCaETDF" TargetMode="External"/><Relationship Id="rId39" Type="http://schemas.openxmlformats.org/officeDocument/2006/relationships/hyperlink" Target="consultantplus://offline/ref=E1D9D41E84F0380603A349869D86F80BE344AA89541EAA2EF18580964DDBC8ADD10C8E682811C6AA053D347803C8413E10408032130ABCFCaET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11847</Words>
  <Characters>67530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budarina</dc:creator>
  <cp:lastModifiedBy>budarina</cp:lastModifiedBy>
  <cp:revision>1</cp:revision>
  <dcterms:created xsi:type="dcterms:W3CDTF">2021-02-01T05:19:00Z</dcterms:created>
  <dcterms:modified xsi:type="dcterms:W3CDTF">2021-02-01T05:20:00Z</dcterms:modified>
</cp:coreProperties>
</file>